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Polycom VVX 310 Post-Port Configuration Instructions</w:t>
      </w:r>
    </w:p>
    <w:p>
      <w:pPr>
        <w:jc w:val="center"/>
      </w:pPr>
      <w:r>
        <w:rPr>
          <w:i/>
          <w:sz w:val="22"/>
        </w:rPr>
        <w:t>For reset Polycom phones after DIDs have ported to VoIP.ms</w:t>
      </w:r>
    </w:p>
    <w:p>
      <w:pPr>
        <w:pStyle w:val="Heading1"/>
      </w:pPr>
      <w:r>
        <w:t>Purpose</w:t>
      </w:r>
    </w:p>
    <w:p>
      <w:r>
        <w:t>Use this after the DIDs have successfully ported and the Polycom VVX 310 phones have been factory reset. The goal is to register each phone to its own VoIP.ms SIP subaccount, route each ported DID to the correct phone, and test inbound/outbound calling before closing the project.</w:t>
      </w:r>
    </w:p>
    <w:p>
      <w:pPr>
        <w:pStyle w:val="Heading1"/>
      </w:pPr>
      <w:r>
        <w:t>Assumptions</w:t>
      </w:r>
    </w:p>
    <w:p>
      <w:pPr>
        <w:pStyle w:val="ListBullet"/>
      </w:pPr>
      <w:r>
        <w:t>The phone service provider is VoIP.ms.</w:t>
      </w:r>
    </w:p>
    <w:p>
      <w:pPr>
        <w:pStyle w:val="ListBullet"/>
      </w:pPr>
      <w:r>
        <w:t>There are three reset Polycom VVX 310 desk phones.</w:t>
      </w:r>
    </w:p>
    <w:p>
      <w:pPr>
        <w:pStyle w:val="ListBullet"/>
      </w:pPr>
      <w:r>
        <w:t>Each desk phone should have its own VoIP.ms SIP subaccount.</w:t>
      </w:r>
    </w:p>
    <w:p>
      <w:pPr>
        <w:pStyle w:val="ListBullet"/>
      </w:pPr>
      <w:r>
        <w:t>The ported desk-phone DIDs should route to those three Polycom phones.</w:t>
      </w:r>
    </w:p>
    <w:p>
      <w:pPr>
        <w:pStyle w:val="ListBullet"/>
      </w:pPr>
      <w:r>
        <w:t>The remaining ported numbers may route to forwarding, fax, voicemail, ring groups, or other destinations as needed.</w:t>
      </w:r>
    </w:p>
    <w:p>
      <w:pPr>
        <w:pStyle w:val="Heading1"/>
      </w:pPr>
      <w:r>
        <w:t>Information to Collect Before Touching the Phones</w:t>
      </w:r>
    </w:p>
    <w:tbl>
      <w:tblPr>
        <w:tblStyle w:val="TableGrid"/>
        <w:tblW w:type="auto" w:w="0"/>
        <w:jc w:val="center"/>
        <w:tblLook w:firstColumn="1" w:firstRow="1" w:lastColumn="0" w:lastRow="0" w:noHBand="0" w:noVBand="1" w:val="04A0"/>
      </w:tblPr>
      <w:tblGrid>
        <w:gridCol w:w="5184"/>
        <w:gridCol w:w="5184"/>
      </w:tblGrid>
      <w:tr>
        <w:tc>
          <w:tcPr>
            <w:tcW w:type="dxa" w:w="5184"/>
            <w:shd w:fill="D9EAD3"/>
            <w:vAlign w:val="center"/>
          </w:tcPr>
          <w:p>
            <w:r/>
            <w:r>
              <w:rPr>
                <w:b/>
              </w:rPr>
              <w:t>Item</w:t>
            </w:r>
          </w:p>
        </w:tc>
        <w:tc>
          <w:tcPr>
            <w:tcW w:type="dxa" w:w="5184"/>
            <w:shd w:fill="D9EAD3"/>
            <w:vAlign w:val="center"/>
          </w:tcPr>
          <w:p>
            <w:r/>
            <w:r>
              <w:rPr>
                <w:b/>
              </w:rPr>
              <w:t>Value / Notes</w:t>
            </w:r>
          </w:p>
        </w:tc>
      </w:tr>
      <w:tr>
        <w:tc>
          <w:tcPr>
            <w:tcW w:type="dxa" w:w="5184"/>
            <w:vAlign w:val="top"/>
          </w:tcPr>
          <w:p>
            <w:r/>
            <w:r>
              <w:rPr>
                <w:b w:val="0"/>
              </w:rPr>
              <w:t>VoIP.ms portal login</w:t>
            </w:r>
          </w:p>
        </w:tc>
        <w:tc>
          <w:tcPr>
            <w:tcW w:type="dxa" w:w="5184"/>
            <w:vAlign w:val="top"/>
          </w:tcPr>
          <w:p>
            <w:r/>
            <w:r>
              <w:rPr>
                <w:b w:val="0"/>
              </w:rPr>
            </w:r>
          </w:p>
        </w:tc>
      </w:tr>
      <w:tr>
        <w:tc>
          <w:tcPr>
            <w:tcW w:type="dxa" w:w="5184"/>
            <w:vAlign w:val="top"/>
          </w:tcPr>
          <w:p>
            <w:r/>
            <w:r>
              <w:rPr>
                <w:b w:val="0"/>
              </w:rPr>
              <w:t>Preferred VoIP.ms POP/server</w:t>
            </w:r>
          </w:p>
        </w:tc>
        <w:tc>
          <w:tcPr>
            <w:tcW w:type="dxa" w:w="5184"/>
            <w:vAlign w:val="top"/>
          </w:tcPr>
          <w:p>
            <w:r/>
            <w:r>
              <w:rPr>
                <w:b w:val="0"/>
              </w:rPr>
              <w:t>Example: newyork.voip.ms, atlanta.voip.ms, chicago.voip.ms</w:t>
            </w:r>
          </w:p>
        </w:tc>
      </w:tr>
      <w:tr>
        <w:tc>
          <w:tcPr>
            <w:tcW w:type="dxa" w:w="5184"/>
            <w:vAlign w:val="top"/>
          </w:tcPr>
          <w:p>
            <w:r/>
            <w:r>
              <w:rPr>
                <w:b w:val="0"/>
              </w:rPr>
              <w:t>Desk phone 1 location/name</w:t>
            </w:r>
          </w:p>
        </w:tc>
        <w:tc>
          <w:tcPr>
            <w:tcW w:type="dxa" w:w="5184"/>
            <w:vAlign w:val="top"/>
          </w:tcPr>
          <w:p>
            <w:r/>
            <w:r>
              <w:rPr>
                <w:b w:val="0"/>
              </w:rPr>
            </w:r>
          </w:p>
        </w:tc>
      </w:tr>
      <w:tr>
        <w:tc>
          <w:tcPr>
            <w:tcW w:type="dxa" w:w="5184"/>
            <w:vAlign w:val="top"/>
          </w:tcPr>
          <w:p>
            <w:r/>
            <w:r>
              <w:rPr>
                <w:b w:val="0"/>
              </w:rPr>
              <w:t>Desk phone 1 DID</w:t>
            </w:r>
          </w:p>
        </w:tc>
        <w:tc>
          <w:tcPr>
            <w:tcW w:type="dxa" w:w="5184"/>
            <w:vAlign w:val="top"/>
          </w:tcPr>
          <w:p>
            <w:r/>
            <w:r>
              <w:rPr>
                <w:b w:val="0"/>
              </w:rPr>
            </w:r>
          </w:p>
        </w:tc>
      </w:tr>
      <w:tr>
        <w:tc>
          <w:tcPr>
            <w:tcW w:type="dxa" w:w="5184"/>
            <w:vAlign w:val="top"/>
          </w:tcPr>
          <w:p>
            <w:r/>
            <w:r>
              <w:rPr>
                <w:b w:val="0"/>
              </w:rPr>
              <w:t>Desk phone 1 SIP subaccount username</w:t>
            </w:r>
          </w:p>
        </w:tc>
        <w:tc>
          <w:tcPr>
            <w:tcW w:type="dxa" w:w="5184"/>
            <w:vAlign w:val="top"/>
          </w:tcPr>
          <w:p>
            <w:r/>
            <w:r>
              <w:rPr>
                <w:b w:val="0"/>
              </w:rPr>
              <w:t>Example: 123456_frontdesk</w:t>
            </w:r>
          </w:p>
        </w:tc>
      </w:tr>
      <w:tr>
        <w:tc>
          <w:tcPr>
            <w:tcW w:type="dxa" w:w="5184"/>
            <w:vAlign w:val="top"/>
          </w:tcPr>
          <w:p>
            <w:r/>
            <w:r>
              <w:rPr>
                <w:b w:val="0"/>
              </w:rPr>
              <w:t>Desk phone 1 SIP password</w:t>
            </w:r>
          </w:p>
        </w:tc>
        <w:tc>
          <w:tcPr>
            <w:tcW w:type="dxa" w:w="5184"/>
            <w:vAlign w:val="top"/>
          </w:tcPr>
          <w:p>
            <w:r/>
            <w:r>
              <w:rPr>
                <w:b w:val="0"/>
              </w:rPr>
            </w:r>
          </w:p>
        </w:tc>
      </w:tr>
      <w:tr>
        <w:tc>
          <w:tcPr>
            <w:tcW w:type="dxa" w:w="5184"/>
            <w:vAlign w:val="top"/>
          </w:tcPr>
          <w:p>
            <w:r/>
            <w:r>
              <w:rPr>
                <w:b w:val="0"/>
              </w:rPr>
              <w:t>Desk phone 2 location/name</w:t>
            </w:r>
          </w:p>
        </w:tc>
        <w:tc>
          <w:tcPr>
            <w:tcW w:type="dxa" w:w="5184"/>
            <w:vAlign w:val="top"/>
          </w:tcPr>
          <w:p>
            <w:r/>
            <w:r>
              <w:rPr>
                <w:b w:val="0"/>
              </w:rPr>
            </w:r>
          </w:p>
        </w:tc>
      </w:tr>
      <w:tr>
        <w:tc>
          <w:tcPr>
            <w:tcW w:type="dxa" w:w="5184"/>
            <w:vAlign w:val="top"/>
          </w:tcPr>
          <w:p>
            <w:r/>
            <w:r>
              <w:rPr>
                <w:b w:val="0"/>
              </w:rPr>
              <w:t>Desk phone 2 DID</w:t>
            </w:r>
          </w:p>
        </w:tc>
        <w:tc>
          <w:tcPr>
            <w:tcW w:type="dxa" w:w="5184"/>
            <w:vAlign w:val="top"/>
          </w:tcPr>
          <w:p>
            <w:r/>
            <w:r>
              <w:rPr>
                <w:b w:val="0"/>
              </w:rPr>
            </w:r>
          </w:p>
        </w:tc>
      </w:tr>
      <w:tr>
        <w:tc>
          <w:tcPr>
            <w:tcW w:type="dxa" w:w="5184"/>
            <w:vAlign w:val="top"/>
          </w:tcPr>
          <w:p>
            <w:r/>
            <w:r>
              <w:rPr>
                <w:b w:val="0"/>
              </w:rPr>
              <w:t>Desk phone 2 SIP subaccount username</w:t>
            </w:r>
          </w:p>
        </w:tc>
        <w:tc>
          <w:tcPr>
            <w:tcW w:type="dxa" w:w="5184"/>
            <w:vAlign w:val="top"/>
          </w:tcPr>
          <w:p>
            <w:r/>
            <w:r>
              <w:rPr>
                <w:b w:val="0"/>
              </w:rPr>
            </w:r>
          </w:p>
        </w:tc>
      </w:tr>
      <w:tr>
        <w:tc>
          <w:tcPr>
            <w:tcW w:type="dxa" w:w="5184"/>
            <w:vAlign w:val="top"/>
          </w:tcPr>
          <w:p>
            <w:r/>
            <w:r>
              <w:rPr>
                <w:b w:val="0"/>
              </w:rPr>
              <w:t>Desk phone 2 SIP password</w:t>
            </w:r>
          </w:p>
        </w:tc>
        <w:tc>
          <w:tcPr>
            <w:tcW w:type="dxa" w:w="5184"/>
            <w:vAlign w:val="top"/>
          </w:tcPr>
          <w:p>
            <w:r/>
            <w:r>
              <w:rPr>
                <w:b w:val="0"/>
              </w:rPr>
            </w:r>
          </w:p>
        </w:tc>
      </w:tr>
      <w:tr>
        <w:tc>
          <w:tcPr>
            <w:tcW w:type="dxa" w:w="5184"/>
            <w:vAlign w:val="top"/>
          </w:tcPr>
          <w:p>
            <w:r/>
            <w:r>
              <w:rPr>
                <w:b w:val="0"/>
              </w:rPr>
              <w:t>Desk phone 3 location/name</w:t>
            </w:r>
          </w:p>
        </w:tc>
        <w:tc>
          <w:tcPr>
            <w:tcW w:type="dxa" w:w="5184"/>
            <w:vAlign w:val="top"/>
          </w:tcPr>
          <w:p>
            <w:r/>
            <w:r>
              <w:rPr>
                <w:b w:val="0"/>
              </w:rPr>
            </w:r>
          </w:p>
        </w:tc>
      </w:tr>
      <w:tr>
        <w:tc>
          <w:tcPr>
            <w:tcW w:type="dxa" w:w="5184"/>
            <w:vAlign w:val="top"/>
          </w:tcPr>
          <w:p>
            <w:r/>
            <w:r>
              <w:rPr>
                <w:b w:val="0"/>
              </w:rPr>
              <w:t>Desk phone 3 DID</w:t>
            </w:r>
          </w:p>
        </w:tc>
        <w:tc>
          <w:tcPr>
            <w:tcW w:type="dxa" w:w="5184"/>
            <w:vAlign w:val="top"/>
          </w:tcPr>
          <w:p>
            <w:r/>
            <w:r>
              <w:rPr>
                <w:b w:val="0"/>
              </w:rPr>
            </w:r>
          </w:p>
        </w:tc>
      </w:tr>
      <w:tr>
        <w:tc>
          <w:tcPr>
            <w:tcW w:type="dxa" w:w="5184"/>
            <w:vAlign w:val="top"/>
          </w:tcPr>
          <w:p>
            <w:r/>
            <w:r>
              <w:rPr>
                <w:b w:val="0"/>
              </w:rPr>
              <w:t>Desk phone 3 SIP subaccount username</w:t>
            </w:r>
          </w:p>
        </w:tc>
        <w:tc>
          <w:tcPr>
            <w:tcW w:type="dxa" w:w="5184"/>
            <w:vAlign w:val="top"/>
          </w:tcPr>
          <w:p>
            <w:r/>
            <w:r>
              <w:rPr>
                <w:b w:val="0"/>
              </w:rPr>
            </w:r>
          </w:p>
        </w:tc>
      </w:tr>
      <w:tr>
        <w:tc>
          <w:tcPr>
            <w:tcW w:type="dxa" w:w="5184"/>
            <w:vAlign w:val="top"/>
          </w:tcPr>
          <w:p>
            <w:r/>
            <w:r>
              <w:rPr>
                <w:b w:val="0"/>
              </w:rPr>
              <w:t>Desk phone 3 SIP password</w:t>
            </w:r>
          </w:p>
        </w:tc>
        <w:tc>
          <w:tcPr>
            <w:tcW w:type="dxa" w:w="5184"/>
            <w:vAlign w:val="top"/>
          </w:tcPr>
          <w:p>
            <w:r/>
            <w:r>
              <w:rPr>
                <w:b w:val="0"/>
              </w:rPr>
            </w:r>
          </w:p>
        </w:tc>
      </w:tr>
      <w:tr>
        <w:tc>
          <w:tcPr>
            <w:tcW w:type="dxa" w:w="5184"/>
            <w:vAlign w:val="top"/>
          </w:tcPr>
          <w:p>
            <w:r/>
            <w:r>
              <w:rPr>
                <w:b w:val="0"/>
              </w:rPr>
              <w:t>Outbound caller ID name</w:t>
            </w:r>
          </w:p>
        </w:tc>
        <w:tc>
          <w:tcPr>
            <w:tcW w:type="dxa" w:w="5184"/>
            <w:vAlign w:val="top"/>
          </w:tcPr>
          <w:p>
            <w:r/>
            <w:r>
              <w:rPr>
                <w:b w:val="0"/>
              </w:rPr>
              <w:t>Prefer uppercase, 15 characters or fewer</w:t>
            </w:r>
          </w:p>
        </w:tc>
      </w:tr>
      <w:tr>
        <w:tc>
          <w:tcPr>
            <w:tcW w:type="dxa" w:w="5184"/>
            <w:vAlign w:val="top"/>
          </w:tcPr>
          <w:p>
            <w:r/>
            <w:r>
              <w:rPr>
                <w:b w:val="0"/>
              </w:rPr>
              <w:t>Voicemail / after-hours destination</w:t>
            </w:r>
          </w:p>
        </w:tc>
        <w:tc>
          <w:tcPr>
            <w:tcW w:type="dxa" w:w="5184"/>
            <w:vAlign w:val="top"/>
          </w:tcPr>
          <w:p>
            <w:r/>
            <w:r>
              <w:rPr>
                <w:b w:val="0"/>
              </w:rPr>
            </w:r>
          </w:p>
        </w:tc>
      </w:tr>
      <w:tr>
        <w:tc>
          <w:tcPr>
            <w:tcW w:type="dxa" w:w="5184"/>
            <w:vAlign w:val="top"/>
          </w:tcPr>
          <w:p>
            <w:r/>
            <w:r>
              <w:rPr>
                <w:b w:val="0"/>
              </w:rPr>
              <w:t>Fax destination</w:t>
            </w:r>
          </w:p>
        </w:tc>
        <w:tc>
          <w:tcPr>
            <w:tcW w:type="dxa" w:w="5184"/>
            <w:vAlign w:val="top"/>
          </w:tcPr>
          <w:p>
            <w:r/>
            <w:r>
              <w:rPr>
                <w:b w:val="0"/>
              </w:rPr>
              <w:t>If applicable</w:t>
            </w:r>
          </w:p>
        </w:tc>
      </w:tr>
    </w:tbl>
    <w:p/>
    <w:p>
      <w:pPr>
        <w:pStyle w:val="Heading1"/>
      </w:pPr>
      <w:r>
        <w:t>High-Level Order of Work</w:t>
      </w:r>
    </w:p>
    <w:p>
      <w:pPr>
        <w:pStyle w:val="ListNumber"/>
      </w:pPr>
      <w:r>
        <w:t>Confirm the DIDs show active in VoIP.ms.</w:t>
      </w:r>
    </w:p>
    <w:p>
      <w:pPr>
        <w:pStyle w:val="ListNumber"/>
      </w:pPr>
      <w:r>
        <w:t>Create or verify one SIP subaccount per Polycom phone.</w:t>
      </w:r>
    </w:p>
    <w:p>
      <w:pPr>
        <w:pStyle w:val="ListNumber"/>
      </w:pPr>
      <w:r>
        <w:t>Route each desk-phone DID to the matching SIP subaccount.</w:t>
      </w:r>
    </w:p>
    <w:p>
      <w:pPr>
        <w:pStyle w:val="ListNumber"/>
      </w:pPr>
      <w:r>
        <w:t>Configure each reset Polycom VVX 310 through its web interface.</w:t>
      </w:r>
    </w:p>
    <w:p>
      <w:pPr>
        <w:pStyle w:val="ListNumber"/>
      </w:pPr>
      <w:r>
        <w:t>Verify SIP registration in both the phone and the VoIP.ms portal.</w:t>
      </w:r>
    </w:p>
    <w:p>
      <w:pPr>
        <w:pStyle w:val="ListNumber"/>
      </w:pPr>
      <w:r>
        <w:t>Test inbound calling, outbound calling, caller ID, voicemail/failover, and reboot persistence.</w:t>
      </w:r>
    </w:p>
    <w:p>
      <w:pPr>
        <w:pStyle w:val="Heading1"/>
      </w:pPr>
      <w:r>
        <w:t>Step 1: Confirm the Port Completed</w:t>
      </w:r>
    </w:p>
    <w:p>
      <w:pPr>
        <w:pStyle w:val="ListBullet"/>
      </w:pPr>
      <w:r>
        <w:t>Log in to VoIP.ms.</w:t>
      </w:r>
    </w:p>
    <w:p>
      <w:pPr>
        <w:pStyle w:val="ListBullet"/>
      </w:pPr>
      <w:r>
        <w:t>Go to DID Numbers &gt; Manage DID(s).</w:t>
      </w:r>
    </w:p>
    <w:p>
      <w:pPr>
        <w:pStyle w:val="ListBullet"/>
      </w:pPr>
      <w:r>
        <w:t>Confirm each ported DID appears in the account and is active.</w:t>
      </w:r>
    </w:p>
    <w:p>
      <w:pPr>
        <w:pStyle w:val="ListBullet"/>
      </w:pPr>
      <w:r>
        <w:t>Do not cancel old carrier service until every important number has been tested through VoIP.ms.</w:t>
      </w:r>
    </w:p>
    <w:p>
      <w:pPr>
        <w:pStyle w:val="Heading1"/>
      </w:pPr>
      <w:r>
        <w:t>Step 2: Create or Verify SIP Subaccounts</w:t>
      </w:r>
    </w:p>
    <w:p>
      <w:pPr>
        <w:pStyle w:val="ListBullet"/>
      </w:pPr>
      <w:r>
        <w:t>In VoIP.ms, go to Sub Accounts.</w:t>
      </w:r>
    </w:p>
    <w:p>
      <w:pPr>
        <w:pStyle w:val="ListBullet"/>
      </w:pPr>
      <w:r>
        <w:t>Create one subaccount for each Polycom phone, named by location or desk.</w:t>
      </w:r>
    </w:p>
    <w:p>
      <w:pPr>
        <w:pStyle w:val="ListBullet"/>
      </w:pPr>
      <w:r>
        <w:t>Use a different SIP password for each phone if possible.</w:t>
      </w:r>
    </w:p>
    <w:p>
      <w:pPr>
        <w:pStyle w:val="ListBullet"/>
      </w:pPr>
      <w:r>
        <w:t>Set caller ID to the final DID for that phone.</w:t>
      </w:r>
    </w:p>
    <w:p>
      <w:pPr>
        <w:pStyle w:val="ListBullet"/>
      </w:pPr>
      <w:r>
        <w:t>Use the same VoIP.ms POP/server for the phone registration and the DID routing whenever possible.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D3"/>
            <w:vAlign w:val="center"/>
          </w:tcPr>
          <w:p>
            <w:r/>
            <w:r>
              <w:rPr>
                <w:b/>
              </w:rPr>
              <w:t>Phone</w:t>
            </w:r>
          </w:p>
        </w:tc>
        <w:tc>
          <w:tcPr>
            <w:tcW w:type="dxa" w:w="2592"/>
            <w:shd w:fill="D9EAD3"/>
            <w:vAlign w:val="center"/>
          </w:tcPr>
          <w:p>
            <w:r/>
            <w:r>
              <w:rPr>
                <w:b/>
              </w:rPr>
              <w:t>Recommended Subaccount Name</w:t>
            </w:r>
          </w:p>
        </w:tc>
        <w:tc>
          <w:tcPr>
            <w:tcW w:type="dxa" w:w="2592"/>
            <w:shd w:fill="D9EAD3"/>
            <w:vAlign w:val="center"/>
          </w:tcPr>
          <w:p>
            <w:r/>
            <w:r>
              <w:rPr>
                <w:b/>
              </w:rPr>
              <w:t>DID Routed to This Phone</w:t>
            </w:r>
          </w:p>
        </w:tc>
        <w:tc>
          <w:tcPr>
            <w:tcW w:type="dxa" w:w="2592"/>
            <w:shd w:fill="D9EAD3"/>
            <w:vAlign w:val="center"/>
          </w:tcPr>
          <w:p>
            <w:r/>
            <w:r>
              <w:rPr>
                <w:b/>
              </w:rPr>
              <w:t>Notes</w:t>
            </w:r>
          </w:p>
        </w:tc>
      </w:tr>
      <w:tr>
        <w:tc>
          <w:tcPr>
            <w:tcW w:type="dxa" w:w="2592"/>
            <w:vAlign w:val="top"/>
          </w:tcPr>
          <w:p>
            <w:r/>
            <w:r>
              <w:rPr>
                <w:b w:val="0"/>
              </w:rPr>
              <w:t>Phone 1</w:t>
            </w:r>
          </w:p>
        </w:tc>
        <w:tc>
          <w:tcPr>
            <w:tcW w:type="dxa" w:w="2592"/>
            <w:vAlign w:val="top"/>
          </w:tcPr>
          <w:p>
            <w:r/>
            <w:r>
              <w:rPr>
                <w:b w:val="0"/>
              </w:rPr>
              <w:t>frontdesk or location-based name</w:t>
            </w:r>
          </w:p>
        </w:tc>
        <w:tc>
          <w:tcPr>
            <w:tcW w:type="dxa" w:w="2592"/>
            <w:vAlign w:val="top"/>
          </w:tcPr>
          <w:p>
            <w:r/>
            <w:r>
              <w:rPr>
                <w:b w:val="0"/>
              </w:rPr>
            </w:r>
          </w:p>
        </w:tc>
        <w:tc>
          <w:tcPr>
            <w:tcW w:type="dxa" w:w="2592"/>
            <w:vAlign w:val="top"/>
          </w:tcPr>
          <w:p>
            <w:r/>
            <w:r>
              <w:rPr>
                <w:b w:val="0"/>
              </w:rPr>
            </w:r>
          </w:p>
        </w:tc>
      </w:tr>
      <w:tr>
        <w:tc>
          <w:tcPr>
            <w:tcW w:type="dxa" w:w="2592"/>
            <w:vAlign w:val="top"/>
          </w:tcPr>
          <w:p>
            <w:r/>
            <w:r>
              <w:rPr>
                <w:b w:val="0"/>
              </w:rPr>
              <w:t>Phone 2</w:t>
            </w:r>
          </w:p>
        </w:tc>
        <w:tc>
          <w:tcPr>
            <w:tcW w:type="dxa" w:w="2592"/>
            <w:vAlign w:val="top"/>
          </w:tcPr>
          <w:p>
            <w:r/>
            <w:r>
              <w:rPr>
                <w:b w:val="0"/>
              </w:rPr>
              <w:t>office or location-based name</w:t>
            </w:r>
          </w:p>
        </w:tc>
        <w:tc>
          <w:tcPr>
            <w:tcW w:type="dxa" w:w="2592"/>
            <w:vAlign w:val="top"/>
          </w:tcPr>
          <w:p>
            <w:r/>
            <w:r>
              <w:rPr>
                <w:b w:val="0"/>
              </w:rPr>
            </w:r>
          </w:p>
        </w:tc>
        <w:tc>
          <w:tcPr>
            <w:tcW w:type="dxa" w:w="2592"/>
            <w:vAlign w:val="top"/>
          </w:tcPr>
          <w:p>
            <w:r/>
            <w:r>
              <w:rPr>
                <w:b w:val="0"/>
              </w:rPr>
            </w:r>
          </w:p>
        </w:tc>
      </w:tr>
      <w:tr>
        <w:tc>
          <w:tcPr>
            <w:tcW w:type="dxa" w:w="2592"/>
            <w:vAlign w:val="top"/>
          </w:tcPr>
          <w:p>
            <w:r/>
            <w:r>
              <w:rPr>
                <w:b w:val="0"/>
              </w:rPr>
              <w:t>Phone 3</w:t>
            </w:r>
          </w:p>
        </w:tc>
        <w:tc>
          <w:tcPr>
            <w:tcW w:type="dxa" w:w="2592"/>
            <w:vAlign w:val="top"/>
          </w:tcPr>
          <w:p>
            <w:r/>
            <w:r>
              <w:rPr>
                <w:b w:val="0"/>
              </w:rPr>
              <w:t>backoffice or location-based name</w:t>
            </w:r>
          </w:p>
        </w:tc>
        <w:tc>
          <w:tcPr>
            <w:tcW w:type="dxa" w:w="2592"/>
            <w:vAlign w:val="top"/>
          </w:tcPr>
          <w:p>
            <w:r/>
            <w:r>
              <w:rPr>
                <w:b w:val="0"/>
              </w:rPr>
            </w:r>
          </w:p>
        </w:tc>
        <w:tc>
          <w:tcPr>
            <w:tcW w:type="dxa" w:w="2592"/>
            <w:vAlign w:val="top"/>
          </w:tcPr>
          <w:p>
            <w:r/>
            <w:r>
              <w:rPr>
                <w:b w:val="0"/>
              </w:rPr>
            </w:r>
          </w:p>
        </w:tc>
      </w:tr>
    </w:tbl>
    <w:p/>
    <w:p>
      <w:pPr>
        <w:pStyle w:val="Heading1"/>
      </w:pPr>
      <w:r>
        <w:t>Step 3: Route Each Desk-Phone DID</w:t>
      </w:r>
    </w:p>
    <w:p>
      <w:pPr>
        <w:pStyle w:val="ListNumber"/>
      </w:pPr>
      <w:r>
        <w:t>In VoIP.ms, open DID Numbers &gt; Manage DID(s).</w:t>
      </w:r>
    </w:p>
    <w:p>
      <w:pPr>
        <w:pStyle w:val="ListNumber"/>
      </w:pPr>
      <w:r>
        <w:t>Click Edit on the desk-phone DID.</w:t>
      </w:r>
    </w:p>
    <w:p>
      <w:pPr>
        <w:pStyle w:val="ListNumber"/>
      </w:pPr>
      <w:r>
        <w:t>Set Routing to SIP/IAX or SIP Account / Sub Account, depending on the VoIP.ms screen wording.</w:t>
      </w:r>
    </w:p>
    <w:p>
      <w:pPr>
        <w:pStyle w:val="ListNumber"/>
      </w:pPr>
      <w:r>
        <w:t>Choose the matching Polycom phone subaccount.</w:t>
      </w:r>
    </w:p>
    <w:p>
      <w:pPr>
        <w:pStyle w:val="ListNumber"/>
      </w:pPr>
      <w:r>
        <w:t>Confirm the POP/server matches the server used by the phone where VoIP.ms provides that option.</w:t>
      </w:r>
    </w:p>
    <w:p>
      <w:pPr>
        <w:pStyle w:val="ListNumber"/>
      </w:pPr>
      <w:r>
        <w:t>Save the DID settings.</w:t>
      </w:r>
    </w:p>
    <w:p>
      <w:pPr>
        <w:pStyle w:val="ListNumber"/>
      </w:pPr>
      <w:r>
        <w:t>Repeat for each Polycom desk-phone DID.</w:t>
      </w:r>
    </w:p>
    <w:p>
      <w:pPr>
        <w:pStyle w:val="Heading1"/>
      </w:pPr>
      <w:r>
        <w:t>Step 4: Find the Polycom Phone IP Address</w:t>
      </w:r>
    </w:p>
    <w:p>
      <w:pPr>
        <w:pStyle w:val="ListNumber"/>
      </w:pPr>
      <w:r>
        <w:t>Plug the phone into Ethernet and power/PoE.</w:t>
      </w:r>
    </w:p>
    <w:p>
      <w:pPr>
        <w:pStyle w:val="ListNumber"/>
      </w:pPr>
      <w:r>
        <w:t>Let the phone finish booting after the reset.</w:t>
      </w:r>
    </w:p>
    <w:p>
      <w:pPr>
        <w:pStyle w:val="ListNumber"/>
      </w:pPr>
      <w:r>
        <w:t>On the phone, press Home, then go to Settings &gt; Status &gt; Network &gt; TCP/IP Parameters.</w:t>
      </w:r>
    </w:p>
    <w:p>
      <w:pPr>
        <w:pStyle w:val="ListNumber"/>
      </w:pPr>
      <w:r>
        <w:t>Write down the IPv4 address, for example 192.168.1.50.</w:t>
      </w:r>
    </w:p>
    <w:p>
      <w:pPr>
        <w:pStyle w:val="Heading1"/>
      </w:pPr>
      <w:r>
        <w:t>Step 5: Open the Polycom Web Configuration Utility</w:t>
      </w:r>
    </w:p>
    <w:p>
      <w:pPr>
        <w:pStyle w:val="ListNumber"/>
      </w:pPr>
      <w:r>
        <w:t>From a computer on the same network, open a browser.</w:t>
      </w:r>
    </w:p>
    <w:p>
      <w:pPr>
        <w:pStyle w:val="ListNumber"/>
      </w:pPr>
      <w:r>
        <w:t>Go to https://PHONE-IP-ADDRESS/ such as https://192.168.1.50/.</w:t>
      </w:r>
    </w:p>
    <w:p>
      <w:pPr>
        <w:pStyle w:val="ListNumber"/>
      </w:pPr>
      <w:r>
        <w:t>Accept the local certificate warning if shown.</w:t>
      </w:r>
    </w:p>
    <w:p>
      <w:pPr>
        <w:pStyle w:val="ListNumber"/>
      </w:pPr>
      <w:r>
        <w:t>Log in as Admin. The common post-reset admin password is 456 unless the phone has been changed.</w:t>
      </w:r>
    </w:p>
    <w:p>
      <w:pPr>
        <w:pStyle w:val="Heading1"/>
      </w:pPr>
      <w:r>
        <w:t>Step 6: Configure Line 1</w:t>
      </w:r>
    </w:p>
    <w:p>
      <w:r>
        <w:t>Go to Settings &gt; Lines &gt; Line 1. Polycom firmware labels vary slightly; use the closest matching field names below.</w:t>
      </w:r>
    </w:p>
    <w:tbl>
      <w:tblPr>
        <w:tblStyle w:val="TableGrid"/>
        <w:tblW w:type="auto" w:w="0"/>
        <w:jc w:val="center"/>
        <w:tblLook w:firstColumn="1" w:firstRow="1" w:lastColumn="0" w:lastRow="0" w:noHBand="0" w:noVBand="1" w:val="04A0"/>
      </w:tblPr>
      <w:tblGrid>
        <w:gridCol w:w="5184"/>
        <w:gridCol w:w="5184"/>
      </w:tblGrid>
      <w:tr>
        <w:tc>
          <w:tcPr>
            <w:tcW w:type="dxa" w:w="5184"/>
            <w:shd w:fill="D9EAD3"/>
            <w:vAlign w:val="center"/>
          </w:tcPr>
          <w:p>
            <w:r/>
            <w:r>
              <w:rPr>
                <w:b/>
              </w:rPr>
              <w:t>Polycom Field</w:t>
            </w:r>
          </w:p>
        </w:tc>
        <w:tc>
          <w:tcPr>
            <w:tcW w:type="dxa" w:w="5184"/>
            <w:shd w:fill="D9EAD3"/>
            <w:vAlign w:val="center"/>
          </w:tcPr>
          <w:p>
            <w:r/>
            <w:r>
              <w:rPr>
                <w:b/>
              </w:rPr>
              <w:t>Value to Enter</w:t>
            </w:r>
          </w:p>
        </w:tc>
      </w:tr>
      <w:tr>
        <w:tc>
          <w:tcPr>
            <w:tcW w:type="dxa" w:w="5184"/>
            <w:vAlign w:val="top"/>
          </w:tcPr>
          <w:p>
            <w:r/>
            <w:r>
              <w:rPr>
                <w:b w:val="0"/>
              </w:rPr>
              <w:t>Line Active / Enable Line</w:t>
            </w:r>
          </w:p>
        </w:tc>
        <w:tc>
          <w:tcPr>
            <w:tcW w:type="dxa" w:w="5184"/>
            <w:vAlign w:val="top"/>
          </w:tcPr>
          <w:p>
            <w:r/>
            <w:r>
              <w:rPr>
                <w:b w:val="0"/>
              </w:rPr>
              <w:t>Enabled</w:t>
            </w:r>
          </w:p>
        </w:tc>
      </w:tr>
      <w:tr>
        <w:tc>
          <w:tcPr>
            <w:tcW w:type="dxa" w:w="5184"/>
            <w:vAlign w:val="top"/>
          </w:tcPr>
          <w:p>
            <w:r/>
            <w:r>
              <w:rPr>
                <w:b w:val="0"/>
              </w:rPr>
              <w:t>Display Name / Label</w:t>
            </w:r>
          </w:p>
        </w:tc>
        <w:tc>
          <w:tcPr>
            <w:tcW w:type="dxa" w:w="5184"/>
            <w:vAlign w:val="top"/>
          </w:tcPr>
          <w:p>
            <w:r/>
            <w:r>
              <w:rPr>
                <w:b w:val="0"/>
              </w:rPr>
              <w:t>Desk name or DID, such as FRONT DESK or 215-xxx-xxxx</w:t>
            </w:r>
          </w:p>
        </w:tc>
      </w:tr>
      <w:tr>
        <w:tc>
          <w:tcPr>
            <w:tcW w:type="dxa" w:w="5184"/>
            <w:vAlign w:val="top"/>
          </w:tcPr>
          <w:p>
            <w:r/>
            <w:r>
              <w:rPr>
                <w:b w:val="0"/>
              </w:rPr>
              <w:t>Address / User ID</w:t>
            </w:r>
          </w:p>
        </w:tc>
        <w:tc>
          <w:tcPr>
            <w:tcW w:type="dxa" w:w="5184"/>
            <w:vAlign w:val="top"/>
          </w:tcPr>
          <w:p>
            <w:r/>
            <w:r>
              <w:rPr>
                <w:b w:val="0"/>
              </w:rPr>
              <w:t>VoIP.ms SIP subaccount username, such as 123456_frontdesk</w:t>
            </w:r>
          </w:p>
        </w:tc>
      </w:tr>
      <w:tr>
        <w:tc>
          <w:tcPr>
            <w:tcW w:type="dxa" w:w="5184"/>
            <w:vAlign w:val="top"/>
          </w:tcPr>
          <w:p>
            <w:r/>
            <w:r>
              <w:rPr>
                <w:b w:val="0"/>
              </w:rPr>
              <w:t>Authentication User ID</w:t>
            </w:r>
          </w:p>
        </w:tc>
        <w:tc>
          <w:tcPr>
            <w:tcW w:type="dxa" w:w="5184"/>
            <w:vAlign w:val="top"/>
          </w:tcPr>
          <w:p>
            <w:r/>
            <w:r>
              <w:rPr>
                <w:b w:val="0"/>
              </w:rPr>
              <w:t>Same VoIP.ms SIP subaccount username</w:t>
            </w:r>
          </w:p>
        </w:tc>
      </w:tr>
      <w:tr>
        <w:tc>
          <w:tcPr>
            <w:tcW w:type="dxa" w:w="5184"/>
            <w:vAlign w:val="top"/>
          </w:tcPr>
          <w:p>
            <w:r/>
            <w:r>
              <w:rPr>
                <w:b w:val="0"/>
              </w:rPr>
              <w:t>Authentication Password</w:t>
            </w:r>
          </w:p>
        </w:tc>
        <w:tc>
          <w:tcPr>
            <w:tcW w:type="dxa" w:w="5184"/>
            <w:vAlign w:val="top"/>
          </w:tcPr>
          <w:p>
            <w:r/>
            <w:r>
              <w:rPr>
                <w:b w:val="0"/>
              </w:rPr>
              <w:t>SIP password for that subaccount</w:t>
            </w:r>
          </w:p>
        </w:tc>
      </w:tr>
      <w:tr>
        <w:tc>
          <w:tcPr>
            <w:tcW w:type="dxa" w:w="5184"/>
            <w:vAlign w:val="top"/>
          </w:tcPr>
          <w:p>
            <w:r/>
            <w:r>
              <w:rPr>
                <w:b w:val="0"/>
              </w:rPr>
              <w:t>Outbound Proxy / Server 1 Address / Registrar</w:t>
            </w:r>
          </w:p>
        </w:tc>
        <w:tc>
          <w:tcPr>
            <w:tcW w:type="dxa" w:w="5184"/>
            <w:vAlign w:val="top"/>
          </w:tcPr>
          <w:p>
            <w:r/>
            <w:r>
              <w:rPr>
                <w:b w:val="0"/>
              </w:rPr>
              <w:t>Your VoIP.ms server, such as newyork.voip.ms</w:t>
            </w:r>
          </w:p>
        </w:tc>
      </w:tr>
      <w:tr>
        <w:tc>
          <w:tcPr>
            <w:tcW w:type="dxa" w:w="5184"/>
            <w:vAlign w:val="top"/>
          </w:tcPr>
          <w:p>
            <w:r/>
            <w:r>
              <w:rPr>
                <w:b w:val="0"/>
              </w:rPr>
              <w:t>Server 1 Port</w:t>
            </w:r>
          </w:p>
        </w:tc>
        <w:tc>
          <w:tcPr>
            <w:tcW w:type="dxa" w:w="5184"/>
            <w:vAlign w:val="top"/>
          </w:tcPr>
          <w:p>
            <w:r/>
            <w:r>
              <w:rPr>
                <w:b w:val="0"/>
              </w:rPr>
              <w:t>5060 unless VoIP.ms or the network requires another supported SIP port</w:t>
            </w:r>
          </w:p>
        </w:tc>
      </w:tr>
      <w:tr>
        <w:tc>
          <w:tcPr>
            <w:tcW w:type="dxa" w:w="5184"/>
            <w:vAlign w:val="top"/>
          </w:tcPr>
          <w:p>
            <w:r/>
            <w:r>
              <w:rPr>
                <w:b w:val="0"/>
              </w:rPr>
              <w:t>Transport</w:t>
            </w:r>
          </w:p>
        </w:tc>
        <w:tc>
          <w:tcPr>
            <w:tcW w:type="dxa" w:w="5184"/>
            <w:vAlign w:val="top"/>
          </w:tcPr>
          <w:p>
            <w:r/>
            <w:r>
              <w:rPr>
                <w:b w:val="0"/>
              </w:rPr>
              <w:t>UDP unless you intentionally configured TCP/TLS</w:t>
            </w:r>
          </w:p>
        </w:tc>
      </w:tr>
      <w:tr>
        <w:tc>
          <w:tcPr>
            <w:tcW w:type="dxa" w:w="5184"/>
            <w:vAlign w:val="top"/>
          </w:tcPr>
          <w:p>
            <w:r/>
            <w:r>
              <w:rPr>
                <w:b w:val="0"/>
              </w:rPr>
              <w:t>Register</w:t>
            </w:r>
          </w:p>
        </w:tc>
        <w:tc>
          <w:tcPr>
            <w:tcW w:type="dxa" w:w="5184"/>
            <w:vAlign w:val="top"/>
          </w:tcPr>
          <w:p>
            <w:r/>
            <w:r>
              <w:rPr>
                <w:b w:val="0"/>
              </w:rPr>
              <w:t>Enabled / Yes</w:t>
            </w:r>
          </w:p>
        </w:tc>
      </w:tr>
    </w:tbl>
    <w:p/>
    <w:p>
      <w:pPr>
        <w:pStyle w:val="ListBullet"/>
      </w:pPr>
      <w:r>
        <w:t>Save or Submit the line settings.</w:t>
      </w:r>
    </w:p>
    <w:p>
      <w:pPr>
        <w:pStyle w:val="ListBullet"/>
      </w:pPr>
      <w:r>
        <w:t>Restart the phone if prompted, or use Utilities &gt; Restart Phone.</w:t>
      </w:r>
    </w:p>
    <w:p>
      <w:pPr>
        <w:pStyle w:val="ListBullet"/>
      </w:pPr>
      <w:r>
        <w:t>Wait for the phone to come fully back online before testing.</w:t>
      </w:r>
    </w:p>
    <w:p>
      <w:pPr>
        <w:pStyle w:val="Heading1"/>
      </w:pPr>
      <w:r>
        <w:t>Step 7: Verify Registration</w:t>
      </w:r>
    </w:p>
    <w:p>
      <w:pPr>
        <w:pStyle w:val="ListBullet"/>
      </w:pPr>
      <w:r>
        <w:t>On the phone screen, Line 1 should show as registered/available, not failed.</w:t>
      </w:r>
    </w:p>
    <w:p>
      <w:pPr>
        <w:pStyle w:val="ListBullet"/>
      </w:pPr>
      <w:r>
        <w:t>In VoIP.ms, check the subaccount registration status. It should show the phone registered to the expected POP/server.</w:t>
      </w:r>
    </w:p>
    <w:p>
      <w:pPr>
        <w:pStyle w:val="ListBullet"/>
      </w:pPr>
      <w:r>
        <w:t>If registration fails, re-check username, SIP password, server name, and whether the phone is using the same subaccount assigned in VoIP.ms.</w:t>
      </w:r>
    </w:p>
    <w:p>
      <w:pPr>
        <w:pStyle w:val="Heading1"/>
      </w:pPr>
      <w:r>
        <w:t>Step 8: Test Calls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D3"/>
            <w:vAlign w:val="center"/>
          </w:tcPr>
          <w:p>
            <w:r/>
            <w:r>
              <w:rPr>
                <w:b/>
              </w:rPr>
              <w:t>Test</w:t>
            </w:r>
          </w:p>
        </w:tc>
        <w:tc>
          <w:tcPr>
            <w:tcW w:type="dxa" w:w="3456"/>
            <w:shd w:fill="D9EAD3"/>
            <w:vAlign w:val="center"/>
          </w:tcPr>
          <w:p>
            <w:r/>
            <w:r>
              <w:rPr>
                <w:b/>
              </w:rPr>
              <w:t>Expected Result</w:t>
            </w:r>
          </w:p>
        </w:tc>
        <w:tc>
          <w:tcPr>
            <w:tcW w:type="dxa" w:w="3456"/>
            <w:shd w:fill="D9EAD3"/>
            <w:vAlign w:val="center"/>
          </w:tcPr>
          <w:p>
            <w:r/>
            <w:r>
              <w:rPr>
                <w:b/>
              </w:rPr>
              <w:t>Pass / Fail / Notes</w:t>
            </w:r>
          </w:p>
        </w:tc>
      </w:tr>
      <w:tr>
        <w:tc>
          <w:tcPr>
            <w:tcW w:type="dxa" w:w="3456"/>
            <w:vAlign w:val="top"/>
          </w:tcPr>
          <w:p>
            <w:r/>
            <w:r>
              <w:rPr>
                <w:b w:val="0"/>
              </w:rPr>
              <w:t>Outbound call from each Polycom phone to a cell phone</w:t>
            </w:r>
          </w:p>
        </w:tc>
        <w:tc>
          <w:tcPr>
            <w:tcW w:type="dxa" w:w="3456"/>
            <w:vAlign w:val="top"/>
          </w:tcPr>
          <w:p>
            <w:r/>
            <w:r>
              <w:rPr>
                <w:b w:val="0"/>
              </w:rPr>
              <w:t>Call completes and audio works both ways</w:t>
            </w:r>
          </w:p>
        </w:tc>
        <w:tc>
          <w:tcPr>
            <w:tcW w:type="dxa" w:w="3456"/>
            <w:vAlign w:val="top"/>
          </w:tcPr>
          <w:p>
            <w:r/>
            <w:r>
              <w:rPr>
                <w:b w:val="0"/>
              </w:rPr>
            </w:r>
          </w:p>
        </w:tc>
      </w:tr>
      <w:tr>
        <w:tc>
          <w:tcPr>
            <w:tcW w:type="dxa" w:w="3456"/>
            <w:vAlign w:val="top"/>
          </w:tcPr>
          <w:p>
            <w:r/>
            <w:r>
              <w:rPr>
                <w:b w:val="0"/>
              </w:rPr>
              <w:t>Outbound caller ID</w:t>
            </w:r>
          </w:p>
        </w:tc>
        <w:tc>
          <w:tcPr>
            <w:tcW w:type="dxa" w:w="3456"/>
            <w:vAlign w:val="top"/>
          </w:tcPr>
          <w:p>
            <w:r/>
            <w:r>
              <w:rPr>
                <w:b w:val="0"/>
              </w:rPr>
              <w:t>Correct business number/name appears</w:t>
            </w:r>
          </w:p>
        </w:tc>
        <w:tc>
          <w:tcPr>
            <w:tcW w:type="dxa" w:w="3456"/>
            <w:vAlign w:val="top"/>
          </w:tcPr>
          <w:p>
            <w:r/>
            <w:r>
              <w:rPr>
                <w:b w:val="0"/>
              </w:rPr>
            </w:r>
          </w:p>
        </w:tc>
      </w:tr>
      <w:tr>
        <w:tc>
          <w:tcPr>
            <w:tcW w:type="dxa" w:w="3456"/>
            <w:vAlign w:val="top"/>
          </w:tcPr>
          <w:p>
            <w:r/>
            <w:r>
              <w:rPr>
                <w:b w:val="0"/>
              </w:rPr>
              <w:t>Inbound call to each desk-phone DID from a cell phone</w:t>
            </w:r>
          </w:p>
        </w:tc>
        <w:tc>
          <w:tcPr>
            <w:tcW w:type="dxa" w:w="3456"/>
            <w:vAlign w:val="top"/>
          </w:tcPr>
          <w:p>
            <w:r/>
            <w:r>
              <w:rPr>
                <w:b w:val="0"/>
              </w:rPr>
              <w:t>Correct Polycom phone rings</w:t>
            </w:r>
          </w:p>
        </w:tc>
        <w:tc>
          <w:tcPr>
            <w:tcW w:type="dxa" w:w="3456"/>
            <w:vAlign w:val="top"/>
          </w:tcPr>
          <w:p>
            <w:r/>
            <w:r>
              <w:rPr>
                <w:b w:val="0"/>
              </w:rPr>
            </w:r>
          </w:p>
        </w:tc>
      </w:tr>
      <w:tr>
        <w:tc>
          <w:tcPr>
            <w:tcW w:type="dxa" w:w="3456"/>
            <w:vAlign w:val="top"/>
          </w:tcPr>
          <w:p>
            <w:r/>
            <w:r>
              <w:rPr>
                <w:b w:val="0"/>
              </w:rPr>
              <w:t>Missed call / voicemail / failover</w:t>
            </w:r>
          </w:p>
        </w:tc>
        <w:tc>
          <w:tcPr>
            <w:tcW w:type="dxa" w:w="3456"/>
            <w:vAlign w:val="top"/>
          </w:tcPr>
          <w:p>
            <w:r/>
            <w:r>
              <w:rPr>
                <w:b w:val="0"/>
              </w:rPr>
              <w:t>Expected destination handles unanswered calls</w:t>
            </w:r>
          </w:p>
        </w:tc>
        <w:tc>
          <w:tcPr>
            <w:tcW w:type="dxa" w:w="3456"/>
            <w:vAlign w:val="top"/>
          </w:tcPr>
          <w:p>
            <w:r/>
            <w:r>
              <w:rPr>
                <w:b w:val="0"/>
              </w:rPr>
            </w:r>
          </w:p>
        </w:tc>
      </w:tr>
      <w:tr>
        <w:tc>
          <w:tcPr>
            <w:tcW w:type="dxa" w:w="3456"/>
            <w:vAlign w:val="top"/>
          </w:tcPr>
          <w:p>
            <w:r/>
            <w:r>
              <w:rPr>
                <w:b w:val="0"/>
              </w:rPr>
              <w:t>Reboot phone and test again</w:t>
            </w:r>
          </w:p>
        </w:tc>
        <w:tc>
          <w:tcPr>
            <w:tcW w:type="dxa" w:w="3456"/>
            <w:vAlign w:val="top"/>
          </w:tcPr>
          <w:p>
            <w:r/>
            <w:r>
              <w:rPr>
                <w:b w:val="0"/>
              </w:rPr>
              <w:t>Phone re-registers automatically</w:t>
            </w:r>
          </w:p>
        </w:tc>
        <w:tc>
          <w:tcPr>
            <w:tcW w:type="dxa" w:w="3456"/>
            <w:vAlign w:val="top"/>
          </w:tcPr>
          <w:p>
            <w:r/>
            <w:r>
              <w:rPr>
                <w:b w:val="0"/>
              </w:rPr>
            </w:r>
          </w:p>
        </w:tc>
      </w:tr>
      <w:tr>
        <w:tc>
          <w:tcPr>
            <w:tcW w:type="dxa" w:w="3456"/>
            <w:vAlign w:val="top"/>
          </w:tcPr>
          <w:p>
            <w:r/>
            <w:r>
              <w:rPr>
                <w:b w:val="0"/>
              </w:rPr>
              <w:t>Call between phones, if desired</w:t>
            </w:r>
          </w:p>
        </w:tc>
        <w:tc>
          <w:tcPr>
            <w:tcW w:type="dxa" w:w="3456"/>
            <w:vAlign w:val="top"/>
          </w:tcPr>
          <w:p>
            <w:r/>
            <w:r>
              <w:rPr>
                <w:b w:val="0"/>
              </w:rPr>
              <w:t>Internal or external dialing works as intended</w:t>
            </w:r>
          </w:p>
        </w:tc>
        <w:tc>
          <w:tcPr>
            <w:tcW w:type="dxa" w:w="3456"/>
            <w:vAlign w:val="top"/>
          </w:tcPr>
          <w:p>
            <w:r/>
            <w:r>
              <w:rPr>
                <w:b w:val="0"/>
              </w:rPr>
            </w:r>
          </w:p>
        </w:tc>
      </w:tr>
      <w:tr>
        <w:tc>
          <w:tcPr>
            <w:tcW w:type="dxa" w:w="3456"/>
            <w:vAlign w:val="top"/>
          </w:tcPr>
          <w:p>
            <w:r/>
            <w:r>
              <w:rPr>
                <w:b w:val="0"/>
              </w:rPr>
              <w:t>After-hours behavior</w:t>
            </w:r>
          </w:p>
        </w:tc>
        <w:tc>
          <w:tcPr>
            <w:tcW w:type="dxa" w:w="3456"/>
            <w:vAlign w:val="top"/>
          </w:tcPr>
          <w:p>
            <w:r/>
            <w:r>
              <w:rPr>
                <w:b w:val="0"/>
              </w:rPr>
              <w:t>Calls route to the expected destination</w:t>
            </w:r>
          </w:p>
        </w:tc>
        <w:tc>
          <w:tcPr>
            <w:tcW w:type="dxa" w:w="3456"/>
            <w:vAlign w:val="top"/>
          </w:tcPr>
          <w:p>
            <w:r/>
            <w:r>
              <w:rPr>
                <w:b w:val="0"/>
              </w:rPr>
            </w:r>
          </w:p>
        </w:tc>
      </w:tr>
      <w:tr>
        <w:tc>
          <w:tcPr>
            <w:tcW w:type="dxa" w:w="3456"/>
            <w:vAlign w:val="top"/>
          </w:tcPr>
          <w:p>
            <w:r/>
            <w:r>
              <w:rPr>
                <w:b w:val="0"/>
              </w:rPr>
              <w:t>Fax number, if applicable</w:t>
            </w:r>
          </w:p>
        </w:tc>
        <w:tc>
          <w:tcPr>
            <w:tcW w:type="dxa" w:w="3456"/>
            <w:vAlign w:val="top"/>
          </w:tcPr>
          <w:p>
            <w:r/>
            <w:r>
              <w:rPr>
                <w:b w:val="0"/>
              </w:rPr>
              <w:t>Send and receive work</w:t>
            </w:r>
          </w:p>
        </w:tc>
        <w:tc>
          <w:tcPr>
            <w:tcW w:type="dxa" w:w="3456"/>
            <w:vAlign w:val="top"/>
          </w:tcPr>
          <w:p>
            <w:r/>
            <w:r>
              <w:rPr>
                <w:b w:val="0"/>
              </w:rPr>
            </w:r>
          </w:p>
        </w:tc>
      </w:tr>
    </w:tbl>
    <w:p/>
    <w:p>
      <w:pPr>
        <w:pStyle w:val="Heading1"/>
      </w:pPr>
      <w:r>
        <w:t>Troubleshooting Quick Checks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D3"/>
            <w:vAlign w:val="center"/>
          </w:tcPr>
          <w:p>
            <w:r/>
            <w:r>
              <w:rPr>
                <w:b/>
              </w:rPr>
              <w:t>Symptom</w:t>
            </w:r>
          </w:p>
        </w:tc>
        <w:tc>
          <w:tcPr>
            <w:tcW w:type="dxa" w:w="3456"/>
            <w:shd w:fill="D9EAD3"/>
            <w:vAlign w:val="center"/>
          </w:tcPr>
          <w:p>
            <w:r/>
            <w:r>
              <w:rPr>
                <w:b/>
              </w:rPr>
              <w:t>Likely Cause</w:t>
            </w:r>
          </w:p>
        </w:tc>
        <w:tc>
          <w:tcPr>
            <w:tcW w:type="dxa" w:w="3456"/>
            <w:shd w:fill="D9EAD3"/>
            <w:vAlign w:val="center"/>
          </w:tcPr>
          <w:p>
            <w:r/>
            <w:r>
              <w:rPr>
                <w:b/>
              </w:rPr>
              <w:t>What to Check</w:t>
            </w:r>
          </w:p>
        </w:tc>
      </w:tr>
      <w:tr>
        <w:tc>
          <w:tcPr>
            <w:tcW w:type="dxa" w:w="3456"/>
            <w:vAlign w:val="top"/>
          </w:tcPr>
          <w:p>
            <w:r/>
            <w:r>
              <w:rPr>
                <w:b w:val="0"/>
              </w:rPr>
              <w:t>Phone does not register</w:t>
            </w:r>
          </w:p>
        </w:tc>
        <w:tc>
          <w:tcPr>
            <w:tcW w:type="dxa" w:w="3456"/>
            <w:vAlign w:val="top"/>
          </w:tcPr>
          <w:p>
            <w:r/>
            <w:r>
              <w:rPr>
                <w:b w:val="0"/>
              </w:rPr>
              <w:t>Wrong SIP username/password or server</w:t>
            </w:r>
          </w:p>
        </w:tc>
        <w:tc>
          <w:tcPr>
            <w:tcW w:type="dxa" w:w="3456"/>
            <w:vAlign w:val="top"/>
          </w:tcPr>
          <w:p>
            <w:r/>
            <w:r>
              <w:rPr>
                <w:b w:val="0"/>
              </w:rPr>
              <w:t>Confirm subaccount username, SIP password, and VoIP.ms POP/server.</w:t>
            </w:r>
          </w:p>
        </w:tc>
      </w:tr>
      <w:tr>
        <w:tc>
          <w:tcPr>
            <w:tcW w:type="dxa" w:w="3456"/>
            <w:vAlign w:val="top"/>
          </w:tcPr>
          <w:p>
            <w:r/>
            <w:r>
              <w:rPr>
                <w:b w:val="0"/>
              </w:rPr>
              <w:t>Inbound calls do not ring the phone</w:t>
            </w:r>
          </w:p>
        </w:tc>
        <w:tc>
          <w:tcPr>
            <w:tcW w:type="dxa" w:w="3456"/>
            <w:vAlign w:val="top"/>
          </w:tcPr>
          <w:p>
            <w:r/>
            <w:r>
              <w:rPr>
                <w:b w:val="0"/>
              </w:rPr>
              <w:t>DID is routed to the wrong destination</w:t>
            </w:r>
          </w:p>
        </w:tc>
        <w:tc>
          <w:tcPr>
            <w:tcW w:type="dxa" w:w="3456"/>
            <w:vAlign w:val="top"/>
          </w:tcPr>
          <w:p>
            <w:r/>
            <w:r>
              <w:rPr>
                <w:b w:val="0"/>
              </w:rPr>
              <w:t>Check DID Numbers &gt; Manage DID(s) and route the DID to the matching subaccount.</w:t>
            </w:r>
          </w:p>
        </w:tc>
      </w:tr>
      <w:tr>
        <w:tc>
          <w:tcPr>
            <w:tcW w:type="dxa" w:w="3456"/>
            <w:vAlign w:val="top"/>
          </w:tcPr>
          <w:p>
            <w:r/>
            <w:r>
              <w:rPr>
                <w:b w:val="0"/>
              </w:rPr>
              <w:t>Outbound works but inbound fails</w:t>
            </w:r>
          </w:p>
        </w:tc>
        <w:tc>
          <w:tcPr>
            <w:tcW w:type="dxa" w:w="3456"/>
            <w:vAlign w:val="top"/>
          </w:tcPr>
          <w:p>
            <w:r/>
            <w:r>
              <w:rPr>
                <w:b w:val="0"/>
              </w:rPr>
              <w:t>DID routing or POP mismatch</w:t>
            </w:r>
          </w:p>
        </w:tc>
        <w:tc>
          <w:tcPr>
            <w:tcW w:type="dxa" w:w="3456"/>
            <w:vAlign w:val="top"/>
          </w:tcPr>
          <w:p>
            <w:r/>
            <w:r>
              <w:rPr>
                <w:b w:val="0"/>
              </w:rPr>
              <w:t>Make sure DID routing points to the same subaccount/server the phone is registered to.</w:t>
            </w:r>
          </w:p>
        </w:tc>
      </w:tr>
      <w:tr>
        <w:tc>
          <w:tcPr>
            <w:tcW w:type="dxa" w:w="3456"/>
            <w:vAlign w:val="top"/>
          </w:tcPr>
          <w:p>
            <w:r/>
            <w:r>
              <w:rPr>
                <w:b w:val="0"/>
              </w:rPr>
              <w:t>One-way audio</w:t>
            </w:r>
          </w:p>
        </w:tc>
        <w:tc>
          <w:tcPr>
            <w:tcW w:type="dxa" w:w="3456"/>
            <w:vAlign w:val="top"/>
          </w:tcPr>
          <w:p>
            <w:r/>
            <w:r>
              <w:rPr>
                <w:b w:val="0"/>
              </w:rPr>
              <w:t>NAT/firewall issue</w:t>
            </w:r>
          </w:p>
        </w:tc>
        <w:tc>
          <w:tcPr>
            <w:tcW w:type="dxa" w:w="3456"/>
            <w:vAlign w:val="top"/>
          </w:tcPr>
          <w:p>
            <w:r/>
            <w:r>
              <w:rPr>
                <w:b w:val="0"/>
              </w:rPr>
              <w:t>Try another supported VoIP.ms SIP port, confirm router SIP ALG is off if it causes issues, and test from the same network.</w:t>
            </w:r>
          </w:p>
        </w:tc>
      </w:tr>
      <w:tr>
        <w:tc>
          <w:tcPr>
            <w:tcW w:type="dxa" w:w="3456"/>
            <w:vAlign w:val="top"/>
          </w:tcPr>
          <w:p>
            <w:r/>
            <w:r>
              <w:rPr>
                <w:b w:val="0"/>
              </w:rPr>
              <w:t>Phone loses settings after reboot</w:t>
            </w:r>
          </w:p>
        </w:tc>
        <w:tc>
          <w:tcPr>
            <w:tcW w:type="dxa" w:w="3456"/>
            <w:vAlign w:val="top"/>
          </w:tcPr>
          <w:p>
            <w:r/>
            <w:r>
              <w:rPr>
                <w:b w:val="0"/>
              </w:rPr>
              <w:t>Old provisioning or zero-touch config may still be active</w:t>
            </w:r>
          </w:p>
        </w:tc>
        <w:tc>
          <w:tcPr>
            <w:tcW w:type="dxa" w:w="3456"/>
            <w:vAlign w:val="top"/>
          </w:tcPr>
          <w:p>
            <w:r/>
            <w:r>
              <w:rPr>
                <w:b w:val="0"/>
              </w:rPr>
              <w:t>Check provisioning server settings and disable old Nextiva/Poly provisioning if present.</w:t>
            </w:r>
          </w:p>
        </w:tc>
      </w:tr>
      <w:tr>
        <w:tc>
          <w:tcPr>
            <w:tcW w:type="dxa" w:w="3456"/>
            <w:vAlign w:val="top"/>
          </w:tcPr>
          <w:p>
            <w:r/>
            <w:r>
              <w:rPr>
                <w:b w:val="0"/>
              </w:rPr>
              <w:t>Wrong caller ID</w:t>
            </w:r>
          </w:p>
        </w:tc>
        <w:tc>
          <w:tcPr>
            <w:tcW w:type="dxa" w:w="3456"/>
            <w:vAlign w:val="top"/>
          </w:tcPr>
          <w:p>
            <w:r/>
            <w:r>
              <w:rPr>
                <w:b w:val="0"/>
              </w:rPr>
              <w:t>Subaccount or DID caller ID setting is wrong</w:t>
            </w:r>
          </w:p>
        </w:tc>
        <w:tc>
          <w:tcPr>
            <w:tcW w:type="dxa" w:w="3456"/>
            <w:vAlign w:val="top"/>
          </w:tcPr>
          <w:p>
            <w:r/>
            <w:r>
              <w:rPr>
                <w:b w:val="0"/>
              </w:rPr>
              <w:t>Check outbound caller ID on the VoIP.ms subaccount and DID settings.</w:t>
            </w:r>
          </w:p>
        </w:tc>
      </w:tr>
    </w:tbl>
    <w:p/>
    <w:p>
      <w:pPr>
        <w:pStyle w:val="Heading1"/>
      </w:pPr>
      <w:r>
        <w:t>Final Cutover Checklist</w:t>
      </w:r>
    </w:p>
    <w:p>
      <w:pPr>
        <w:pStyle w:val="ListBullet"/>
      </w:pPr>
      <w:r>
        <w:t>All three Polycom phones register to VoIP.ms.</w:t>
      </w:r>
    </w:p>
    <w:p>
      <w:pPr>
        <w:pStyle w:val="ListBullet"/>
      </w:pPr>
      <w:r>
        <w:t>Each desk-phone DID rings the correct phone.</w:t>
      </w:r>
    </w:p>
    <w:p>
      <w:pPr>
        <w:pStyle w:val="ListBullet"/>
      </w:pPr>
      <w:r>
        <w:t>Outbound caller ID is correct for each phone.</w:t>
      </w:r>
    </w:p>
    <w:p>
      <w:pPr>
        <w:pStyle w:val="ListBullet"/>
      </w:pPr>
      <w:r>
        <w:t>Two-way audio works on inbound and outbound calls.</w:t>
      </w:r>
    </w:p>
    <w:p>
      <w:pPr>
        <w:pStyle w:val="ListBullet"/>
      </w:pPr>
      <w:r>
        <w:t>Voicemail, failover, and after-hours behavior work.</w:t>
      </w:r>
    </w:p>
    <w:p>
      <w:pPr>
        <w:pStyle w:val="ListBullet"/>
      </w:pPr>
      <w:r>
        <w:t>The fax number works if one was ported.</w:t>
      </w:r>
    </w:p>
    <w:p>
      <w:pPr>
        <w:pStyle w:val="ListBullet"/>
      </w:pPr>
      <w:r>
        <w:t>Any forwarded numbers reach the right cell phones or destinations.</w:t>
      </w:r>
    </w:p>
    <w:p>
      <w:pPr>
        <w:pStyle w:val="ListBullet"/>
      </w:pPr>
      <w:r>
        <w:t>The phones keep working after a reboot.</w:t>
      </w:r>
    </w:p>
    <w:p>
      <w:pPr>
        <w:pStyle w:val="ListBullet"/>
      </w:pPr>
      <w:r>
        <w:t>Only after testing is complete should old carrier services or unused numbers be cancelled.</w:t>
      </w:r>
    </w:p>
    <w:p>
      <w:pPr>
        <w:pStyle w:val="Heading1"/>
      </w:pPr>
      <w:r>
        <w:t>Reference Links</w:t>
      </w:r>
    </w:p>
    <w:p>
      <w:pPr>
        <w:pStyle w:val="ListBullet"/>
      </w:pPr>
      <w:r>
        <w:t>VoIP.ms Polycom VVX setup: https://wiki.voip.ms/article/Polycom_VVX_300%2C_400%2C_etc</w:t>
      </w:r>
    </w:p>
    <w:p>
      <w:pPr>
        <w:pStyle w:val="ListBullet"/>
      </w:pPr>
      <w:r>
        <w:t>VoIP.ms Sub Accounts: https://wiki.voip.ms/article/Sub_Accounts</w:t>
      </w:r>
    </w:p>
    <w:p>
      <w:pPr>
        <w:pStyle w:val="ListBullet"/>
      </w:pPr>
      <w:r>
        <w:t>VoIP.ms Manage DID routing: https://wiki.voip.ms/article/Manage_DID</w:t>
      </w:r>
    </w:p>
    <w:p>
      <w:pPr>
        <w:pStyle w:val="ListBullet"/>
      </w:pPr>
      <w:r>
        <w:t>VoIP.ms registration troubleshooting: https://wiki.voip.ms/article/Registration_issue</w:t>
      </w:r>
    </w:p>
    <w:p>
      <w:r>
        <w:t>Prepared for post-port Polycom configuration. Last updated: June 23, 2026.</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