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VoIP.ms Fax Line Setup Checklist</w:t>
      </w:r>
    </w:p>
    <w:p>
      <w:pPr>
        <w:jc w:val="center"/>
      </w:pPr>
      <w:r>
        <w:rPr>
          <w:i/>
          <w:sz w:val="22"/>
        </w:rPr>
        <w:t>Ported DID + Axacore FaxBridge + HP 4100 MFP</w:t>
      </w:r>
    </w:p>
    <w:p>
      <w:pPr>
        <w:pStyle w:val="Heading1"/>
      </w:pPr>
      <w:r>
        <w:t>1. Confirm the Number</w:t>
      </w:r>
    </w:p>
    <w:p>
      <w:pPr>
        <w:ind w:left="259" w:hanging="259"/>
      </w:pPr>
      <w:r>
        <w:rPr>
          <w:b/>
        </w:rPr>
        <w:t xml:space="preserve">[ ] </w:t>
      </w:r>
      <w:r>
        <w:t>Confirm the Nextiva number has fully ported into VoIP.ms and appears as an active DID.</w:t>
      </w:r>
    </w:p>
    <w:p>
      <w:pPr>
        <w:ind w:left="259" w:hanging="259"/>
      </w:pPr>
      <w:r>
        <w:rPr>
          <w:b/>
        </w:rPr>
        <w:t xml:space="preserve">[ ] </w:t>
      </w:r>
      <w:r>
        <w:t>Do not buy an additional VoIP.ms fax number unless you want a second fax line.</w:t>
      </w:r>
    </w:p>
    <w:p>
      <w:pPr>
        <w:ind w:left="259" w:hanging="259"/>
      </w:pPr>
      <w:r>
        <w:rPr>
          <w:b/>
        </w:rPr>
        <w:t xml:space="preserve">[ ] </w:t>
      </w:r>
      <w:r>
        <w:t>Expect to pay the normal monthly VoIP.ms DID fee for the ported number.</w:t>
      </w:r>
    </w:p>
    <w:p>
      <w:pPr>
        <w:ind w:left="259" w:hanging="259"/>
      </w:pPr>
      <w:r>
        <w:rPr>
          <w:b/>
        </w:rPr>
        <w:t xml:space="preserve">[ ] </w:t>
      </w:r>
      <w:r>
        <w:t>Decide whether this number will be dedicated to fax only, not shared with voice calls.</w:t>
      </w:r>
    </w:p>
    <w:p>
      <w:pPr>
        <w:pStyle w:val="Heading1"/>
      </w:pPr>
      <w:r>
        <w:t>2. Create a VoIP.ms Fax Device Login</w:t>
      </w:r>
    </w:p>
    <w:p>
      <w:pPr>
        <w:ind w:left="259" w:hanging="259"/>
      </w:pPr>
      <w:r>
        <w:rPr>
          <w:b/>
        </w:rPr>
        <w:t xml:space="preserve">[ ] </w:t>
      </w:r>
      <w:r>
        <w:t>Log in to the VoIP.ms portal.</w:t>
      </w:r>
    </w:p>
    <w:p>
      <w:pPr>
        <w:ind w:left="259" w:hanging="259"/>
      </w:pPr>
      <w:r>
        <w:rPr>
          <w:b/>
        </w:rPr>
        <w:t xml:space="preserve">[ ] </w:t>
      </w:r>
      <w:r>
        <w:t>Create a new sub-account for the fax device/FaxBridge.</w:t>
      </w:r>
    </w:p>
    <w:p>
      <w:pPr>
        <w:ind w:left="259" w:hanging="259"/>
      </w:pPr>
      <w:r>
        <w:rPr>
          <w:b/>
        </w:rPr>
        <w:t xml:space="preserve">[ ] </w:t>
      </w:r>
      <w:r>
        <w:t>Set a strong SIP password for the sub-account.</w:t>
      </w:r>
    </w:p>
    <w:p>
      <w:pPr>
        <w:ind w:left="259" w:hanging="259"/>
      </w:pPr>
      <w:r>
        <w:rPr>
          <w:b/>
        </w:rPr>
        <w:t xml:space="preserve">[ ] </w:t>
      </w:r>
      <w:r>
        <w:t>Choose the closest reliable VoIP.ms server/POP, such as newyork.voip.ms if local to the Northeast.</w:t>
      </w:r>
    </w:p>
    <w:p>
      <w:pPr>
        <w:ind w:left="259" w:hanging="259"/>
      </w:pPr>
      <w:r>
        <w:rPr>
          <w:b/>
        </w:rPr>
        <w:t xml:space="preserve">[ ] </w:t>
      </w:r>
      <w:r>
        <w:t>Route the ported DID to the fax sub-account.</w:t>
      </w:r>
    </w:p>
    <w:p>
      <w:pPr>
        <w:ind w:left="259" w:hanging="259"/>
      </w:pPr>
      <w:r>
        <w:rPr>
          <w:b/>
        </w:rPr>
        <w:t xml:space="preserve">[ ] </w:t>
      </w:r>
      <w:r>
        <w:t>If available on the DID route, enable or prefer T.38 fax handling.</w:t>
      </w:r>
    </w:p>
    <w:p>
      <w:pPr>
        <w:pStyle w:val="Heading1"/>
      </w:pPr>
      <w:r>
        <w:t>3. Configure the Axacore FaxBridge</w:t>
      </w:r>
    </w:p>
    <w:p>
      <w:pPr>
        <w:ind w:left="259" w:hanging="259"/>
      </w:pPr>
      <w:r>
        <w:rPr>
          <w:b/>
        </w:rPr>
        <w:t xml:space="preserve">[ ] </w:t>
      </w:r>
      <w:r>
        <w:t>Connect FaxBridge Ethernet to the router/network.</w:t>
      </w:r>
    </w:p>
    <w:p>
      <w:pPr>
        <w:ind w:left="259" w:hanging="259"/>
      </w:pPr>
      <w:r>
        <w:rPr>
          <w:b/>
        </w:rPr>
        <w:t xml:space="preserve">[ ] </w:t>
      </w:r>
      <w:r>
        <w:t>Connect power and allow the FaxBridge to boot fully.</w:t>
      </w:r>
    </w:p>
    <w:p>
      <w:pPr>
        <w:ind w:left="259" w:hanging="259"/>
      </w:pPr>
      <w:r>
        <w:rPr>
          <w:b/>
        </w:rPr>
        <w:t xml:space="preserve">[ ] </w:t>
      </w:r>
      <w:r>
        <w:t>Open the FaxBridge admin/configuration interface.</w:t>
      </w:r>
    </w:p>
    <w:p>
      <w:pPr>
        <w:ind w:left="259" w:hanging="259"/>
      </w:pPr>
      <w:r>
        <w:rPr>
          <w:b/>
        </w:rPr>
        <w:t xml:space="preserve">[ ] </w:t>
      </w:r>
      <w:r>
        <w:t>Enter the VoIP.ms SIP server, for example: newyork.voip.ms.</w:t>
      </w:r>
    </w:p>
    <w:p>
      <w:pPr>
        <w:ind w:left="259" w:hanging="259"/>
      </w:pPr>
      <w:r>
        <w:rPr>
          <w:b/>
        </w:rPr>
        <w:t xml:space="preserve">[ ] </w:t>
      </w:r>
      <w:r>
        <w:t>Enter the VoIP.ms sub-account SIP username.</w:t>
      </w:r>
    </w:p>
    <w:p>
      <w:pPr>
        <w:ind w:left="259" w:hanging="259"/>
      </w:pPr>
      <w:r>
        <w:rPr>
          <w:b/>
        </w:rPr>
        <w:t xml:space="preserve">[ ] </w:t>
      </w:r>
      <w:r>
        <w:t>Enter the VoIP.ms sub-account SIP password.</w:t>
      </w:r>
    </w:p>
    <w:p>
      <w:pPr>
        <w:ind w:left="259" w:hanging="259"/>
      </w:pPr>
      <w:r>
        <w:rPr>
          <w:b/>
        </w:rPr>
        <w:t xml:space="preserve">[ ] </w:t>
      </w:r>
      <w:r>
        <w:t>Set preferred codec to G.711u / PCMU.</w:t>
      </w:r>
    </w:p>
    <w:p>
      <w:pPr>
        <w:ind w:left="259" w:hanging="259"/>
      </w:pPr>
      <w:r>
        <w:rPr>
          <w:b/>
        </w:rPr>
        <w:t xml:space="preserve">[ ] </w:t>
      </w:r>
      <w:r>
        <w:t>Disable compressed codecs such as G.729.</w:t>
      </w:r>
    </w:p>
    <w:p>
      <w:pPr>
        <w:ind w:left="259" w:hanging="259"/>
      </w:pPr>
      <w:r>
        <w:rPr>
          <w:b/>
        </w:rPr>
        <w:t xml:space="preserve">[ ] </w:t>
      </w:r>
      <w:r>
        <w:t>Enable T.38 if the FaxBridge supports it and VoIP.ms accepts it.</w:t>
      </w:r>
    </w:p>
    <w:p>
      <w:pPr>
        <w:ind w:left="259" w:hanging="259"/>
      </w:pPr>
      <w:r>
        <w:rPr>
          <w:b/>
        </w:rPr>
        <w:t xml:space="preserve">[ ] </w:t>
      </w:r>
      <w:r>
        <w:t>If T.38 does not work, use G.711 passthrough.</w:t>
      </w:r>
    </w:p>
    <w:p>
      <w:pPr>
        <w:ind w:left="259" w:hanging="259"/>
      </w:pPr>
      <w:r>
        <w:rPr>
          <w:b/>
        </w:rPr>
        <w:t xml:space="preserve">[ ] </w:t>
      </w:r>
      <w:r>
        <w:t>Confirm the FaxBridge shows registered/online in its interface and/or in VoIP.ms registration status.</w:t>
      </w:r>
    </w:p>
    <w:p>
      <w:pPr>
        <w:ind w:left="259"/>
      </w:pPr>
      <w:r>
        <w:rPr>
          <w:b/>
        </w:rPr>
        <w:t xml:space="preserve">Note: </w:t>
      </w:r>
      <w:r>
        <w:t>Some Axacore FaxBridge units are provider/cloud-managed appliances and may not behave like generic SIP ATAs. If the box does not expose SIP server/username/password settings, it may need Axacore service involvement or replacement with a standard ATA such as a Grandstream HT801/HT802.</w:t>
      </w:r>
    </w:p>
    <w:p>
      <w:pPr>
        <w:pStyle w:val="Heading1"/>
      </w:pPr>
      <w:r>
        <w:t>4. Wire the HP 4100 MFP</w:t>
      </w:r>
    </w:p>
    <w:p>
      <w:pPr>
        <w:ind w:left="259" w:hanging="259"/>
      </w:pPr>
      <w:r>
        <w:rPr>
          <w:b/>
        </w:rPr>
        <w:t xml:space="preserve">[ ] </w:t>
      </w:r>
      <w:r>
        <w:t>Connect the HP 4100 fax LINE port to the FaxBridge RJ-11/FXS phone port.</w:t>
      </w:r>
    </w:p>
    <w:p>
      <w:pPr>
        <w:ind w:left="259" w:hanging="259"/>
      </w:pPr>
      <w:r>
        <w:rPr>
          <w:b/>
        </w:rPr>
        <w:t xml:space="preserve">[ ] </w:t>
      </w:r>
      <w:r>
        <w:t>Do not connect the HP fax port directly to an old phone wall jack unless that jack is known to be disconnected from legacy telco voltage.</w:t>
      </w:r>
    </w:p>
    <w:p>
      <w:pPr>
        <w:ind w:left="259" w:hanging="259"/>
      </w:pPr>
      <w:r>
        <w:rPr>
          <w:b/>
        </w:rPr>
        <w:t xml:space="preserve">[ ] </w:t>
      </w:r>
      <w:r>
        <w:t>If the HP has both LINE and EXT ports, use LINE for the FaxBridge connection.</w:t>
      </w:r>
    </w:p>
    <w:p>
      <w:pPr>
        <w:ind w:left="259" w:hanging="259"/>
      </w:pPr>
      <w:r>
        <w:rPr>
          <w:b/>
        </w:rPr>
        <w:t xml:space="preserve">[ ] </w:t>
      </w:r>
      <w:r>
        <w:t>Keep the phone cable short and direct while testing.</w:t>
      </w:r>
    </w:p>
    <w:p>
      <w:pPr>
        <w:pStyle w:val="Heading1"/>
      </w:pPr>
      <w:r>
        <w:t>5. Configure the HP 4100 Fax Settings</w:t>
      </w:r>
    </w:p>
    <w:p>
      <w:pPr>
        <w:ind w:left="259" w:hanging="259"/>
      </w:pPr>
      <w:r>
        <w:rPr>
          <w:b/>
        </w:rPr>
        <w:t xml:space="preserve">[ ] </w:t>
      </w:r>
      <w:r>
        <w:t>Set the fax header/CSID to the ported fax number.</w:t>
      </w:r>
    </w:p>
    <w:p>
      <w:pPr>
        <w:ind w:left="259" w:hanging="259"/>
      </w:pPr>
      <w:r>
        <w:rPr>
          <w:b/>
        </w:rPr>
        <w:t xml:space="preserve">[ ] </w:t>
      </w:r>
      <w:r>
        <w:t>Set dialing mode to tone dialing.</w:t>
      </w:r>
    </w:p>
    <w:p>
      <w:pPr>
        <w:ind w:left="259" w:hanging="259"/>
      </w:pPr>
      <w:r>
        <w:rPr>
          <w:b/>
        </w:rPr>
        <w:t xml:space="preserve">[ ] </w:t>
      </w:r>
      <w:r>
        <w:t>Set answer mode to Auto if inbound fax receive is required.</w:t>
      </w:r>
    </w:p>
    <w:p>
      <w:pPr>
        <w:ind w:left="259" w:hanging="259"/>
      </w:pPr>
      <w:r>
        <w:rPr>
          <w:b/>
        </w:rPr>
        <w:t xml:space="preserve">[ ] </w:t>
      </w:r>
      <w:r>
        <w:t>Start with 2 to 4 rings before answer.</w:t>
      </w:r>
    </w:p>
    <w:p>
      <w:pPr>
        <w:ind w:left="259" w:hanging="259"/>
      </w:pPr>
      <w:r>
        <w:rPr>
          <w:b/>
        </w:rPr>
        <w:t xml:space="preserve">[ ] </w:t>
      </w:r>
      <w:r>
        <w:t>Set fax speed to 9600 or 14400 if the HP offers speed settings.</w:t>
      </w:r>
    </w:p>
    <w:p>
      <w:pPr>
        <w:ind w:left="259" w:hanging="259"/>
      </w:pPr>
      <w:r>
        <w:rPr>
          <w:b/>
        </w:rPr>
        <w:t xml:space="preserve">[ ] </w:t>
      </w:r>
      <w:r>
        <w:t>Avoid max/33600 speed for VoIP fax reliability.</w:t>
      </w:r>
    </w:p>
    <w:p>
      <w:pPr>
        <w:ind w:left="259" w:hanging="259"/>
      </w:pPr>
      <w:r>
        <w:rPr>
          <w:b/>
        </w:rPr>
        <w:t xml:space="preserve">[ ] </w:t>
      </w:r>
      <w:r>
        <w:t>Leave ECM enabled for the first test if T.38 is working.</w:t>
      </w:r>
    </w:p>
    <w:p>
      <w:pPr>
        <w:ind w:left="259" w:hanging="259"/>
      </w:pPr>
      <w:r>
        <w:rPr>
          <w:b/>
        </w:rPr>
        <w:t xml:space="preserve">[ ] </w:t>
      </w:r>
      <w:r>
        <w:t>If faxes fail partway through or retry repeatedly, disable ECM and test again.</w:t>
      </w:r>
    </w:p>
    <w:p>
      <w:pPr>
        <w:pStyle w:val="Heading1"/>
      </w:pPr>
      <w:r>
        <w:t>6. Test Inbound Fax</w:t>
      </w:r>
    </w:p>
    <w:p>
      <w:pPr>
        <w:ind w:left="259" w:hanging="259"/>
      </w:pPr>
      <w:r>
        <w:rPr>
          <w:b/>
        </w:rPr>
        <w:t xml:space="preserve">[ ] </w:t>
      </w:r>
      <w:r>
        <w:t>Send a test fax from an outside fax source to the ported number.</w:t>
      </w:r>
    </w:p>
    <w:p>
      <w:pPr>
        <w:ind w:left="259" w:hanging="259"/>
      </w:pPr>
      <w:r>
        <w:rPr>
          <w:b/>
        </w:rPr>
        <w:t xml:space="preserve">[ ] </w:t>
      </w:r>
      <w:r>
        <w:t>Confirm the VoIP.ms DID routes the call to the fax sub-account.</w:t>
      </w:r>
    </w:p>
    <w:p>
      <w:pPr>
        <w:ind w:left="259" w:hanging="259"/>
      </w:pPr>
      <w:r>
        <w:rPr>
          <w:b/>
        </w:rPr>
        <w:t xml:space="preserve">[ ] </w:t>
      </w:r>
      <w:r>
        <w:t>Confirm the FaxBridge rings the HP 4100.</w:t>
      </w:r>
    </w:p>
    <w:p>
      <w:pPr>
        <w:ind w:left="259" w:hanging="259"/>
      </w:pPr>
      <w:r>
        <w:rPr>
          <w:b/>
        </w:rPr>
        <w:t xml:space="preserve">[ ] </w:t>
      </w:r>
      <w:r>
        <w:t>Confirm the HP answers and prints/receives the fax.</w:t>
      </w:r>
    </w:p>
    <w:p>
      <w:pPr>
        <w:ind w:left="259" w:hanging="259"/>
      </w:pPr>
      <w:r>
        <w:rPr>
          <w:b/>
        </w:rPr>
        <w:t xml:space="preserve">[ ] </w:t>
      </w:r>
      <w:r>
        <w:t>Check VoIP.ms call detail records for completion status and call duration.</w:t>
      </w:r>
    </w:p>
    <w:p>
      <w:pPr>
        <w:ind w:left="259" w:hanging="259"/>
      </w:pPr>
      <w:r>
        <w:rPr>
          <w:b/>
        </w:rPr>
        <w:t xml:space="preserve">[ ] </w:t>
      </w:r>
      <w:r>
        <w:t>Repeat with a multi-page fax to verify stability, not just ring/answer.</w:t>
      </w:r>
    </w:p>
    <w:p>
      <w:pPr>
        <w:pStyle w:val="Heading1"/>
      </w:pPr>
      <w:r>
        <w:t>7. Test Outbound Fax</w:t>
      </w:r>
    </w:p>
    <w:p>
      <w:pPr>
        <w:ind w:left="259" w:hanging="259"/>
      </w:pPr>
      <w:r>
        <w:rPr>
          <w:b/>
        </w:rPr>
        <w:t xml:space="preserve">[ ] </w:t>
      </w:r>
      <w:r>
        <w:t>Send a one-page outbound fax from the HP 4100 to a known working fax number.</w:t>
      </w:r>
    </w:p>
    <w:p>
      <w:pPr>
        <w:ind w:left="259" w:hanging="259"/>
      </w:pPr>
      <w:r>
        <w:rPr>
          <w:b/>
        </w:rPr>
        <w:t xml:space="preserve">[ ] </w:t>
      </w:r>
      <w:r>
        <w:t>Confirm the recipient receives a clean page.</w:t>
      </w:r>
    </w:p>
    <w:p>
      <w:pPr>
        <w:ind w:left="259" w:hanging="259"/>
      </w:pPr>
      <w:r>
        <w:rPr>
          <w:b/>
        </w:rPr>
        <w:t xml:space="preserve">[ ] </w:t>
      </w:r>
      <w:r>
        <w:t>Send a multi-page outbound fax.</w:t>
      </w:r>
    </w:p>
    <w:p>
      <w:pPr>
        <w:ind w:left="259" w:hanging="259"/>
      </w:pPr>
      <w:r>
        <w:rPr>
          <w:b/>
        </w:rPr>
        <w:t xml:space="preserve">[ ] </w:t>
      </w:r>
      <w:r>
        <w:t>Confirm outbound caller ID presents the ported fax number.</w:t>
      </w:r>
    </w:p>
    <w:p>
      <w:pPr>
        <w:ind w:left="259" w:hanging="259"/>
      </w:pPr>
      <w:r>
        <w:rPr>
          <w:b/>
        </w:rPr>
        <w:t xml:space="preserve">[ ] </w:t>
      </w:r>
      <w:r>
        <w:t>Check VoIP.ms call detail records for successful outbound completion.</w:t>
      </w:r>
    </w:p>
    <w:p>
      <w:pPr>
        <w:pStyle w:val="Heading1"/>
      </w:pPr>
      <w:r>
        <w:t>8. If Faxing Is Unreliable</w:t>
      </w:r>
    </w:p>
    <w:p>
      <w:pPr>
        <w:ind w:left="259" w:hanging="259"/>
      </w:pPr>
      <w:r>
        <w:rPr>
          <w:b/>
        </w:rPr>
        <w:t xml:space="preserve">[ ] </w:t>
      </w:r>
      <w:r>
        <w:t>Confirm only G.711u / PCMU and/or T.38 are being used.</w:t>
      </w:r>
    </w:p>
    <w:p>
      <w:pPr>
        <w:ind w:left="259" w:hanging="259"/>
      </w:pPr>
      <w:r>
        <w:rPr>
          <w:b/>
        </w:rPr>
        <w:t xml:space="preserve">[ ] </w:t>
      </w:r>
      <w:r>
        <w:t>Disable G.729 and other compressed codecs.</w:t>
      </w:r>
    </w:p>
    <w:p>
      <w:pPr>
        <w:ind w:left="259" w:hanging="259"/>
      </w:pPr>
      <w:r>
        <w:rPr>
          <w:b/>
        </w:rPr>
        <w:t xml:space="preserve">[ ] </w:t>
      </w:r>
      <w:r>
        <w:t>Try a lower fax speed on the HP, starting with 9600.</w:t>
      </w:r>
    </w:p>
    <w:p>
      <w:pPr>
        <w:ind w:left="259" w:hanging="259"/>
      </w:pPr>
      <w:r>
        <w:rPr>
          <w:b/>
        </w:rPr>
        <w:t xml:space="preserve">[ ] </w:t>
      </w:r>
      <w:r>
        <w:t>Toggle ECM off if using G.711 passthrough.</w:t>
      </w:r>
    </w:p>
    <w:p>
      <w:pPr>
        <w:ind w:left="259" w:hanging="259"/>
      </w:pPr>
      <w:r>
        <w:rPr>
          <w:b/>
        </w:rPr>
        <w:t xml:space="preserve">[ ] </w:t>
      </w:r>
      <w:r>
        <w:t>Try a different nearby VoIP.ms POP/server.</w:t>
      </w:r>
    </w:p>
    <w:p>
      <w:pPr>
        <w:ind w:left="259" w:hanging="259"/>
      </w:pPr>
      <w:r>
        <w:rPr>
          <w:b/>
        </w:rPr>
        <w:t xml:space="preserve">[ ] </w:t>
      </w:r>
      <w:r>
        <w:t>Check firewall/NAT behavior and make sure SIP/RTP traffic is not being mangled by SIP ALG.</w:t>
      </w:r>
    </w:p>
    <w:p>
      <w:pPr>
        <w:ind w:left="259" w:hanging="259"/>
      </w:pPr>
      <w:r>
        <w:rPr>
          <w:b/>
        </w:rPr>
        <w:t xml:space="preserve">[ ] </w:t>
      </w:r>
      <w:r>
        <w:t>If the Axacore box cannot register directly to VoIP.ms, replace it with a known-good generic ATA or use Axacore service.</w:t>
      </w:r>
    </w:p>
    <w:p>
      <w:pPr>
        <w:pStyle w:val="Heading1"/>
      </w:pPr>
      <w:r>
        <w:t>Quick Wiring Reference</w:t>
      </w:r>
    </w:p>
    <w:p>
      <w:pPr>
        <w:ind w:left="259"/>
      </w:pPr>
      <w:r>
        <w:t>HP 4100 fax LINE port -&gt; FaxBridge RJ-11/FXS port -&gt; Ethernet/router -&gt; VoIP.ms sub-account -&gt; ported DID</w:t>
      </w:r>
    </w:p>
    <w:p>
      <w:pPr>
        <w:pStyle w:val="Heading1"/>
      </w:pPr>
      <w:r>
        <w:t>Recommended Starting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Setting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Starting Value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DID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Use the ported Nextiva number now active at VoIP.ms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VoIP.ms route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DID -&gt; fax sub-account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SIP server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Closest reliable VoIP.ms POP, e.g. newyork.voip.ms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Codec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G.711u / PCMU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T.38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Enable if supported end-to-end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HP fax speed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9600 or 14400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ECM</w:t>
            </w:r>
          </w:p>
        </w:tc>
        <w:tc>
          <w:tcPr>
            <w:tcW w:type="dxa" w:w="5112"/>
          </w:tcPr>
          <w:p>
            <w:r>
              <w:rPr>
                <w:rFonts w:ascii="Arial" w:hAnsi="Arial" w:eastAsia="Arial"/>
                <w:sz w:val="20"/>
              </w:rPr>
              <w:t>On for T.38 test; off if G.711 passthrough is flaky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