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80160" cy="616373"/>
            <wp:docPr id="1" name="Picture 1"/>
            <wp:cNvGraphicFramePr>
              <a:graphicFrameLocks noChangeAspect="1"/>
            </wp:cNvGraphicFramePr>
            <a:graphic>
              <a:graphicData uri="http://schemas.openxmlformats.org/drawingml/2006/picture">
                <pic:pic>
                  <pic:nvPicPr>
                    <pic:cNvPr id="0" name="input-image---7a515293-ab3e-4c02-899c-8a7120479a1d.png"/>
                    <pic:cNvPicPr/>
                  </pic:nvPicPr>
                  <pic:blipFill>
                    <a:blip r:embed="rId9"/>
                    <a:stretch>
                      <a:fillRect/>
                    </a:stretch>
                  </pic:blipFill>
                  <pic:spPr>
                    <a:xfrm>
                      <a:off x="0" y="0"/>
                      <a:ext cx="1280160" cy="616373"/>
                    </a:xfrm>
                    <a:prstGeom prst="rect"/>
                  </pic:spPr>
                </pic:pic>
              </a:graphicData>
            </a:graphic>
          </wp:inline>
        </w:drawing>
      </w:r>
    </w:p>
    <w:p>
      <w:pPr>
        <w:jc w:val="center"/>
      </w:pPr>
      <w:r>
        <w:rPr>
          <w:b/>
          <w:sz w:val="26"/>
        </w:rPr>
        <w:t>HEALTH &amp; SAFETY POLICY / POLÍTICA DE SALUD Y SEGURIDAD</w:t>
      </w:r>
    </w:p>
    <w:p>
      <w:pPr>
        <w:jc w:val="center"/>
      </w:pPr>
      <w:r>
        <w:t>New-Hire Handout / Guía para nuevos trabajadores</w:t>
      </w:r>
    </w:p>
    <w:tbl>
      <w:tblPr>
        <w:tblW w:type="auto" w:w="0"/>
        <w:tblLayout w:type="fixed"/>
        <w:tblLook w:firstColumn="1" w:firstRow="1" w:lastColumn="0" w:lastRow="0" w:noHBand="0" w:noVBand="1" w:val="04A0"/>
      </w:tblPr>
      <w:tblGrid>
        <w:gridCol w:w="5400"/>
        <w:gridCol w:w="5400"/>
      </w:tblGrid>
      <w:tr>
        <w:tc>
          <w:tcPr>
            <w:tcW w:type="dxa" w:w="5400"/>
          </w:tcPr>
          <w:p>
            <w:r>
              <w:rPr>
                <w:b/>
              </w:rPr>
              <w:t>ENGLISH</w:t>
            </w:r>
          </w:p>
          <w:p>
            <w:r>
              <w:rPr>
                <w:b/>
              </w:rPr>
              <w:t xml:space="preserve">Our commitment. </w:t>
            </w:r>
            <w:r>
              <w:t>Centrix and the assigned client site coordinate safety responsibilities and training. Follow this policy and client site rules. This handout does not replace task-specific training.</w:t>
            </w:r>
          </w:p>
          <w:p>
            <w:r>
              <w:rPr>
                <w:b/>
              </w:rPr>
              <w:t xml:space="preserve">Training and assignments. </w:t>
            </w:r>
            <w:r>
              <w:t>Before starting, complete Centrix orientation and client site safety training in a language you understand. Know emergency exits and reporting procedures. Perform only tasks you are trained and authorized to do. Notify Centrix before accepting changed duties or locations.</w:t>
            </w:r>
          </w:p>
          <w:p>
            <w:r>
              <w:rPr>
                <w:b/>
              </w:rPr>
              <w:t xml:space="preserve">PPE and safe work. </w:t>
            </w:r>
            <w:r>
              <w:t>Use all required personal protective equipment (PPE). Report missing or damaged equipment. Follow chemical labels and safety data sheets. Use safe lifting methods and keep areas clear. Never bypass guards. Do not operate equipment, make repairs, or enter confined spaces without required training and authorization.</w:t>
            </w:r>
          </w:p>
          <w:p>
            <w:r>
              <w:rPr>
                <w:b/>
              </w:rPr>
              <w:t xml:space="preserve">Report promptly. </w:t>
            </w:r>
            <w:r>
              <w:t>Report hazards, near misses, injuries, illnesses, and exposures to both the client site supervisor and Centrix, even if minor. Obtain medical care without delay; emergency treatment comes first.</w:t>
            </w:r>
          </w:p>
          <w:p>
            <w:r>
              <w:rPr>
                <w:b/>
              </w:rPr>
              <w:t xml:space="preserve">Unsafe work and emergencies. </w:t>
            </w:r>
            <w:r>
              <w:t>If a task appears unsafe or you lack training or PPE, stop, move to safety, and notify the client site supervisor and Centrix. Follow evacuation instructions. Call 911 for emergencies. Do not attempt rescue beyond your training.</w:t>
            </w:r>
          </w:p>
          <w:p>
            <w:r>
              <w:rPr>
                <w:b/>
              </w:rPr>
              <w:t xml:space="preserve">Fitness and respect. </w:t>
            </w:r>
            <w:r>
              <w:t>Do not work impaired by alcohol, drugs, fatigue, or medication effects. Tell Centrix about safety-related work restrictions. Violence, threats, horseplay, and harassment are prohibited.</w:t>
            </w:r>
          </w:p>
          <w:p>
            <w:r>
              <w:rPr>
                <w:b/>
              </w:rPr>
              <w:t xml:space="preserve">No retaliation. </w:t>
            </w:r>
            <w:r>
              <w:t>Report safety concerns without fear of retaliation. Notify Centrix of unresolved concerns or retaliation. This policy does not limit legal reporting rights or employer safety duties.</w:t>
            </w:r>
          </w:p>
        </w:tc>
        <w:tc>
          <w:tcPr>
            <w:tcW w:type="dxa" w:w="5400"/>
          </w:tcPr>
          <w:p>
            <w:r>
              <w:rPr>
                <w:b/>
              </w:rPr>
              <w:t>ESPAÑOL</w:t>
            </w:r>
          </w:p>
          <w:p>
            <w:r>
              <w:rPr>
                <w:b/>
              </w:rPr>
              <w:t xml:space="preserve">Nuestro compromiso. </w:t>
            </w:r>
            <w:r>
              <w:t>Centrix y el sitio del cliente asignado coordinan las responsabilidades de seguridad y la capacitación. Cumpla esta política y las reglas del sitio del cliente. Esta guía no sustituye la capacitación específica para cada tarea.</w:t>
            </w:r>
          </w:p>
          <w:p>
            <w:r>
              <w:rPr>
                <w:b/>
              </w:rPr>
              <w:t xml:space="preserve">Capacitación y asignaciones. </w:t>
            </w:r>
            <w:r>
              <w:t>Antes de comenzar, complete la orientación de Centrix y la capacitación de seguridad del sitio del cliente en un idioma que comprenda. Conozca las salidas de emergencia y cómo reportar problemas. Realice solo tareas para las que esté capacitado y autorizado. Avise a Centrix antes de aceptar cambios de tareas o ubicación.</w:t>
            </w:r>
          </w:p>
          <w:p>
            <w:r>
              <w:rPr>
                <w:b/>
              </w:rPr>
              <w:t xml:space="preserve">EPP y trabajo seguro. </w:t>
            </w:r>
            <w:r>
              <w:t>Use todo el equipo de protección personal (EPP) requerido. Reporte equipos faltantes o dañados. Siga las etiquetas de sustancias químicas y las hojas de datos de seguridad. Levante cargas de forma segura y mantenga las áreas despejadas. Nunca anule los resguardos. No opere equipos, haga reparaciones ni entre en espacios confinados sin la capacitación y autorización requeridas.</w:t>
            </w:r>
          </w:p>
          <w:p>
            <w:r>
              <w:rPr>
                <w:b/>
              </w:rPr>
              <w:t xml:space="preserve">Reporte oportunamente. </w:t>
            </w:r>
            <w:r>
              <w:t>Reporte peligros, cuasi accidentes, lesiones, enfermedades y exposiciones al supervisor del sitio del cliente y a Centrix, aunque parezcan leves. Busque atención médica sin demora; el tratamiento de emergencia es prioritario.</w:t>
            </w:r>
          </w:p>
          <w:p>
            <w:r>
              <w:rPr>
                <w:b/>
              </w:rPr>
              <w:t xml:space="preserve">Trabajo inseguro y emergencias. </w:t>
            </w:r>
            <w:r>
              <w:t>Si una tarea parece insegura o le falta capacitación o EPP, deténgase, vaya a un lugar seguro y avise al supervisor del sitio del cliente y a Centrix. Siga las instrucciones de evacuación. Llame al 911 en emergencias. No intente rescates que excedan su capacitación.</w:t>
            </w:r>
          </w:p>
          <w:p>
            <w:r>
              <w:rPr>
                <w:b/>
              </w:rPr>
              <w:t xml:space="preserve">Aptitud y respeto. </w:t>
            </w:r>
            <w:r>
              <w:t>No trabaje bajo los efectos del alcohol, drogas, fatiga o medicamentos que afecten su seguridad. Informe a Centrix sobre restricciones laborales relacionadas con la seguridad. Se prohíben la violencia, amenazas, juegos bruscos y acoso.</w:t>
            </w:r>
          </w:p>
          <w:p>
            <w:r>
              <w:rPr>
                <w:b/>
              </w:rPr>
              <w:t xml:space="preserve">Sin represalias. </w:t>
            </w:r>
            <w:r>
              <w:t>Reporte inquietudes de seguridad sin temor a represalias. Informe a Centrix sobre problemas no resueltos o represalias. Esta política no limita sus derechos legales de denuncia ni las obligaciones de seguridad del empleador.</w:t>
            </w:r>
          </w:p>
        </w:tc>
      </w:tr>
    </w:tbl>
    <w:p>
      <w:r>
        <w:t>Centrix safety contact / Contacto de seguridad: ____________________  Tel.: ______________</w:t>
      </w:r>
    </w:p>
    <w:p>
      <w:r>
        <w:t>Acknowledgment / Acuse de recibo: I received this policy; signing does not waive my rights. / Recibí esta política; mi firma no implica renuncia a mis derechos.</w:t>
      </w:r>
    </w:p>
    <w:p>
      <w:r>
        <w:t>Name / Nombre: __________________  Signature / Firma: __________________  Date / Fecha: __________</w:t>
      </w:r>
    </w:p>
    <w:sectPr w:rsidR="00FC693F" w:rsidRPr="0006063C" w:rsidSect="00034616">
      <w:pgSz w:w="12240" w:h="15840"/>
      <w:pgMar w:top="504" w:right="720" w:bottom="504"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60" w:line="240"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