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5502" w:rsidP="69E3EA2D" w:rsidRDefault="66800242" w14:paraId="00000002" w14:textId="3478951B">
      <w:pPr>
        <w:pStyle w:val="Ttulo2"/>
        <w:widowControl w:val="1"/>
        <w:spacing w:after="120" w:line="240" w:lineRule="auto"/>
        <w:jc w:val="both"/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</w:pPr>
      <w:bookmarkStart w:name="_Toc1145671551" w:id="826398291"/>
      <w:r w:rsidRPr="69E3EA2D" w:rsidR="6C059A16">
        <w:rPr>
          <w:rFonts w:ascii="Verdana" w:hAnsi="Verdana" w:eastAsia="Verdana" w:cs="Verdana"/>
          <w:sz w:val="20"/>
          <w:szCs w:val="20"/>
        </w:rPr>
        <w:t>1. Información General del Proyecto</w:t>
      </w:r>
      <w:bookmarkEnd w:id="826398291"/>
    </w:p>
    <w:p w:rsidR="00A15502" w:rsidP="69E3EA2D" w:rsidRDefault="66800242" w14:paraId="00000003" w14:textId="77777777">
      <w:pPr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jc w:val="both"/>
        <w:rPr>
          <w:rFonts w:ascii="Verdana" w:hAnsi="Verdana" w:eastAsia="Verdana" w:cs="Verdana"/>
          <w:color w:val="1F1F1F"/>
          <w:sz w:val="20"/>
          <w:szCs w:val="20"/>
        </w:rPr>
      </w:pPr>
      <w:r w:rsidRPr="69E3EA2D" w:rsidR="6C059A16"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  <w:t>Nombre de la Aplicación / Caso de Estudio:</w:t>
      </w:r>
      <w:r w:rsidRPr="69E3EA2D" w:rsidR="6C059A16">
        <w:rPr>
          <w:rFonts w:ascii="Verdana" w:hAnsi="Verdana" w:eastAsia="Verdana" w:cs="Verdana"/>
          <w:color w:val="1F1F1F"/>
          <w:sz w:val="20"/>
          <w:szCs w:val="20"/>
        </w:rPr>
        <w:t xml:space="preserve"> </w:t>
      </w:r>
      <w:r w:rsidRPr="69E3EA2D" w:rsidR="6C059A16">
        <w:rPr>
          <w:rFonts w:ascii="Verdana" w:hAnsi="Verdana" w:eastAsia="Verdana" w:cs="Verdana"/>
          <w:color w:val="1F1F1F"/>
          <w:sz w:val="20"/>
          <w:szCs w:val="20"/>
        </w:rPr>
        <w:t>MediSecure</w:t>
      </w:r>
      <w:r w:rsidRPr="69E3EA2D" w:rsidR="6C059A16">
        <w:rPr>
          <w:rFonts w:ascii="Verdana" w:hAnsi="Verdana" w:eastAsia="Verdana" w:cs="Verdana"/>
          <w:color w:val="1F1F1F"/>
          <w:sz w:val="20"/>
          <w:szCs w:val="20"/>
        </w:rPr>
        <w:t xml:space="preserve"> - Portal de Resultados Médicos</w:t>
      </w:r>
    </w:p>
    <w:p w:rsidR="00A15502" w:rsidP="69E3EA2D" w:rsidRDefault="66800242" w14:paraId="00000004" w14:textId="5D724194">
      <w:pPr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jc w:val="both"/>
        <w:rPr>
          <w:rFonts w:ascii="Verdana" w:hAnsi="Verdana" w:eastAsia="Verdana" w:cs="Verdana"/>
          <w:color w:val="1F1F1F"/>
          <w:sz w:val="20"/>
          <w:szCs w:val="20"/>
        </w:rPr>
      </w:pPr>
      <w:r w:rsidRPr="69E3EA2D" w:rsidR="6C059A16"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  <w:t>Autor(es):</w:t>
      </w:r>
      <w:r w:rsidRPr="69E3EA2D" w:rsidR="6C059A16">
        <w:rPr>
          <w:rFonts w:ascii="Verdana" w:hAnsi="Verdana" w:eastAsia="Verdana" w:cs="Verdana"/>
          <w:color w:val="1F1F1F"/>
          <w:sz w:val="20"/>
          <w:szCs w:val="20"/>
        </w:rPr>
        <w:t xml:space="preserve"> </w:t>
      </w:r>
      <w:r w:rsidRPr="69E3EA2D" w:rsidR="7613AD15">
        <w:rPr>
          <w:rFonts w:ascii="Verdana" w:hAnsi="Verdana" w:eastAsia="Verdana" w:cs="Verdana"/>
          <w:color w:val="1F1F1F"/>
          <w:sz w:val="20"/>
          <w:szCs w:val="20"/>
        </w:rPr>
        <w:t xml:space="preserve">     </w:t>
      </w:r>
      <w:r w:rsidRPr="69E3EA2D" w:rsidR="4E065B9B">
        <w:rPr>
          <w:rFonts w:ascii="Verdana" w:hAnsi="Verdana" w:eastAsia="Verdana" w:cs="Verdana"/>
          <w:color w:val="1F1F1F"/>
          <w:sz w:val="20"/>
          <w:szCs w:val="20"/>
        </w:rPr>
        <w:t xml:space="preserve">                   </w:t>
      </w:r>
      <w:r w:rsidRPr="69E3EA2D" w:rsidR="7613AD15">
        <w:rPr>
          <w:rFonts w:ascii="Verdana" w:hAnsi="Verdana" w:eastAsia="Verdana" w:cs="Verdana"/>
          <w:color w:val="1F1F1F"/>
          <w:sz w:val="20"/>
          <w:szCs w:val="20"/>
        </w:rPr>
        <w:t xml:space="preserve"> </w:t>
      </w:r>
    </w:p>
    <w:p w:rsidR="00A15502" w:rsidP="69E3EA2D" w:rsidRDefault="66800242" w14:paraId="00000005" w14:textId="79E2F0FB">
      <w:pPr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jc w:val="both"/>
        <w:rPr>
          <w:rFonts w:ascii="Verdana" w:hAnsi="Verdana" w:eastAsia="Verdana" w:cs="Verdana"/>
          <w:color w:val="1F1F1F"/>
          <w:sz w:val="20"/>
          <w:szCs w:val="20"/>
        </w:rPr>
      </w:pPr>
      <w:r w:rsidRPr="69E3EA2D" w:rsidR="6C059A16"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  <w:t>Fecha de Elaboración:</w:t>
      </w:r>
      <w:r w:rsidRPr="69E3EA2D" w:rsidR="6C059A16">
        <w:rPr>
          <w:rFonts w:ascii="Verdana" w:hAnsi="Verdana" w:eastAsia="Verdana" w:cs="Verdana"/>
          <w:color w:val="1F1F1F"/>
          <w:sz w:val="20"/>
          <w:szCs w:val="20"/>
        </w:rPr>
        <w:t xml:space="preserve"> </w:t>
      </w:r>
      <w:r w:rsidRPr="69E3EA2D" w:rsidR="0F3F5482">
        <w:rPr>
          <w:rFonts w:ascii="Verdana" w:hAnsi="Verdana" w:eastAsia="Verdana" w:cs="Verdana"/>
          <w:color w:val="1F1F1F"/>
          <w:sz w:val="20"/>
          <w:szCs w:val="20"/>
        </w:rPr>
        <w:t xml:space="preserve">    </w:t>
      </w:r>
      <w:r w:rsidRPr="69E3EA2D" w:rsidR="1725C91C">
        <w:rPr>
          <w:rFonts w:ascii="Verdana" w:hAnsi="Verdana" w:eastAsia="Verdana" w:cs="Verdana"/>
          <w:color w:val="1F1F1F"/>
          <w:sz w:val="20"/>
          <w:szCs w:val="20"/>
        </w:rPr>
        <w:t xml:space="preserve"> </w:t>
      </w:r>
      <w:r w:rsidRPr="69E3EA2D" w:rsidR="6C059A16">
        <w:rPr>
          <w:rFonts w:ascii="Verdana" w:hAnsi="Verdana" w:eastAsia="Verdana" w:cs="Verdana"/>
          <w:color w:val="1F1F1F"/>
          <w:sz w:val="20"/>
          <w:szCs w:val="20"/>
        </w:rPr>
        <w:t>2</w:t>
      </w:r>
      <w:r w:rsidRPr="69E3EA2D" w:rsidR="1725C91C">
        <w:rPr>
          <w:rFonts w:ascii="Verdana" w:hAnsi="Verdana" w:eastAsia="Verdana" w:cs="Verdana"/>
          <w:color w:val="1F1F1F"/>
          <w:sz w:val="20"/>
          <w:szCs w:val="20"/>
        </w:rPr>
        <w:t>7</w:t>
      </w:r>
      <w:r w:rsidRPr="69E3EA2D" w:rsidR="6C059A16">
        <w:rPr>
          <w:rFonts w:ascii="Verdana" w:hAnsi="Verdana" w:eastAsia="Verdana" w:cs="Verdana"/>
          <w:color w:val="1F1F1F"/>
          <w:sz w:val="20"/>
          <w:szCs w:val="20"/>
        </w:rPr>
        <w:t xml:space="preserve"> de marzo de 2026</w:t>
      </w:r>
    </w:p>
    <w:p w:rsidR="00A15502" w:rsidP="69E3EA2D" w:rsidRDefault="66800242" w14:paraId="00000006" w14:textId="30E86A61">
      <w:pPr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40" w:lineRule="auto"/>
        <w:jc w:val="both"/>
        <w:rPr>
          <w:rFonts w:ascii="Verdana" w:hAnsi="Verdana" w:eastAsia="Verdana" w:cs="Verdana"/>
          <w:sz w:val="20"/>
          <w:szCs w:val="20"/>
        </w:rPr>
      </w:pPr>
      <w:r w:rsidRPr="69E3EA2D" w:rsidR="6C059A16"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  <w:t>Componente Crítico a Proteger</w:t>
      </w:r>
      <w:r w:rsidRPr="69E3EA2D" w:rsidR="6C059A16"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  <w:t>:</w:t>
      </w:r>
      <w:r w:rsidRPr="69E3EA2D" w:rsidR="6C059A16">
        <w:rPr>
          <w:rFonts w:ascii="Verdana" w:hAnsi="Verdana" w:eastAsia="Verdana" w:cs="Verdana"/>
          <w:color w:val="1F1F1F"/>
          <w:sz w:val="20"/>
          <w:szCs w:val="20"/>
        </w:rPr>
        <w:t xml:space="preserve"> Módulo funcional de autenticación (HTML/JS).</w:t>
      </w:r>
      <w:r>
        <w:br/>
      </w:r>
    </w:p>
    <w:p w:rsidR="00A15502" w:rsidP="69E3EA2D" w:rsidRDefault="66800242" w14:paraId="00000007" w14:textId="6C50B0CD">
      <w:pPr>
        <w:pStyle w:val="Ttulo2"/>
        <w:widowControl w:val="1"/>
        <w:spacing w:line="240" w:lineRule="auto"/>
        <w:jc w:val="both"/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</w:pPr>
      <w:bookmarkStart w:name="_Toc228459974" w:id="1427850245"/>
      <w:r w:rsidRPr="69E3EA2D" w:rsidR="6C059A16">
        <w:rPr>
          <w:rFonts w:ascii="Verdana" w:hAnsi="Verdana" w:eastAsia="Verdana" w:cs="Verdana"/>
          <w:sz w:val="20"/>
          <w:szCs w:val="20"/>
        </w:rPr>
        <w:t>2. Definición del Escenario de Amenaza</w:t>
      </w:r>
      <w:bookmarkEnd w:id="1427850245"/>
    </w:p>
    <w:p w:rsidR="00A15502" w:rsidP="69E3EA2D" w:rsidRDefault="66800242" w14:paraId="19688C8A" w14:textId="44DB3D13">
      <w:pPr>
        <w:widowControl w:val="1"/>
        <w:numPr>
          <w:ilvl w:val="0"/>
          <w:numId w:val="13"/>
        </w:numPr>
        <w:spacing w:line="240" w:lineRule="auto"/>
        <w:jc w:val="both"/>
        <w:rPr>
          <w:rFonts w:ascii="Verdana" w:hAnsi="Verdana" w:eastAsia="Verdana" w:cs="Verdana"/>
          <w:sz w:val="20"/>
          <w:szCs w:val="20"/>
        </w:rPr>
      </w:pPr>
      <w:r w:rsidRPr="69E3EA2D" w:rsidR="6C059A16"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  <w:t xml:space="preserve">Tipo de Ataque </w:t>
      </w:r>
      <w:r w:rsidRPr="69E3EA2D" w:rsidR="6C059A16"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  <w:t>Simulado</w:t>
      </w:r>
      <w:r w:rsidRPr="69E3EA2D" w:rsidR="474A6B88">
        <w:rPr>
          <w:rFonts w:ascii="Verdana" w:hAnsi="Verdana" w:eastAsia="Verdana" w:cs="Verdana"/>
          <w:color w:val="1F1F1F"/>
          <w:sz w:val="20"/>
          <w:szCs w:val="20"/>
        </w:rPr>
        <w:t>L</w:t>
      </w:r>
      <w:r w:rsidRPr="69E3EA2D" w:rsidR="474A6B88">
        <w:rPr>
          <w:rFonts w:ascii="Verdana" w:hAnsi="Verdana" w:eastAsia="Verdana" w:cs="Verdana"/>
          <w:sz w:val="20"/>
          <w:szCs w:val="20"/>
        </w:rPr>
        <w:t>a</w:t>
      </w:r>
      <w:r w:rsidRPr="69E3EA2D" w:rsidR="474A6B88">
        <w:rPr>
          <w:rFonts w:ascii="Verdana" w:hAnsi="Verdana" w:eastAsia="Verdana" w:cs="Verdana"/>
          <w:sz w:val="20"/>
          <w:szCs w:val="20"/>
        </w:rPr>
        <w:t xml:space="preserve"> protección de la información médica se ha convertido en una prioridad crítica debido a su sensibilidad y valor. Las plataformas como </w:t>
      </w:r>
      <w:r w:rsidRPr="69E3EA2D" w:rsidR="474A6B88">
        <w:rPr>
          <w:rFonts w:ascii="Verdana" w:hAnsi="Verdana" w:eastAsia="Verdana" w:cs="Verdana"/>
          <w:sz w:val="20"/>
          <w:szCs w:val="20"/>
        </w:rPr>
        <w:t>MediSecure</w:t>
      </w:r>
      <w:r w:rsidRPr="69E3EA2D" w:rsidR="474A6B88">
        <w:rPr>
          <w:rFonts w:ascii="Verdana" w:hAnsi="Verdana" w:eastAsia="Verdana" w:cs="Verdana"/>
          <w:sz w:val="20"/>
          <w:szCs w:val="20"/>
        </w:rPr>
        <w:t>, dedicadas a la gestión y entrega de resultados médicos, son objetivos frecuentes de ataques cibernéticos, especialmente aquellos orientados a comprometer credenciales privilegiadas.</w:t>
      </w:r>
    </w:p>
    <w:p w:rsidR="00A15502" w:rsidP="69E3EA2D" w:rsidRDefault="399BCEC3" w14:paraId="54693E36" w14:textId="550663B5">
      <w:pPr>
        <w:pStyle w:val="Prrafodelista"/>
        <w:widowControl w:val="1"/>
        <w:spacing w:before="240" w:after="240" w:line="240" w:lineRule="auto"/>
        <w:ind w:left="465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474A6B88">
        <w:rPr>
          <w:rFonts w:ascii="Verdana" w:hAnsi="Verdana" w:eastAsia="Verdana" w:cs="Verdana"/>
          <w:sz w:val="20"/>
          <w:szCs w:val="20"/>
        </w:rPr>
        <w:t xml:space="preserve">El presente documento desarrolla un </w:t>
      </w:r>
      <w:r w:rsidRPr="69E3EA2D" w:rsidR="474A6B88">
        <w:rPr>
          <w:rFonts w:ascii="Verdana" w:hAnsi="Verdana" w:eastAsia="Verdana" w:cs="Verdana"/>
          <w:sz w:val="20"/>
          <w:szCs w:val="20"/>
        </w:rPr>
        <w:t>playbook</w:t>
      </w:r>
      <w:r w:rsidRPr="69E3EA2D" w:rsidR="474A6B88">
        <w:rPr>
          <w:rFonts w:ascii="Verdana" w:hAnsi="Verdana" w:eastAsia="Verdana" w:cs="Verdana"/>
          <w:sz w:val="20"/>
          <w:szCs w:val="20"/>
        </w:rPr>
        <w:t xml:space="preserve"> de respuesta a incidentes basado en el estándar NIST SP 800-61 Rev. 2, aplicado a un incidente crítico en </w:t>
      </w:r>
      <w:r w:rsidRPr="69E3EA2D" w:rsidR="474A6B88">
        <w:rPr>
          <w:rFonts w:ascii="Verdana" w:hAnsi="Verdana" w:eastAsia="Verdana" w:cs="Verdana"/>
          <w:sz w:val="20"/>
          <w:szCs w:val="20"/>
        </w:rPr>
        <w:t>MediSecure</w:t>
      </w:r>
      <w:r w:rsidRPr="69E3EA2D" w:rsidR="474A6B88">
        <w:rPr>
          <w:rFonts w:ascii="Verdana" w:hAnsi="Verdana" w:eastAsia="Verdana" w:cs="Verdana"/>
          <w:sz w:val="20"/>
          <w:szCs w:val="20"/>
        </w:rPr>
        <w:t>: un ataque de fuerza bruta exitoso contra la cuenta administrativa (</w:t>
      </w:r>
      <w:hyperlink r:id="R19f04666e9264c77">
        <w:r w:rsidRPr="69E3EA2D" w:rsidR="474A6B88">
          <w:rPr>
            <w:rStyle w:val="Hipervnculo"/>
            <w:rFonts w:ascii="Verdana" w:hAnsi="Verdana" w:eastAsia="Verdana" w:cs="Verdana"/>
            <w:sz w:val="20"/>
            <w:szCs w:val="20"/>
          </w:rPr>
          <w:t>admin@medisecure.com</w:t>
        </w:r>
      </w:hyperlink>
      <w:r w:rsidRPr="69E3EA2D" w:rsidR="474A6B88">
        <w:rPr>
          <w:rFonts w:ascii="Verdana" w:hAnsi="Verdana" w:eastAsia="Verdana" w:cs="Verdana"/>
          <w:sz w:val="20"/>
          <w:szCs w:val="20"/>
        </w:rPr>
        <w:t>), precedido por técnicas de recolección de información OSINT. Este incidente representa un alto riesgo de exfiltración de datos protegidos bajo la normativa HIPAA.</w:t>
      </w:r>
    </w:p>
    <w:p w:rsidR="00A15502" w:rsidP="69E3EA2D" w:rsidRDefault="399BCEC3" w14:paraId="00000008" w14:textId="68A4C341">
      <w:pPr>
        <w:pStyle w:val="Prrafodelista"/>
        <w:widowControl w:val="1"/>
        <w:spacing w:before="240" w:after="240" w:line="240" w:lineRule="auto"/>
        <w:ind w:left="465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474A6B88">
        <w:rPr>
          <w:rFonts w:ascii="Verdana" w:hAnsi="Verdana" w:eastAsia="Verdana" w:cs="Verdana"/>
          <w:sz w:val="20"/>
          <w:szCs w:val="20"/>
        </w:rPr>
        <w:t xml:space="preserve">El objetivo es establecer un proceso estructurado, técnico y replicable para la gestión de incidentes, abarcando desde la preparación hasta el análisis </w:t>
      </w:r>
      <w:r w:rsidRPr="69E3EA2D" w:rsidR="474A6B88">
        <w:rPr>
          <w:rFonts w:ascii="Verdana" w:hAnsi="Verdana" w:eastAsia="Verdana" w:cs="Verdana"/>
          <w:sz w:val="20"/>
          <w:szCs w:val="20"/>
        </w:rPr>
        <w:t>post-incidente</w:t>
      </w:r>
      <w:r w:rsidRPr="69E3EA2D" w:rsidR="474A6B88">
        <w:rPr>
          <w:rFonts w:ascii="Verdana" w:hAnsi="Verdana" w:eastAsia="Verdana" w:cs="Verdana"/>
          <w:sz w:val="20"/>
          <w:szCs w:val="20"/>
        </w:rPr>
        <w:t>, incorporando buenas prácticas de ciberseguridad y cumplimiento normativo.</w:t>
      </w:r>
    </w:p>
    <w:p w:rsidR="00A15502" w:rsidP="69E3EA2D" w:rsidRDefault="66800242" w14:paraId="00000009" w14:textId="7F577AE7">
      <w:pPr>
        <w:widowControl w:val="1"/>
        <w:numPr>
          <w:ilvl w:val="0"/>
          <w:numId w:val="1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jc w:val="both"/>
        <w:rPr>
          <w:rFonts w:ascii="Verdana" w:hAnsi="Verdana" w:eastAsia="Verdana" w:cs="Verdana"/>
          <w:color w:val="1F1F1F"/>
          <w:sz w:val="20"/>
          <w:szCs w:val="20"/>
        </w:rPr>
      </w:pPr>
      <w:r w:rsidRPr="69E3EA2D" w:rsidR="6C059A16"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  <w:t>Nivel de Severidad:</w:t>
      </w:r>
      <w:r w:rsidRPr="69E3EA2D" w:rsidR="3EDA7C79"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  <w:t xml:space="preserve"> </w:t>
      </w:r>
      <w:r w:rsidRPr="69E3EA2D" w:rsidR="10F54074">
        <w:rPr>
          <w:rFonts w:ascii="Verdana" w:hAnsi="Verdana" w:eastAsia="Verdana" w:cs="Verdana"/>
          <w:b w:val="0"/>
          <w:bCs w:val="0"/>
          <w:color w:val="1F1F1F"/>
          <w:sz w:val="20"/>
          <w:szCs w:val="20"/>
        </w:rPr>
        <w:t>C</w:t>
      </w:r>
      <w:r w:rsidRPr="69E3EA2D" w:rsidR="6C059A16">
        <w:rPr>
          <w:rFonts w:ascii="Verdana" w:hAnsi="Verdana" w:eastAsia="Verdana" w:cs="Verdana"/>
          <w:b w:val="0"/>
          <w:bCs w:val="0"/>
          <w:color w:val="1F1F1F"/>
          <w:sz w:val="20"/>
          <w:szCs w:val="20"/>
        </w:rPr>
        <w:t>rític</w:t>
      </w:r>
      <w:r w:rsidRPr="69E3EA2D" w:rsidR="7E1FC078">
        <w:rPr>
          <w:rFonts w:ascii="Verdana" w:hAnsi="Verdana" w:eastAsia="Verdana" w:cs="Verdana"/>
          <w:b w:val="0"/>
          <w:bCs w:val="0"/>
          <w:color w:val="1F1F1F"/>
          <w:sz w:val="20"/>
          <w:szCs w:val="20"/>
        </w:rPr>
        <w:t>o</w:t>
      </w:r>
      <w:r w:rsidRPr="69E3EA2D" w:rsidR="6C059A16">
        <w:rPr>
          <w:rFonts w:ascii="Verdana" w:hAnsi="Verdana" w:eastAsia="Verdana" w:cs="Verdana"/>
          <w:b w:val="0"/>
          <w:bCs w:val="0"/>
          <w:color w:val="1F1F1F"/>
          <w:sz w:val="20"/>
          <w:szCs w:val="20"/>
        </w:rPr>
        <w:t>.</w:t>
      </w:r>
    </w:p>
    <w:p w:rsidR="66800242" w:rsidP="69E3EA2D" w:rsidRDefault="66800242" w14:paraId="39DFC856" w14:textId="19E4DA68">
      <w:pPr>
        <w:widowControl w:val="1"/>
        <w:numPr>
          <w:ilvl w:val="0"/>
          <w:numId w:val="1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40" w:lineRule="auto"/>
        <w:jc w:val="both"/>
        <w:rPr>
          <w:rFonts w:ascii="Verdana" w:hAnsi="Verdana" w:eastAsia="Verdana" w:cs="Verdana"/>
          <w:color w:val="1F1F1F"/>
          <w:sz w:val="20"/>
          <w:szCs w:val="20"/>
        </w:rPr>
      </w:pPr>
      <w:r w:rsidRPr="69E3EA2D" w:rsidR="6C059A16"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  <w:t>Impacto Potencial:</w:t>
      </w:r>
      <w:r w:rsidRPr="69E3EA2D" w:rsidR="6C059A16">
        <w:rPr>
          <w:rFonts w:ascii="Verdana" w:hAnsi="Verdana" w:eastAsia="Verdana" w:cs="Verdana"/>
          <w:color w:val="1F1F1F"/>
          <w:sz w:val="20"/>
          <w:szCs w:val="20"/>
        </w:rPr>
        <w:t xml:space="preserve"> </w:t>
      </w:r>
      <w:r w:rsidRPr="69E3EA2D" w:rsidR="5EEC865F">
        <w:rPr>
          <w:rFonts w:ascii="Verdana" w:hAnsi="Verdana" w:eastAsia="Verdana" w:cs="Verdana"/>
          <w:color w:val="1F1F1F"/>
          <w:sz w:val="20"/>
          <w:szCs w:val="20"/>
        </w:rPr>
        <w:t>Podrían</w:t>
      </w:r>
      <w:r w:rsidRPr="69E3EA2D" w:rsidR="73A88DC0">
        <w:rPr>
          <w:rFonts w:ascii="Verdana" w:hAnsi="Verdana" w:eastAsia="Verdana" w:cs="Verdana"/>
          <w:color w:val="1F1F1F"/>
          <w:sz w:val="20"/>
          <w:szCs w:val="20"/>
        </w:rPr>
        <w:t xml:space="preserve"> ser:</w:t>
      </w:r>
    </w:p>
    <w:p w:rsidR="2185B1C5" w:rsidP="69E3EA2D" w:rsidRDefault="2185B1C5" w14:paraId="2117F577" w14:textId="3F9DA4C4">
      <w:pPr>
        <w:pStyle w:val="Prrafodelista"/>
        <w:widowControl w:val="1"/>
        <w:numPr>
          <w:ilvl w:val="0"/>
          <w:numId w:val="10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3A88DC0">
        <w:rPr>
          <w:rFonts w:ascii="Verdana" w:hAnsi="Verdana" w:eastAsia="Verdana" w:cs="Verdana"/>
          <w:sz w:val="20"/>
          <w:szCs w:val="20"/>
        </w:rPr>
        <w:t xml:space="preserve">Acceso no autorizado a resultados médicos de pacientes. </w:t>
      </w:r>
    </w:p>
    <w:p w:rsidR="2185B1C5" w:rsidP="69E3EA2D" w:rsidRDefault="2185B1C5" w14:paraId="15B44201" w14:textId="731DA74D">
      <w:pPr>
        <w:pStyle w:val="Prrafodelista"/>
        <w:widowControl w:val="1"/>
        <w:numPr>
          <w:ilvl w:val="0"/>
          <w:numId w:val="10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3A88DC0">
        <w:rPr>
          <w:rFonts w:ascii="Verdana" w:hAnsi="Verdana" w:eastAsia="Verdana" w:cs="Verdana"/>
          <w:sz w:val="20"/>
          <w:szCs w:val="20"/>
        </w:rPr>
        <w:t xml:space="preserve">Posible exfiltración de datos personales y clínicos. </w:t>
      </w:r>
    </w:p>
    <w:p w:rsidR="2185B1C5" w:rsidP="69E3EA2D" w:rsidRDefault="2185B1C5" w14:paraId="5E69F64A" w14:textId="408B800A">
      <w:pPr>
        <w:pStyle w:val="Prrafodelista"/>
        <w:widowControl w:val="1"/>
        <w:numPr>
          <w:ilvl w:val="0"/>
          <w:numId w:val="10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3A88DC0">
        <w:rPr>
          <w:rFonts w:ascii="Verdana" w:hAnsi="Verdana" w:eastAsia="Verdana" w:cs="Verdana"/>
          <w:sz w:val="20"/>
          <w:szCs w:val="20"/>
        </w:rPr>
        <w:t>Violación directa de la normativa HIPAA, lo que implica exposición de información protegida (PHI).</w:t>
      </w:r>
    </w:p>
    <w:p w:rsidR="2185B1C5" w:rsidP="69E3EA2D" w:rsidRDefault="2185B1C5" w14:paraId="7BDE09D4" w14:textId="0B4CBB90">
      <w:pPr>
        <w:pStyle w:val="Prrafodelista"/>
        <w:widowControl w:val="1"/>
        <w:numPr>
          <w:ilvl w:val="0"/>
          <w:numId w:val="10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3A88DC0">
        <w:rPr>
          <w:rFonts w:ascii="Verdana" w:hAnsi="Verdana" w:eastAsia="Verdana" w:cs="Verdana"/>
          <w:sz w:val="20"/>
          <w:szCs w:val="20"/>
        </w:rPr>
        <w:t>El atacante pudo modificar registros médicos, resultados o historiales.</w:t>
      </w:r>
    </w:p>
    <w:p w:rsidR="2185B1C5" w:rsidP="69E3EA2D" w:rsidRDefault="2185B1C5" w14:paraId="6CA1683B" w14:textId="2A2EE654">
      <w:pPr>
        <w:pStyle w:val="Normal"/>
        <w:widowControl w:val="1"/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3A88DC0">
        <w:rPr>
          <w:rFonts w:ascii="Verdana" w:hAnsi="Verdana" w:eastAsia="Verdana" w:cs="Verdana"/>
          <w:sz w:val="20"/>
          <w:szCs w:val="20"/>
        </w:rPr>
        <w:t xml:space="preserve"> </w:t>
      </w:r>
    </w:p>
    <w:p w:rsidR="2185B1C5" w:rsidP="69E3EA2D" w:rsidRDefault="2185B1C5" w14:paraId="315E3E75" w14:textId="211421C7">
      <w:pPr>
        <w:pStyle w:val="Prrafodelista"/>
        <w:widowControl w:val="1"/>
        <w:numPr>
          <w:ilvl w:val="0"/>
          <w:numId w:val="10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3A88DC0">
        <w:rPr>
          <w:rFonts w:ascii="Verdana" w:hAnsi="Verdana" w:eastAsia="Verdana" w:cs="Verdana"/>
          <w:sz w:val="20"/>
          <w:szCs w:val="20"/>
        </w:rPr>
        <w:t>Riesgo de alteración de diagnósticos o información clínica.</w:t>
      </w:r>
    </w:p>
    <w:p w:rsidR="2185B1C5" w:rsidP="69E3EA2D" w:rsidRDefault="2185B1C5" w14:paraId="03564CC5" w14:textId="3D0DE116">
      <w:pPr>
        <w:pStyle w:val="Prrafodelista"/>
        <w:widowControl w:val="1"/>
        <w:numPr>
          <w:ilvl w:val="0"/>
          <w:numId w:val="10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3A88DC0">
        <w:rPr>
          <w:rFonts w:ascii="Verdana" w:hAnsi="Verdana" w:eastAsia="Verdana" w:cs="Verdana"/>
          <w:sz w:val="20"/>
          <w:szCs w:val="20"/>
        </w:rPr>
        <w:t xml:space="preserve">Activación de modo mantenimiento durante la contención. </w:t>
      </w:r>
    </w:p>
    <w:p w:rsidR="2185B1C5" w:rsidP="69E3EA2D" w:rsidRDefault="2185B1C5" w14:paraId="691CD7F7" w14:textId="4C66B965">
      <w:pPr>
        <w:pStyle w:val="Prrafodelista"/>
        <w:widowControl w:val="1"/>
        <w:numPr>
          <w:ilvl w:val="0"/>
          <w:numId w:val="10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3A88DC0">
        <w:rPr>
          <w:rFonts w:ascii="Verdana" w:hAnsi="Verdana" w:eastAsia="Verdana" w:cs="Verdana"/>
          <w:sz w:val="20"/>
          <w:szCs w:val="20"/>
        </w:rPr>
        <w:t>Posibles interrupciones del servicio para pacientes y médicos.</w:t>
      </w:r>
    </w:p>
    <w:p w:rsidR="2185B1C5" w:rsidP="69E3EA2D" w:rsidRDefault="2185B1C5" w14:paraId="58C3359A" w14:textId="527BC481">
      <w:pPr>
        <w:pStyle w:val="Prrafodelista"/>
        <w:widowControl w:val="1"/>
        <w:numPr>
          <w:ilvl w:val="0"/>
          <w:numId w:val="10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3A88DC0">
        <w:rPr>
          <w:rFonts w:ascii="Verdana" w:hAnsi="Verdana" w:eastAsia="Verdana" w:cs="Verdana"/>
          <w:sz w:val="20"/>
          <w:szCs w:val="20"/>
        </w:rPr>
        <w:t>Incumplimiento de HIPAA posibles: Multas elevadas, sanciones regulatorias, auditorías obligatorias</w:t>
      </w:r>
    </w:p>
    <w:p w:rsidR="00A15502" w:rsidP="69E3EA2D" w:rsidRDefault="66800242" w14:paraId="0000000B" w14:textId="77777777">
      <w:pPr>
        <w:pStyle w:val="Ttulo2"/>
        <w:widowControl w:val="1"/>
        <w:spacing w:line="240" w:lineRule="auto"/>
        <w:jc w:val="both"/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</w:pPr>
      <w:bookmarkStart w:name="_Toc283643043" w:id="1784450398"/>
      <w:r w:rsidRPr="69E3EA2D" w:rsidR="6C059A16">
        <w:rPr>
          <w:rFonts w:ascii="Verdana" w:hAnsi="Verdana" w:eastAsia="Verdana" w:cs="Verdana"/>
          <w:sz w:val="20"/>
          <w:szCs w:val="20"/>
        </w:rPr>
        <w:t>3. Roles y Responsabilidades (Comité de Crisis)</w:t>
      </w:r>
      <w:bookmarkEnd w:id="1784450398"/>
    </w:p>
    <w:p w:rsidR="00A15502" w:rsidP="69E3EA2D" w:rsidRDefault="66800242" w14:paraId="0000000C" w14:textId="77777777">
      <w:pPr>
        <w:widowControl w:val="1"/>
        <w:numPr>
          <w:ilvl w:val="0"/>
          <w:numId w:val="1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jc w:val="both"/>
        <w:rPr>
          <w:rFonts w:ascii="Verdana" w:hAnsi="Verdana" w:eastAsia="Verdana" w:cs="Verdana"/>
          <w:color w:val="1F1F1F"/>
          <w:sz w:val="20"/>
          <w:szCs w:val="20"/>
        </w:rPr>
      </w:pPr>
      <w:r w:rsidRPr="69E3EA2D" w:rsidR="6C059A16"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  <w:t>Comandante del Incidente:</w:t>
      </w:r>
      <w:r w:rsidRPr="69E3EA2D" w:rsidR="6C059A16">
        <w:rPr>
          <w:rFonts w:ascii="Verdana" w:hAnsi="Verdana" w:eastAsia="Verdana" w:cs="Verdana"/>
          <w:color w:val="1F1F1F"/>
          <w:sz w:val="20"/>
          <w:szCs w:val="20"/>
        </w:rPr>
        <w:t xml:space="preserve"> Carlos Martínez (CISO </w:t>
      </w:r>
      <w:r w:rsidRPr="69E3EA2D" w:rsidR="6C059A16">
        <w:rPr>
          <w:rFonts w:ascii="Verdana" w:hAnsi="Verdana" w:eastAsia="Verdana" w:cs="Verdana"/>
          <w:color w:val="001D35"/>
          <w:sz w:val="20"/>
          <w:szCs w:val="20"/>
          <w:highlight w:val="white"/>
        </w:rPr>
        <w:t>ejecutivo de alto nivel responsable de proteger los activos digitales, datos y sistemas de una empresa</w:t>
      </w:r>
      <w:r w:rsidRPr="69E3EA2D" w:rsidR="6C059A16">
        <w:rPr>
          <w:rFonts w:ascii="Verdana" w:hAnsi="Verdana" w:eastAsia="Verdana" w:cs="Verdana"/>
          <w:color w:val="1F1F1F"/>
          <w:sz w:val="20"/>
          <w:szCs w:val="20"/>
        </w:rPr>
        <w:t xml:space="preserve"> - Toma la decisión de desconectar el portal temporalmente).</w:t>
      </w:r>
    </w:p>
    <w:p w:rsidR="39164946" w:rsidP="69E3EA2D" w:rsidRDefault="39164946" w14:paraId="5A2ACD05" w14:textId="66DD7963">
      <w:pPr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465"/>
        <w:jc w:val="both"/>
        <w:rPr>
          <w:rFonts w:ascii="Verdana" w:hAnsi="Verdana" w:eastAsia="Verdana" w:cs="Verdana"/>
          <w:color w:val="1F1F1F"/>
          <w:sz w:val="20"/>
          <w:szCs w:val="20"/>
        </w:rPr>
      </w:pPr>
    </w:p>
    <w:p w:rsidR="00A15502" w:rsidP="69E3EA2D" w:rsidRDefault="66800242" w14:paraId="0000000D" w14:textId="2A72295B">
      <w:pPr>
        <w:widowControl w:val="1"/>
        <w:numPr>
          <w:ilvl w:val="0"/>
          <w:numId w:val="1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jc w:val="both"/>
        <w:rPr>
          <w:rFonts w:ascii="Verdana" w:hAnsi="Verdana" w:eastAsia="Verdana" w:cs="Verdana"/>
          <w:color w:val="1F1F1F"/>
          <w:sz w:val="20"/>
          <w:szCs w:val="20"/>
        </w:rPr>
      </w:pPr>
      <w:r w:rsidRPr="69E3EA2D" w:rsidR="6C059A16"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  <w:t>Líder Técnico:</w:t>
      </w:r>
      <w:r w:rsidRPr="69E3EA2D" w:rsidR="6C059A16">
        <w:rPr>
          <w:rFonts w:ascii="Verdana" w:hAnsi="Verdana" w:eastAsia="Verdana" w:cs="Verdana"/>
          <w:color w:val="1F1F1F"/>
          <w:sz w:val="20"/>
          <w:szCs w:val="20"/>
        </w:rPr>
        <w:t xml:space="preserve"> </w:t>
      </w:r>
      <w:r w:rsidRPr="69E3EA2D" w:rsidR="68435B3B">
        <w:rPr>
          <w:rFonts w:ascii="Verdana" w:hAnsi="Verdana" w:eastAsia="Verdana" w:cs="Verdana"/>
          <w:color w:val="1F1F1F"/>
          <w:sz w:val="20"/>
          <w:szCs w:val="20"/>
        </w:rPr>
        <w:t>Lidera la ejecución técnica, el análisis forense de logs, la implementación de parches en el pipeline de CI/CD y la restauración de servicios desde repositorios seguros.</w:t>
      </w:r>
    </w:p>
    <w:p w:rsidR="39164946" w:rsidP="69E3EA2D" w:rsidRDefault="39164946" w14:paraId="4FA8F95A" w14:textId="2852A583">
      <w:pPr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465"/>
        <w:jc w:val="both"/>
        <w:rPr>
          <w:rFonts w:ascii="Verdana" w:hAnsi="Verdana" w:eastAsia="Verdana" w:cs="Verdana"/>
          <w:color w:val="1F1F1F"/>
          <w:sz w:val="20"/>
          <w:szCs w:val="20"/>
        </w:rPr>
      </w:pPr>
    </w:p>
    <w:p w:rsidR="66800242" w:rsidP="69E3EA2D" w:rsidRDefault="66800242" w14:paraId="2C79FD17" w14:textId="605A5BE0">
      <w:pPr>
        <w:widowControl w:val="1"/>
        <w:numPr>
          <w:ilvl w:val="0"/>
          <w:numId w:val="1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40" w:lineRule="auto"/>
        <w:jc w:val="both"/>
        <w:rPr>
          <w:rFonts w:ascii="Verdana" w:hAnsi="Verdana" w:eastAsia="Verdana" w:cs="Verdana"/>
          <w:color w:val="1F1F1F"/>
          <w:sz w:val="20"/>
          <w:szCs w:val="20"/>
        </w:rPr>
      </w:pPr>
      <w:r w:rsidRPr="69E3EA2D" w:rsidR="6C059A16"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  <w:t>Comunicaciones:</w:t>
      </w:r>
      <w:r w:rsidRPr="69E3EA2D" w:rsidR="6C059A16">
        <w:rPr>
          <w:rFonts w:ascii="Verdana" w:hAnsi="Verdana" w:eastAsia="Verdana" w:cs="Verdana"/>
          <w:color w:val="1F1F1F"/>
          <w:sz w:val="20"/>
          <w:szCs w:val="20"/>
        </w:rPr>
        <w:t xml:space="preserve"> Elena Rojas (Relaciones Públicas - </w:t>
      </w:r>
      <w:r w:rsidRPr="69E3EA2D" w:rsidR="48B631A1">
        <w:rPr>
          <w:rFonts w:ascii="Verdana" w:hAnsi="Verdana" w:eastAsia="Verdana" w:cs="Verdana"/>
          <w:color w:val="1F1F1F"/>
          <w:sz w:val="20"/>
          <w:szCs w:val="20"/>
        </w:rPr>
        <w:t>Encargada de la comunicación externa con pacientes y entes reguladores, asegurando que la narrativa sea transparente y cumpla con las obligaciones de notificación de brechas de HIPAA.</w:t>
      </w:r>
    </w:p>
    <w:p w:rsidR="39164946" w:rsidP="69E3EA2D" w:rsidRDefault="39164946" w14:paraId="037626DE" w14:textId="164183DB">
      <w:pPr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40" w:lineRule="auto"/>
        <w:ind w:left="465"/>
        <w:jc w:val="both"/>
        <w:rPr>
          <w:rFonts w:ascii="Verdana" w:hAnsi="Verdana" w:eastAsia="Verdana" w:cs="Verdana"/>
          <w:color w:val="1F1F1F"/>
          <w:sz w:val="20"/>
          <w:szCs w:val="20"/>
        </w:rPr>
      </w:pPr>
    </w:p>
    <w:p w:rsidR="00A15502" w:rsidP="69E3EA2D" w:rsidRDefault="66800242" w14:paraId="082F42D8" w14:textId="607EC455">
      <w:pPr>
        <w:pStyle w:val="Ttulo2"/>
        <w:widowControl w:val="1"/>
        <w:spacing w:line="240" w:lineRule="auto"/>
        <w:jc w:val="both"/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</w:pPr>
      <w:bookmarkStart w:name="_Toc1379803130" w:id="102324037"/>
      <w:r w:rsidRPr="69E3EA2D" w:rsidR="6C059A16">
        <w:rPr>
          <w:rFonts w:ascii="Verdana" w:hAnsi="Verdana" w:eastAsia="Verdana" w:cs="Verdana"/>
          <w:sz w:val="20"/>
          <w:szCs w:val="20"/>
        </w:rPr>
        <w:t>4. Flujo de Respuesta (Basado en el estándar NIST)</w:t>
      </w:r>
      <w:bookmarkEnd w:id="102324037"/>
    </w:p>
    <w:p w:rsidR="00A15502" w:rsidP="69E3EA2D" w:rsidRDefault="66800242" w14:paraId="00000010" w14:textId="0CADA524">
      <w:pPr>
        <w:pStyle w:val="Ttulo2"/>
        <w:widowControl w:val="1"/>
        <w:spacing w:line="240" w:lineRule="auto"/>
        <w:jc w:val="both"/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</w:pPr>
      <w:bookmarkStart w:name="_Toc1894147470" w:id="884879276"/>
      <w:r w:rsidRPr="69E3EA2D" w:rsidR="6C059A16">
        <w:rPr>
          <w:rFonts w:ascii="Verdana" w:hAnsi="Verdana" w:eastAsia="Verdana" w:cs="Verdana"/>
          <w:sz w:val="20"/>
          <w:szCs w:val="20"/>
        </w:rPr>
        <w:t xml:space="preserve">Fase 1: Preparación </w:t>
      </w:r>
      <w:r w:rsidRPr="69E3EA2D" w:rsidR="51F14956">
        <w:rPr>
          <w:rFonts w:ascii="Verdana" w:hAnsi="Verdana" w:eastAsia="Verdana" w:cs="Verdana"/>
          <w:sz w:val="20"/>
          <w:szCs w:val="20"/>
        </w:rPr>
        <w:t>(</w:t>
      </w:r>
      <w:r w:rsidRPr="69E3EA2D" w:rsidR="6C059A16">
        <w:rPr>
          <w:rFonts w:ascii="Verdana" w:hAnsi="Verdana" w:eastAsia="Verdana" w:cs="Verdana"/>
          <w:sz w:val="20"/>
          <w:szCs w:val="20"/>
        </w:rPr>
        <w:t>Defensa Previa</w:t>
      </w:r>
      <w:r w:rsidRPr="69E3EA2D" w:rsidR="72FDBF3F">
        <w:rPr>
          <w:rFonts w:ascii="Verdana" w:hAnsi="Verdana" w:eastAsia="Verdana" w:cs="Verdana"/>
          <w:sz w:val="20"/>
          <w:szCs w:val="20"/>
        </w:rPr>
        <w:t>)</w:t>
      </w:r>
      <w:bookmarkEnd w:id="884879276"/>
    </w:p>
    <w:p w:rsidR="7D3A78D0" w:rsidP="69E3EA2D" w:rsidRDefault="7D3A78D0" w14:paraId="5CC35235" w14:textId="76B957BC">
      <w:pPr>
        <w:pStyle w:val="Ttulo3"/>
        <w:widowControl w:val="1"/>
        <w:spacing w:line="240" w:lineRule="auto"/>
        <w:jc w:val="both"/>
        <w:rPr>
          <w:rFonts w:ascii="Verdana" w:hAnsi="Verdana" w:eastAsia="Verdana" w:cs="Verdana"/>
          <w:sz w:val="20"/>
          <w:szCs w:val="20"/>
        </w:rPr>
      </w:pPr>
      <w:bookmarkStart w:name="_Toc341400737" w:id="450460282"/>
      <w:r w:rsidRPr="69E3EA2D" w:rsidR="1B0D4250">
        <w:rPr>
          <w:rFonts w:ascii="Verdana" w:hAnsi="Verdana" w:eastAsia="Verdana" w:cs="Verdana"/>
          <w:sz w:val="20"/>
          <w:szCs w:val="20"/>
        </w:rPr>
        <w:t>1.1 Controles de Seguridad Proactivos</w:t>
      </w:r>
      <w:bookmarkEnd w:id="450460282"/>
    </w:p>
    <w:p w:rsidR="7D3A78D0" w:rsidP="69E3EA2D" w:rsidRDefault="7D3A78D0" w14:paraId="4A91FE53" w14:textId="5CBA8F0D">
      <w:pPr>
        <w:pStyle w:val="Prrafodelista"/>
        <w:widowControl w:val="1"/>
        <w:numPr>
          <w:ilvl w:val="0"/>
          <w:numId w:val="9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1B0D4250">
        <w:rPr>
          <w:rFonts w:ascii="Verdana" w:hAnsi="Verdana" w:eastAsia="Verdana" w:cs="Verdana"/>
          <w:sz w:val="20"/>
          <w:szCs w:val="20"/>
        </w:rPr>
        <w:t xml:space="preserve">Implementación de políticas de contraseñas robustas (mínimo 12 caracteres, complejidad obligatoria). </w:t>
      </w:r>
    </w:p>
    <w:p w:rsidR="7D3A78D0" w:rsidP="69E3EA2D" w:rsidRDefault="7D3A78D0" w14:paraId="08F6A3F0" w14:textId="4072A8AD">
      <w:pPr>
        <w:pStyle w:val="Prrafodelista"/>
        <w:widowControl w:val="1"/>
        <w:numPr>
          <w:ilvl w:val="0"/>
          <w:numId w:val="9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1B0D4250">
        <w:rPr>
          <w:rFonts w:ascii="Verdana" w:hAnsi="Verdana" w:eastAsia="Verdana" w:cs="Verdana"/>
          <w:sz w:val="20"/>
          <w:szCs w:val="20"/>
        </w:rPr>
        <w:t xml:space="preserve">Monitoreo continuo mediante SIEM para correlación de eventos. </w:t>
      </w:r>
    </w:p>
    <w:p w:rsidR="7D3A78D0" w:rsidP="69E3EA2D" w:rsidRDefault="7D3A78D0" w14:paraId="71FFC4CC" w14:textId="62131386">
      <w:pPr>
        <w:pStyle w:val="Prrafodelista"/>
        <w:widowControl w:val="1"/>
        <w:numPr>
          <w:ilvl w:val="0"/>
          <w:numId w:val="9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1B0D4250">
        <w:rPr>
          <w:rFonts w:ascii="Verdana" w:hAnsi="Verdana" w:eastAsia="Verdana" w:cs="Verdana"/>
          <w:sz w:val="20"/>
          <w:szCs w:val="20"/>
        </w:rPr>
        <w:t xml:space="preserve">Segmentación de red para aislar sistemas críticos. </w:t>
      </w:r>
    </w:p>
    <w:p w:rsidR="39164946" w:rsidP="69E3EA2D" w:rsidRDefault="39164946" w14:paraId="6B955C7E" w14:textId="5CEE30C4">
      <w:pPr>
        <w:pStyle w:val="Prrafodelista"/>
        <w:widowControl w:val="1"/>
        <w:numPr>
          <w:ilvl w:val="0"/>
          <w:numId w:val="9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1B0D4250">
        <w:rPr>
          <w:rFonts w:ascii="Verdana" w:hAnsi="Verdana" w:eastAsia="Verdana" w:cs="Verdana"/>
          <w:sz w:val="20"/>
          <w:szCs w:val="20"/>
        </w:rPr>
        <w:t xml:space="preserve">Uso de registros centralizados y auditorías periódicas. </w:t>
      </w:r>
    </w:p>
    <w:p w:rsidR="7D3A78D0" w:rsidP="69E3EA2D" w:rsidRDefault="7D3A78D0" w14:paraId="55EB9F23" w14:textId="1648DDFB">
      <w:pPr>
        <w:widowControl w:val="1"/>
        <w:spacing w:before="281" w:after="281" w:line="240" w:lineRule="auto"/>
        <w:jc w:val="both"/>
        <w:rPr>
          <w:rFonts w:ascii="Verdana" w:hAnsi="Verdana" w:eastAsia="Verdana" w:cs="Verdana"/>
          <w:sz w:val="20"/>
          <w:szCs w:val="20"/>
        </w:rPr>
      </w:pPr>
      <w:r w:rsidRPr="69E3EA2D">
        <w:rPr>
          <w:rFonts w:ascii="Verdana" w:hAnsi="Verdana" w:eastAsia="Verdana" w:cs="Verdana"/>
          <w:sz w:val="20"/>
          <w:szCs w:val="20"/>
        </w:rPr>
        <w:br w:type="page"/>
      </w:r>
    </w:p>
    <w:p w:rsidR="7D3A78D0" w:rsidP="69E3EA2D" w:rsidRDefault="7D3A78D0" w14:paraId="567F5477" w14:textId="1E7C6CAA">
      <w:pPr>
        <w:pStyle w:val="Ttulo3"/>
        <w:widowControl w:val="1"/>
        <w:spacing w:before="281" w:after="281" w:line="240" w:lineRule="auto"/>
        <w:ind w:left="0"/>
        <w:jc w:val="both"/>
        <w:rPr>
          <w:rFonts w:ascii="Verdana" w:hAnsi="Verdana" w:eastAsia="Verdana" w:cs="Verdana"/>
          <w:sz w:val="20"/>
          <w:szCs w:val="20"/>
        </w:rPr>
      </w:pPr>
      <w:bookmarkStart w:name="_Toc2068919689" w:id="1116362812"/>
      <w:r w:rsidRPr="69E3EA2D" w:rsidR="1B0D4250">
        <w:rPr>
          <w:rFonts w:ascii="Verdana" w:hAnsi="Verdana" w:eastAsia="Verdana" w:cs="Verdana"/>
          <w:sz w:val="20"/>
          <w:szCs w:val="20"/>
        </w:rPr>
        <w:t xml:space="preserve">1.2 Gestión de </w:t>
      </w:r>
      <w:r w:rsidRPr="69E3EA2D" w:rsidR="1B0D4250">
        <w:rPr>
          <w:rFonts w:ascii="Verdana" w:hAnsi="Verdana" w:eastAsia="Verdana" w:cs="Verdana"/>
          <w:sz w:val="20"/>
          <w:szCs w:val="20"/>
        </w:rPr>
        <w:t>Backups</w:t>
      </w:r>
      <w:r w:rsidRPr="69E3EA2D" w:rsidR="1B0D4250">
        <w:rPr>
          <w:rFonts w:ascii="Verdana" w:hAnsi="Verdana" w:eastAsia="Verdana" w:cs="Verdana"/>
          <w:sz w:val="20"/>
          <w:szCs w:val="20"/>
        </w:rPr>
        <w:t xml:space="preserve"> (GitHub)</w:t>
      </w:r>
      <w:bookmarkEnd w:id="1116362812"/>
    </w:p>
    <w:p w:rsidR="7D3A78D0" w:rsidP="69E3EA2D" w:rsidRDefault="7D3A78D0" w14:paraId="0CD051DF" w14:textId="072942D0">
      <w:pPr>
        <w:pStyle w:val="Prrafodelista"/>
        <w:widowControl w:val="1"/>
        <w:numPr>
          <w:ilvl w:val="0"/>
          <w:numId w:val="8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1B0D4250">
        <w:rPr>
          <w:rFonts w:ascii="Verdana" w:hAnsi="Verdana" w:eastAsia="Verdana" w:cs="Verdana"/>
          <w:sz w:val="20"/>
          <w:szCs w:val="20"/>
        </w:rPr>
        <w:t xml:space="preserve">Repositorios privados en GitHub con control de acceso basado en roles. </w:t>
      </w:r>
    </w:p>
    <w:p w:rsidR="7D3A78D0" w:rsidP="69E3EA2D" w:rsidRDefault="7D3A78D0" w14:paraId="74574ADE" w14:textId="52C7E167">
      <w:pPr>
        <w:pStyle w:val="Prrafodelista"/>
        <w:widowControl w:val="1"/>
        <w:numPr>
          <w:ilvl w:val="0"/>
          <w:numId w:val="8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1B0D4250">
        <w:rPr>
          <w:rFonts w:ascii="Verdana" w:hAnsi="Verdana" w:eastAsia="Verdana" w:cs="Verdana"/>
          <w:sz w:val="20"/>
          <w:szCs w:val="20"/>
        </w:rPr>
        <w:t xml:space="preserve">Versionado automático de configuraciones críticas. </w:t>
      </w:r>
    </w:p>
    <w:p w:rsidR="7D3A78D0" w:rsidP="69E3EA2D" w:rsidRDefault="7D3A78D0" w14:paraId="34E9230E" w14:textId="03DA0FD3">
      <w:pPr>
        <w:pStyle w:val="Prrafodelista"/>
        <w:widowControl w:val="1"/>
        <w:numPr>
          <w:ilvl w:val="0"/>
          <w:numId w:val="8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1B0D4250">
        <w:rPr>
          <w:rFonts w:ascii="Verdana" w:hAnsi="Verdana" w:eastAsia="Verdana" w:cs="Verdana"/>
          <w:sz w:val="20"/>
          <w:szCs w:val="20"/>
        </w:rPr>
        <w:t>Backups</w:t>
      </w:r>
      <w:r w:rsidRPr="69E3EA2D" w:rsidR="1B0D4250">
        <w:rPr>
          <w:rFonts w:ascii="Verdana" w:hAnsi="Verdana" w:eastAsia="Verdana" w:cs="Verdana"/>
          <w:sz w:val="20"/>
          <w:szCs w:val="20"/>
        </w:rPr>
        <w:t xml:space="preserve"> cifrados con rotación periódica. </w:t>
      </w:r>
    </w:p>
    <w:p w:rsidR="7D3A78D0" w:rsidP="69E3EA2D" w:rsidRDefault="7D3A78D0" w14:paraId="0BED179A" w14:textId="1C544459">
      <w:pPr>
        <w:pStyle w:val="Prrafodelista"/>
        <w:widowControl w:val="1"/>
        <w:numPr>
          <w:ilvl w:val="0"/>
          <w:numId w:val="8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1B0D4250">
        <w:rPr>
          <w:rFonts w:ascii="Verdana" w:hAnsi="Verdana" w:eastAsia="Verdana" w:cs="Verdana"/>
          <w:sz w:val="20"/>
          <w:szCs w:val="20"/>
        </w:rPr>
        <w:t xml:space="preserve">Validación de integridad mediante hash. </w:t>
      </w:r>
    </w:p>
    <w:p w:rsidR="7D3A78D0" w:rsidP="69E3EA2D" w:rsidRDefault="7D3A78D0" w14:paraId="213D27B8" w14:textId="485354D7">
      <w:pPr>
        <w:pStyle w:val="Ttulo3"/>
        <w:widowControl w:val="1"/>
        <w:spacing w:line="240" w:lineRule="auto"/>
        <w:jc w:val="both"/>
        <w:rPr>
          <w:rFonts w:ascii="Verdana" w:hAnsi="Verdana" w:eastAsia="Verdana" w:cs="Verdana"/>
          <w:sz w:val="20"/>
          <w:szCs w:val="20"/>
        </w:rPr>
      </w:pPr>
      <w:bookmarkStart w:name="_Toc835028005" w:id="1079712675"/>
      <w:r w:rsidRPr="69E3EA2D" w:rsidR="1B0D4250">
        <w:rPr>
          <w:rFonts w:ascii="Verdana" w:hAnsi="Verdana" w:eastAsia="Verdana" w:cs="Verdana"/>
          <w:sz w:val="20"/>
          <w:szCs w:val="20"/>
        </w:rPr>
        <w:t>1.3 Concienciación y Capacitación</w:t>
      </w:r>
      <w:bookmarkEnd w:id="1079712675"/>
    </w:p>
    <w:p w:rsidR="7D3A78D0" w:rsidP="69E3EA2D" w:rsidRDefault="7D3A78D0" w14:paraId="1450BF3F" w14:textId="523A9E72">
      <w:pPr>
        <w:pStyle w:val="Prrafodelista"/>
        <w:widowControl w:val="1"/>
        <w:numPr>
          <w:ilvl w:val="0"/>
          <w:numId w:val="7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1B0D4250">
        <w:rPr>
          <w:rFonts w:ascii="Verdana" w:hAnsi="Verdana" w:eastAsia="Verdana" w:cs="Verdana"/>
          <w:sz w:val="20"/>
          <w:szCs w:val="20"/>
        </w:rPr>
        <w:t xml:space="preserve">Entrenamiento continuo del personal en ingeniería social y phishing. </w:t>
      </w:r>
    </w:p>
    <w:p w:rsidR="7D3A78D0" w:rsidP="69E3EA2D" w:rsidRDefault="7D3A78D0" w14:paraId="79A913C5" w14:textId="6AB2D70F">
      <w:pPr>
        <w:pStyle w:val="Prrafodelista"/>
        <w:widowControl w:val="1"/>
        <w:numPr>
          <w:ilvl w:val="0"/>
          <w:numId w:val="7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1B0D4250">
        <w:rPr>
          <w:rFonts w:ascii="Verdana" w:hAnsi="Verdana" w:eastAsia="Verdana" w:cs="Verdana"/>
          <w:sz w:val="20"/>
          <w:szCs w:val="20"/>
        </w:rPr>
        <w:t>Simulaciones de ataques de credencial</w:t>
      </w:r>
    </w:p>
    <w:p w:rsidR="39164946" w:rsidP="69E3EA2D" w:rsidRDefault="39164946" w14:paraId="37F34C2F" w14:textId="424FCC33">
      <w:pPr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40" w:lineRule="auto"/>
        <w:jc w:val="both"/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</w:pPr>
    </w:p>
    <w:p w:rsidR="00A15502" w:rsidP="69E3EA2D" w:rsidRDefault="66800242" w14:paraId="00000014" w14:textId="77777777">
      <w:pPr>
        <w:pStyle w:val="Ttulo2"/>
        <w:widowControl w:val="1"/>
        <w:spacing w:line="240" w:lineRule="auto"/>
        <w:jc w:val="both"/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</w:pPr>
      <w:bookmarkStart w:name="_Toc494576621" w:id="620919440"/>
      <w:r w:rsidRPr="69E3EA2D" w:rsidR="6C059A16">
        <w:rPr>
          <w:rFonts w:ascii="Verdana" w:hAnsi="Verdana" w:eastAsia="Verdana" w:cs="Verdana"/>
          <w:sz w:val="20"/>
          <w:szCs w:val="20"/>
        </w:rPr>
        <w:t>Fase 2: Detección y Análisis</w:t>
      </w:r>
      <w:bookmarkEnd w:id="620919440"/>
    </w:p>
    <w:p w:rsidR="43D00759" w:rsidP="69E3EA2D" w:rsidRDefault="43D00759" w14:paraId="367A66C2" w14:textId="6B351C8F">
      <w:pPr>
        <w:widowControl w:val="1"/>
        <w:spacing w:before="240" w:after="240" w:line="240" w:lineRule="auto"/>
        <w:jc w:val="both"/>
        <w:rPr>
          <w:rFonts w:ascii="Verdana" w:hAnsi="Verdana" w:eastAsia="Verdana" w:cs="Verdana"/>
          <w:sz w:val="20"/>
          <w:szCs w:val="20"/>
        </w:rPr>
      </w:pPr>
      <w:r w:rsidRPr="69E3EA2D" w:rsidR="705A6981">
        <w:rPr>
          <w:rFonts w:ascii="Verdana" w:hAnsi="Verdana" w:eastAsia="Verdana" w:cs="Verdana"/>
          <w:sz w:val="20"/>
          <w:szCs w:val="20"/>
        </w:rPr>
        <w:t>La detección oportuna del incidente permitió activar los protocolos de respuesta.</w:t>
      </w:r>
    </w:p>
    <w:p w:rsidR="43D00759" w:rsidP="69E3EA2D" w:rsidRDefault="43D00759" w14:paraId="21C25F14" w14:textId="7B9BD48F">
      <w:pPr>
        <w:pStyle w:val="Ttulo3"/>
        <w:widowControl w:val="1"/>
        <w:spacing w:line="240" w:lineRule="auto"/>
        <w:jc w:val="both"/>
        <w:rPr>
          <w:rFonts w:ascii="Verdana" w:hAnsi="Verdana" w:eastAsia="Verdana" w:cs="Verdana"/>
          <w:sz w:val="20"/>
          <w:szCs w:val="20"/>
        </w:rPr>
      </w:pPr>
      <w:bookmarkStart w:name="_Toc470543331" w:id="1519416905"/>
      <w:r w:rsidRPr="69E3EA2D" w:rsidR="705A6981">
        <w:rPr>
          <w:rFonts w:ascii="Verdana" w:hAnsi="Verdana" w:eastAsia="Verdana" w:cs="Verdana"/>
          <w:sz w:val="20"/>
          <w:szCs w:val="20"/>
        </w:rPr>
        <w:t>2.1 Indicadores de Compromiso (</w:t>
      </w:r>
      <w:r w:rsidRPr="69E3EA2D" w:rsidR="705A6981">
        <w:rPr>
          <w:rFonts w:ascii="Verdana" w:hAnsi="Verdana" w:eastAsia="Verdana" w:cs="Verdana"/>
          <w:sz w:val="20"/>
          <w:szCs w:val="20"/>
        </w:rPr>
        <w:t>IoC</w:t>
      </w:r>
      <w:r w:rsidRPr="69E3EA2D" w:rsidR="705A6981">
        <w:rPr>
          <w:rFonts w:ascii="Verdana" w:hAnsi="Verdana" w:eastAsia="Verdana" w:cs="Verdana"/>
          <w:sz w:val="20"/>
          <w:szCs w:val="20"/>
        </w:rPr>
        <w:t>)</w:t>
      </w:r>
      <w:bookmarkEnd w:id="1519416905"/>
    </w:p>
    <w:p w:rsidR="43D00759" w:rsidP="69E3EA2D" w:rsidRDefault="43D00759" w14:paraId="7F4FD3AD" w14:textId="34CB9FC4">
      <w:pPr>
        <w:widowControl w:val="1"/>
        <w:spacing w:before="240" w:after="240" w:line="240" w:lineRule="auto"/>
        <w:jc w:val="both"/>
        <w:rPr>
          <w:rFonts w:ascii="Verdana" w:hAnsi="Verdana" w:eastAsia="Verdana" w:cs="Verdana"/>
          <w:sz w:val="20"/>
          <w:szCs w:val="20"/>
        </w:rPr>
      </w:pPr>
      <w:r w:rsidRPr="69E3EA2D" w:rsidR="705A6981">
        <w:rPr>
          <w:rFonts w:ascii="Verdana" w:hAnsi="Verdana" w:eastAsia="Verdana" w:cs="Verdana"/>
          <w:sz w:val="20"/>
          <w:szCs w:val="20"/>
        </w:rPr>
        <w:t xml:space="preserve">Se identificaron los siguientes </w:t>
      </w:r>
      <w:r w:rsidRPr="69E3EA2D" w:rsidR="705A6981">
        <w:rPr>
          <w:rFonts w:ascii="Verdana" w:hAnsi="Verdana" w:eastAsia="Verdana" w:cs="Verdana"/>
          <w:sz w:val="20"/>
          <w:szCs w:val="20"/>
        </w:rPr>
        <w:t>IoC</w:t>
      </w:r>
      <w:r w:rsidRPr="69E3EA2D" w:rsidR="705A6981">
        <w:rPr>
          <w:rFonts w:ascii="Verdana" w:hAnsi="Verdana" w:eastAsia="Verdana" w:cs="Verdana"/>
          <w:sz w:val="20"/>
          <w:szCs w:val="20"/>
        </w:rPr>
        <w:t xml:space="preserve"> relevantes:</w:t>
      </w:r>
    </w:p>
    <w:p w:rsidR="43D00759" w:rsidP="69E3EA2D" w:rsidRDefault="43D00759" w14:paraId="63C76F81" w14:textId="7CA7FF0E">
      <w:pPr>
        <w:pStyle w:val="Prrafodelista"/>
        <w:widowControl w:val="1"/>
        <w:numPr>
          <w:ilvl w:val="0"/>
          <w:numId w:val="6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05A6981">
        <w:rPr>
          <w:rFonts w:ascii="Verdana" w:hAnsi="Verdana" w:eastAsia="Verdana" w:cs="Verdana"/>
          <w:sz w:val="20"/>
          <w:szCs w:val="20"/>
        </w:rPr>
        <w:t xml:space="preserve">Dirección IP sospechosa: </w:t>
      </w:r>
      <w:r w:rsidRPr="69E3EA2D" w:rsidR="705A6981">
        <w:rPr>
          <w:rFonts w:ascii="Verdana" w:hAnsi="Verdana" w:eastAsia="Verdana" w:cs="Verdana"/>
          <w:b w:val="1"/>
          <w:bCs w:val="1"/>
          <w:sz w:val="20"/>
          <w:szCs w:val="20"/>
        </w:rPr>
        <w:t>203.0.113.42</w:t>
      </w:r>
      <w:r w:rsidRPr="69E3EA2D" w:rsidR="705A6981">
        <w:rPr>
          <w:rFonts w:ascii="Verdana" w:hAnsi="Verdana" w:eastAsia="Verdana" w:cs="Verdana"/>
          <w:sz w:val="20"/>
          <w:szCs w:val="20"/>
        </w:rPr>
        <w:t xml:space="preserve"> </w:t>
      </w:r>
    </w:p>
    <w:p w:rsidR="43D00759" w:rsidP="69E3EA2D" w:rsidRDefault="43D00759" w14:paraId="3777D543" w14:textId="57A103FE">
      <w:pPr>
        <w:pStyle w:val="Prrafodelista"/>
        <w:widowControl w:val="1"/>
        <w:numPr>
          <w:ilvl w:val="0"/>
          <w:numId w:val="6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05A6981">
        <w:rPr>
          <w:rFonts w:ascii="Verdana" w:hAnsi="Verdana" w:eastAsia="Verdana" w:cs="Verdana"/>
          <w:sz w:val="20"/>
          <w:szCs w:val="20"/>
        </w:rPr>
        <w:t xml:space="preserve">Intentos repetidos de autenticación fallida (patrón de fuerza bruta) </w:t>
      </w:r>
    </w:p>
    <w:p w:rsidR="43D00759" w:rsidP="69E3EA2D" w:rsidRDefault="43D00759" w14:paraId="027149D9" w14:textId="65210256">
      <w:pPr>
        <w:pStyle w:val="Prrafodelista"/>
        <w:widowControl w:val="1"/>
        <w:numPr>
          <w:ilvl w:val="0"/>
          <w:numId w:val="6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05A6981">
        <w:rPr>
          <w:rFonts w:ascii="Verdana" w:hAnsi="Verdana" w:eastAsia="Verdana" w:cs="Verdana"/>
          <w:sz w:val="20"/>
          <w:szCs w:val="20"/>
        </w:rPr>
        <w:t xml:space="preserve">Acceso exitoso fuera de horario laboral </w:t>
      </w:r>
    </w:p>
    <w:p w:rsidR="43D00759" w:rsidP="69E3EA2D" w:rsidRDefault="43D00759" w14:paraId="7B603383" w14:textId="6EFA1229">
      <w:pPr>
        <w:pStyle w:val="Prrafodelista"/>
        <w:widowControl w:val="1"/>
        <w:numPr>
          <w:ilvl w:val="0"/>
          <w:numId w:val="6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05A6981">
        <w:rPr>
          <w:rFonts w:ascii="Verdana" w:hAnsi="Verdana" w:eastAsia="Verdana" w:cs="Verdana"/>
          <w:sz w:val="20"/>
          <w:szCs w:val="20"/>
        </w:rPr>
        <w:t xml:space="preserve">Presencia de artefactos maliciosos en </w:t>
      </w:r>
      <w:r w:rsidRPr="69E3EA2D" w:rsidR="705A6981">
        <w:rPr>
          <w:rFonts w:ascii="Verdana" w:hAnsi="Verdana" w:eastAsia="Verdana" w:cs="Verdana"/>
          <w:b w:val="1"/>
          <w:bCs w:val="1"/>
          <w:sz w:val="20"/>
          <w:szCs w:val="20"/>
        </w:rPr>
        <w:t>localStorage</w:t>
      </w:r>
      <w:r w:rsidRPr="69E3EA2D" w:rsidR="705A6981">
        <w:rPr>
          <w:rFonts w:ascii="Verdana" w:hAnsi="Verdana" w:eastAsia="Verdana" w:cs="Verdana"/>
          <w:b w:val="1"/>
          <w:bCs w:val="1"/>
          <w:sz w:val="20"/>
          <w:szCs w:val="20"/>
        </w:rPr>
        <w:t xml:space="preserve"> del navegador</w:t>
      </w:r>
      <w:r w:rsidRPr="69E3EA2D" w:rsidR="705A6981">
        <w:rPr>
          <w:rFonts w:ascii="Verdana" w:hAnsi="Verdana" w:eastAsia="Verdana" w:cs="Verdana"/>
          <w:sz w:val="20"/>
          <w:szCs w:val="20"/>
        </w:rPr>
        <w:t xml:space="preserve"> </w:t>
      </w:r>
    </w:p>
    <w:p w:rsidR="43D00759" w:rsidP="69E3EA2D" w:rsidRDefault="43D00759" w14:paraId="68293D47" w14:textId="6000BCDB">
      <w:pPr>
        <w:pStyle w:val="Ttulo3"/>
        <w:widowControl w:val="1"/>
        <w:spacing w:line="240" w:lineRule="auto"/>
        <w:jc w:val="both"/>
        <w:rPr>
          <w:rFonts w:ascii="Verdana" w:hAnsi="Verdana" w:eastAsia="Verdana" w:cs="Verdana"/>
          <w:sz w:val="20"/>
          <w:szCs w:val="20"/>
        </w:rPr>
      </w:pPr>
      <w:bookmarkStart w:name="_Toc928896114" w:id="1820104735"/>
      <w:r w:rsidRPr="69E3EA2D" w:rsidR="705A6981">
        <w:rPr>
          <w:rFonts w:ascii="Verdana" w:hAnsi="Verdana" w:eastAsia="Verdana" w:cs="Verdana"/>
          <w:sz w:val="20"/>
          <w:szCs w:val="20"/>
        </w:rPr>
        <w:t>2.2 Análisis Técnico</w:t>
      </w:r>
      <w:bookmarkEnd w:id="1820104735"/>
    </w:p>
    <w:p w:rsidR="43D00759" w:rsidP="69E3EA2D" w:rsidRDefault="43D00759" w14:paraId="38CB10F7" w14:textId="7EE3A6E5">
      <w:pPr>
        <w:widowControl w:val="1"/>
        <w:spacing w:before="240" w:after="240" w:line="240" w:lineRule="auto"/>
        <w:jc w:val="both"/>
        <w:rPr>
          <w:rFonts w:ascii="Verdana" w:hAnsi="Verdana" w:eastAsia="Verdana" w:cs="Verdana"/>
          <w:sz w:val="20"/>
          <w:szCs w:val="20"/>
        </w:rPr>
      </w:pPr>
      <w:r w:rsidRPr="69E3EA2D" w:rsidR="705A6981">
        <w:rPr>
          <w:rFonts w:ascii="Verdana" w:hAnsi="Verdana" w:eastAsia="Verdana" w:cs="Verdana"/>
          <w:sz w:val="20"/>
          <w:szCs w:val="20"/>
        </w:rPr>
        <w:t>El análisis reveló que el atacante utilizó técnicas OSINT para obtener información previa del administrador, facilitando el ataque de fuerza bruta. La ausencia de mecanismos como MFA permitió el acceso exitoso.</w:t>
      </w:r>
    </w:p>
    <w:p w:rsidR="43D00759" w:rsidP="69E3EA2D" w:rsidRDefault="43D00759" w14:paraId="3DEB2C07" w14:textId="63F2AD06">
      <w:pPr>
        <w:widowControl w:val="1"/>
        <w:spacing w:before="240" w:after="240" w:line="240" w:lineRule="auto"/>
        <w:jc w:val="both"/>
        <w:rPr>
          <w:rFonts w:ascii="Verdana" w:hAnsi="Verdana" w:eastAsia="Verdana" w:cs="Verdana"/>
          <w:sz w:val="20"/>
          <w:szCs w:val="20"/>
        </w:rPr>
      </w:pPr>
      <w:r w:rsidRPr="69E3EA2D" w:rsidR="705A6981">
        <w:rPr>
          <w:rFonts w:ascii="Verdana" w:hAnsi="Verdana" w:eastAsia="Verdana" w:cs="Verdana"/>
          <w:sz w:val="20"/>
          <w:szCs w:val="20"/>
        </w:rPr>
        <w:t>Además, los logs evidenciaron:</w:t>
      </w:r>
    </w:p>
    <w:p w:rsidR="43D00759" w:rsidP="69E3EA2D" w:rsidRDefault="43D00759" w14:paraId="0925785B" w14:textId="50D56B43">
      <w:pPr>
        <w:pStyle w:val="Prrafodelista"/>
        <w:widowControl w:val="1"/>
        <w:numPr>
          <w:ilvl w:val="0"/>
          <w:numId w:val="5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05A6981">
        <w:rPr>
          <w:rFonts w:ascii="Verdana" w:hAnsi="Verdana" w:eastAsia="Verdana" w:cs="Verdana"/>
          <w:sz w:val="20"/>
          <w:szCs w:val="20"/>
        </w:rPr>
        <w:t xml:space="preserve">Enumeración de usuarios </w:t>
      </w:r>
    </w:p>
    <w:p w:rsidR="43D00759" w:rsidP="69E3EA2D" w:rsidRDefault="43D00759" w14:paraId="2EF9C180" w14:textId="3A04D149">
      <w:pPr>
        <w:pStyle w:val="Prrafodelista"/>
        <w:widowControl w:val="1"/>
        <w:numPr>
          <w:ilvl w:val="0"/>
          <w:numId w:val="5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05A6981">
        <w:rPr>
          <w:rFonts w:ascii="Verdana" w:hAnsi="Verdana" w:eastAsia="Verdana" w:cs="Verdana"/>
          <w:sz w:val="20"/>
          <w:szCs w:val="20"/>
        </w:rPr>
        <w:t>Persistencia mediante tokens almacenados en el cliente</w:t>
      </w:r>
    </w:p>
    <w:p w:rsidR="00A15502" w:rsidP="69E3EA2D" w:rsidRDefault="66800242" w14:paraId="0BDB15EE" w14:textId="29F53B4B">
      <w:pPr>
        <w:widowControl w:val="1"/>
        <w:spacing w:before="240" w:after="120" w:line="240" w:lineRule="auto"/>
        <w:jc w:val="both"/>
        <w:rPr>
          <w:rFonts w:ascii="Verdana" w:hAnsi="Verdana" w:eastAsia="Verdana" w:cs="Verdana"/>
          <w:sz w:val="20"/>
          <w:szCs w:val="20"/>
        </w:rPr>
      </w:pPr>
      <w:r w:rsidRPr="69E3EA2D">
        <w:rPr>
          <w:rFonts w:ascii="Verdana" w:hAnsi="Verdana" w:eastAsia="Verdana" w:cs="Verdana"/>
          <w:sz w:val="20"/>
          <w:szCs w:val="20"/>
        </w:rPr>
        <w:br w:type="page"/>
      </w:r>
    </w:p>
    <w:p w:rsidR="00A15502" w:rsidP="69E3EA2D" w:rsidRDefault="66800242" w14:paraId="00000017" w14:textId="65654CFB">
      <w:pPr>
        <w:pStyle w:val="Ttulo3"/>
        <w:widowControl w:val="1"/>
        <w:spacing w:before="240" w:after="120" w:line="240" w:lineRule="auto"/>
        <w:ind w:left="0"/>
        <w:jc w:val="both"/>
        <w:rPr>
          <w:rFonts w:ascii="Verdana" w:hAnsi="Verdana" w:eastAsia="Verdana" w:cs="Verdana"/>
          <w:b w:val="1"/>
          <w:bCs w:val="1"/>
          <w:color w:val="1F1F1F"/>
          <w:sz w:val="20"/>
          <w:szCs w:val="20"/>
        </w:rPr>
      </w:pPr>
      <w:bookmarkStart w:name="_Toc1482405447" w:id="1289393709"/>
      <w:r w:rsidRPr="69E3EA2D" w:rsidR="6C059A16">
        <w:rPr>
          <w:rFonts w:ascii="Verdana" w:hAnsi="Verdana" w:eastAsia="Verdana" w:cs="Verdana"/>
          <w:sz w:val="20"/>
          <w:szCs w:val="20"/>
        </w:rPr>
        <w:t>Fase 3: Contención, Erradicación y Recuperación</w:t>
      </w:r>
      <w:bookmarkEnd w:id="1289393709"/>
    </w:p>
    <w:p w:rsidR="00A15502" w:rsidP="69E3EA2D" w:rsidRDefault="4001D20D" w14:paraId="315FB8F1" w14:textId="0C7BDBAF">
      <w:pPr>
        <w:widowControl w:val="1"/>
        <w:spacing w:before="240" w:after="240" w:line="240" w:lineRule="auto"/>
        <w:jc w:val="both"/>
        <w:rPr>
          <w:rFonts w:ascii="Verdana" w:hAnsi="Verdana" w:eastAsia="Verdana" w:cs="Verdana"/>
          <w:sz w:val="20"/>
          <w:szCs w:val="20"/>
        </w:rPr>
      </w:pPr>
      <w:r w:rsidRPr="69E3EA2D" w:rsidR="707E655C">
        <w:rPr>
          <w:rFonts w:ascii="Verdana" w:hAnsi="Verdana" w:eastAsia="Verdana" w:cs="Verdana"/>
          <w:sz w:val="20"/>
          <w:szCs w:val="20"/>
        </w:rPr>
        <w:t xml:space="preserve">Esta fase se ejecutó siguiendo el modelo de la </w:t>
      </w:r>
      <w:r w:rsidRPr="69E3EA2D" w:rsidR="707E655C">
        <w:rPr>
          <w:rFonts w:ascii="Verdana" w:hAnsi="Verdana" w:eastAsia="Verdana" w:cs="Verdana"/>
          <w:sz w:val="20"/>
          <w:szCs w:val="20"/>
        </w:rPr>
        <w:t>Kill</w:t>
      </w:r>
      <w:r w:rsidRPr="69E3EA2D" w:rsidR="707E655C">
        <w:rPr>
          <w:rFonts w:ascii="Verdana" w:hAnsi="Verdana" w:eastAsia="Verdana" w:cs="Verdana"/>
          <w:sz w:val="20"/>
          <w:szCs w:val="20"/>
        </w:rPr>
        <w:t xml:space="preserve"> </w:t>
      </w:r>
      <w:r w:rsidRPr="69E3EA2D" w:rsidR="707E655C">
        <w:rPr>
          <w:rFonts w:ascii="Verdana" w:hAnsi="Verdana" w:eastAsia="Verdana" w:cs="Verdana"/>
          <w:sz w:val="20"/>
          <w:szCs w:val="20"/>
        </w:rPr>
        <w:t>Chain</w:t>
      </w:r>
      <w:r w:rsidRPr="69E3EA2D" w:rsidR="707E655C">
        <w:rPr>
          <w:rFonts w:ascii="Verdana" w:hAnsi="Verdana" w:eastAsia="Verdana" w:cs="Verdana"/>
          <w:sz w:val="20"/>
          <w:szCs w:val="20"/>
        </w:rPr>
        <w:t>, interrumpiendo cada etapa del ataque.</w:t>
      </w:r>
    </w:p>
    <w:p w:rsidR="00A15502" w:rsidP="69E3EA2D" w:rsidRDefault="4001D20D" w14:paraId="622C2D42" w14:textId="2F5DB645">
      <w:pPr>
        <w:pStyle w:val="Ttulo3"/>
        <w:widowControl w:val="1"/>
        <w:spacing w:before="281" w:after="281" w:line="240" w:lineRule="auto"/>
        <w:jc w:val="both"/>
        <w:rPr>
          <w:rFonts w:ascii="Verdana" w:hAnsi="Verdana" w:eastAsia="Verdana" w:cs="Verdana"/>
          <w:sz w:val="20"/>
          <w:szCs w:val="20"/>
        </w:rPr>
      </w:pPr>
      <w:bookmarkStart w:name="_Toc2098603843" w:id="1176706336"/>
      <w:r w:rsidRPr="69E3EA2D" w:rsidR="707E655C">
        <w:rPr>
          <w:rFonts w:ascii="Verdana" w:hAnsi="Verdana" w:eastAsia="Verdana" w:cs="Verdana"/>
          <w:sz w:val="20"/>
          <w:szCs w:val="20"/>
        </w:rPr>
        <w:t>3.1 Contención</w:t>
      </w:r>
      <w:bookmarkEnd w:id="1176706336"/>
    </w:p>
    <w:p w:rsidR="00A15502" w:rsidP="69E3EA2D" w:rsidRDefault="4001D20D" w14:paraId="0D0087A7" w14:textId="425D4C91">
      <w:pPr>
        <w:pStyle w:val="Prrafodelista"/>
        <w:widowControl w:val="1"/>
        <w:numPr>
          <w:ilvl w:val="0"/>
          <w:numId w:val="4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07E655C">
        <w:rPr>
          <w:rFonts w:ascii="Verdana" w:hAnsi="Verdana" w:eastAsia="Verdana" w:cs="Verdana"/>
          <w:sz w:val="20"/>
          <w:szCs w:val="20"/>
        </w:rPr>
        <w:t xml:space="preserve">Desactivación inmediata de la cuenta comprometida </w:t>
      </w:r>
    </w:p>
    <w:p w:rsidR="00A15502" w:rsidP="69E3EA2D" w:rsidRDefault="4001D20D" w14:paraId="039F7533" w14:textId="52134F3D">
      <w:pPr>
        <w:pStyle w:val="Prrafodelista"/>
        <w:widowControl w:val="1"/>
        <w:numPr>
          <w:ilvl w:val="0"/>
          <w:numId w:val="4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07E655C">
        <w:rPr>
          <w:rFonts w:ascii="Verdana" w:hAnsi="Verdana" w:eastAsia="Verdana" w:cs="Verdana"/>
          <w:sz w:val="20"/>
          <w:szCs w:val="20"/>
        </w:rPr>
        <w:t xml:space="preserve">Activación de modo mantenimiento en la plataforma </w:t>
      </w:r>
    </w:p>
    <w:p w:rsidR="00A15502" w:rsidP="69E3EA2D" w:rsidRDefault="4001D20D" w14:paraId="5A27CE0E" w14:textId="579D5559">
      <w:pPr>
        <w:pStyle w:val="Prrafodelista"/>
        <w:widowControl w:val="1"/>
        <w:numPr>
          <w:ilvl w:val="0"/>
          <w:numId w:val="4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07E655C">
        <w:rPr>
          <w:rFonts w:ascii="Verdana" w:hAnsi="Verdana" w:eastAsia="Verdana" w:cs="Verdana"/>
          <w:sz w:val="20"/>
          <w:szCs w:val="20"/>
        </w:rPr>
        <w:t xml:space="preserve">Bloqueo de la IP maliciosa en firewall </w:t>
      </w:r>
    </w:p>
    <w:p w:rsidR="00A15502" w:rsidP="69E3EA2D" w:rsidRDefault="4001D20D" w14:paraId="4C7D1686" w14:textId="1F44E7D0">
      <w:pPr>
        <w:pStyle w:val="Ttulo3"/>
        <w:widowControl w:val="1"/>
        <w:spacing w:line="240" w:lineRule="auto"/>
        <w:jc w:val="both"/>
        <w:rPr>
          <w:rFonts w:ascii="Verdana" w:hAnsi="Verdana" w:eastAsia="Verdana" w:cs="Verdana"/>
          <w:sz w:val="20"/>
          <w:szCs w:val="20"/>
        </w:rPr>
      </w:pPr>
      <w:bookmarkStart w:name="_Toc22709648" w:id="1179869686"/>
      <w:r w:rsidRPr="69E3EA2D" w:rsidR="707E655C">
        <w:rPr>
          <w:rFonts w:ascii="Verdana" w:hAnsi="Verdana" w:eastAsia="Verdana" w:cs="Verdana"/>
          <w:sz w:val="20"/>
          <w:szCs w:val="20"/>
        </w:rPr>
        <w:t>3.2 Erradicación</w:t>
      </w:r>
      <w:bookmarkEnd w:id="1179869686"/>
    </w:p>
    <w:p w:rsidR="00A15502" w:rsidP="69E3EA2D" w:rsidRDefault="4001D20D" w14:paraId="7B8D934C" w14:textId="363DF51B">
      <w:pPr>
        <w:pStyle w:val="Prrafodelista"/>
        <w:widowControl w:val="1"/>
        <w:numPr>
          <w:ilvl w:val="0"/>
          <w:numId w:val="3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07E655C">
        <w:rPr>
          <w:rFonts w:ascii="Verdana" w:hAnsi="Verdana" w:eastAsia="Verdana" w:cs="Verdana"/>
          <w:sz w:val="20"/>
          <w:szCs w:val="20"/>
        </w:rPr>
        <w:t xml:space="preserve">Eliminación de sesiones activas y tokens comprometidos </w:t>
      </w:r>
    </w:p>
    <w:p w:rsidR="00A15502" w:rsidP="69E3EA2D" w:rsidRDefault="4001D20D" w14:paraId="55684AFB" w14:textId="4898A161">
      <w:pPr>
        <w:pStyle w:val="Prrafodelista"/>
        <w:widowControl w:val="1"/>
        <w:numPr>
          <w:ilvl w:val="0"/>
          <w:numId w:val="3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07E655C">
        <w:rPr>
          <w:rFonts w:ascii="Verdana" w:hAnsi="Verdana" w:eastAsia="Verdana" w:cs="Verdana"/>
          <w:sz w:val="20"/>
          <w:szCs w:val="20"/>
        </w:rPr>
        <w:t xml:space="preserve">Limpieza de scripts maliciosos en </w:t>
      </w:r>
      <w:r w:rsidRPr="69E3EA2D" w:rsidR="707E655C">
        <w:rPr>
          <w:rFonts w:ascii="Verdana" w:hAnsi="Verdana" w:eastAsia="Verdana" w:cs="Verdana"/>
          <w:sz w:val="20"/>
          <w:szCs w:val="20"/>
        </w:rPr>
        <w:t>localStorage</w:t>
      </w:r>
      <w:r w:rsidRPr="69E3EA2D" w:rsidR="707E655C">
        <w:rPr>
          <w:rFonts w:ascii="Verdana" w:hAnsi="Verdana" w:eastAsia="Verdana" w:cs="Verdana"/>
          <w:sz w:val="20"/>
          <w:szCs w:val="20"/>
        </w:rPr>
        <w:t xml:space="preserve"> </w:t>
      </w:r>
    </w:p>
    <w:p w:rsidR="00A15502" w:rsidP="69E3EA2D" w:rsidRDefault="4001D20D" w14:paraId="77A80B8E" w14:textId="550C2C34">
      <w:pPr>
        <w:pStyle w:val="Prrafodelista"/>
        <w:widowControl w:val="1"/>
        <w:numPr>
          <w:ilvl w:val="0"/>
          <w:numId w:val="3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07E655C">
        <w:rPr>
          <w:rFonts w:ascii="Verdana" w:hAnsi="Verdana" w:eastAsia="Verdana" w:cs="Verdana"/>
          <w:sz w:val="20"/>
          <w:szCs w:val="20"/>
        </w:rPr>
        <w:t xml:space="preserve">Revisión completa del sistema en busca de persistencia </w:t>
      </w:r>
    </w:p>
    <w:p w:rsidR="00A15502" w:rsidP="69E3EA2D" w:rsidRDefault="4001D20D" w14:paraId="3B11129A" w14:textId="58801915">
      <w:pPr>
        <w:pStyle w:val="Ttulo3"/>
        <w:widowControl w:val="1"/>
        <w:spacing w:line="240" w:lineRule="auto"/>
        <w:jc w:val="both"/>
        <w:rPr>
          <w:rFonts w:ascii="Verdana" w:hAnsi="Verdana" w:eastAsia="Verdana" w:cs="Verdana"/>
          <w:sz w:val="20"/>
          <w:szCs w:val="20"/>
        </w:rPr>
      </w:pPr>
      <w:bookmarkStart w:name="_Toc1027565552" w:id="1426109492"/>
      <w:r w:rsidRPr="69E3EA2D" w:rsidR="707E655C">
        <w:rPr>
          <w:rFonts w:ascii="Verdana" w:hAnsi="Verdana" w:eastAsia="Verdana" w:cs="Verdana"/>
          <w:sz w:val="20"/>
          <w:szCs w:val="20"/>
        </w:rPr>
        <w:t>3.3 Recuperación</w:t>
      </w:r>
      <w:bookmarkEnd w:id="1426109492"/>
    </w:p>
    <w:p w:rsidR="00A15502" w:rsidP="69E3EA2D" w:rsidRDefault="4001D20D" w14:paraId="2B8DF99B" w14:textId="4C8870F0">
      <w:pPr>
        <w:pStyle w:val="Prrafodelista"/>
        <w:widowControl w:val="1"/>
        <w:numPr>
          <w:ilvl w:val="0"/>
          <w:numId w:val="2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07E655C">
        <w:rPr>
          <w:rFonts w:ascii="Verdana" w:hAnsi="Verdana" w:eastAsia="Verdana" w:cs="Verdana"/>
          <w:sz w:val="20"/>
          <w:szCs w:val="20"/>
        </w:rPr>
        <w:t xml:space="preserve">Restablecimiento seguro de credenciales </w:t>
      </w:r>
    </w:p>
    <w:p w:rsidR="00A15502" w:rsidP="69E3EA2D" w:rsidRDefault="4001D20D" w14:paraId="2AACF486" w14:textId="0A321268">
      <w:pPr>
        <w:pStyle w:val="Prrafodelista"/>
        <w:widowControl w:val="1"/>
        <w:numPr>
          <w:ilvl w:val="0"/>
          <w:numId w:val="2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07E655C">
        <w:rPr>
          <w:rFonts w:ascii="Verdana" w:hAnsi="Verdana" w:eastAsia="Verdana" w:cs="Verdana"/>
          <w:sz w:val="20"/>
          <w:szCs w:val="20"/>
        </w:rPr>
        <w:t xml:space="preserve">Restauración desde </w:t>
      </w:r>
      <w:r w:rsidRPr="69E3EA2D" w:rsidR="707E655C">
        <w:rPr>
          <w:rFonts w:ascii="Verdana" w:hAnsi="Verdana" w:eastAsia="Verdana" w:cs="Verdana"/>
          <w:sz w:val="20"/>
          <w:szCs w:val="20"/>
        </w:rPr>
        <w:t>backups</w:t>
      </w:r>
      <w:r w:rsidRPr="69E3EA2D" w:rsidR="707E655C">
        <w:rPr>
          <w:rFonts w:ascii="Verdana" w:hAnsi="Verdana" w:eastAsia="Verdana" w:cs="Verdana"/>
          <w:sz w:val="20"/>
          <w:szCs w:val="20"/>
        </w:rPr>
        <w:t xml:space="preserve"> verificados </w:t>
      </w:r>
    </w:p>
    <w:p w:rsidR="00A15502" w:rsidP="69E3EA2D" w:rsidRDefault="4001D20D" w14:paraId="0000001D" w14:textId="0C630E84">
      <w:pPr>
        <w:pStyle w:val="Prrafodelista"/>
        <w:widowControl w:val="1"/>
        <w:numPr>
          <w:ilvl w:val="0"/>
          <w:numId w:val="2"/>
        </w:numPr>
        <w:spacing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07E655C">
        <w:rPr>
          <w:rFonts w:ascii="Verdana" w:hAnsi="Verdana" w:eastAsia="Verdana" w:cs="Verdana"/>
          <w:sz w:val="20"/>
          <w:szCs w:val="20"/>
        </w:rPr>
        <w:t xml:space="preserve">Implementación de controles adicionales: </w:t>
      </w:r>
      <w:r w:rsidRPr="69E3EA2D" w:rsidR="707E655C">
        <w:rPr>
          <w:rFonts w:ascii="Verdana" w:hAnsi="Verdana" w:eastAsia="Verdana" w:cs="Verdana"/>
          <w:sz w:val="20"/>
          <w:szCs w:val="20"/>
        </w:rPr>
        <w:t>Rate</w:t>
      </w:r>
      <w:r w:rsidRPr="69E3EA2D" w:rsidR="707E655C">
        <w:rPr>
          <w:rFonts w:ascii="Verdana" w:hAnsi="Verdana" w:eastAsia="Verdana" w:cs="Verdana"/>
          <w:sz w:val="20"/>
          <w:szCs w:val="20"/>
        </w:rPr>
        <w:t xml:space="preserve"> </w:t>
      </w:r>
      <w:r w:rsidRPr="69E3EA2D" w:rsidR="707E655C">
        <w:rPr>
          <w:rFonts w:ascii="Verdana" w:hAnsi="Verdana" w:eastAsia="Verdana" w:cs="Verdana"/>
          <w:sz w:val="20"/>
          <w:szCs w:val="20"/>
        </w:rPr>
        <w:t>Limiting</w:t>
      </w:r>
      <w:r w:rsidRPr="69E3EA2D" w:rsidR="707E655C">
        <w:rPr>
          <w:rFonts w:ascii="Verdana" w:hAnsi="Verdana" w:eastAsia="Verdana" w:cs="Verdana"/>
          <w:sz w:val="20"/>
          <w:szCs w:val="20"/>
        </w:rPr>
        <w:t xml:space="preserve"> en autenticación </w:t>
      </w:r>
      <w:r w:rsidRPr="69E3EA2D" w:rsidR="18EF3FEB">
        <w:rPr>
          <w:rFonts w:ascii="Verdana" w:hAnsi="Verdana" w:eastAsia="Verdana" w:cs="Verdana"/>
          <w:sz w:val="20"/>
          <w:szCs w:val="20"/>
        </w:rPr>
        <w:t xml:space="preserve">y </w:t>
      </w:r>
      <w:r w:rsidRPr="69E3EA2D" w:rsidR="707E655C">
        <w:rPr>
          <w:rFonts w:ascii="Verdana" w:hAnsi="Verdana" w:eastAsia="Verdana" w:cs="Verdana"/>
          <w:sz w:val="20"/>
          <w:szCs w:val="20"/>
        </w:rPr>
        <w:t>Monitoreo reforzado en tiempo real</w:t>
      </w:r>
    </w:p>
    <w:p w:rsidR="39164946" w:rsidP="69E3EA2D" w:rsidRDefault="39164946" w14:paraId="032ADD7A" w14:textId="5D020FF6">
      <w:pPr>
        <w:pStyle w:val="Prrafodelista"/>
        <w:widowControl w:val="1"/>
        <w:spacing w:line="240" w:lineRule="auto"/>
        <w:ind w:left="1440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</w:p>
    <w:p w:rsidR="00A15502" w:rsidP="69E3EA2D" w:rsidRDefault="66800242" w14:paraId="716F2A28" w14:textId="3F516756">
      <w:pPr>
        <w:pStyle w:val="Ttulo2"/>
        <w:widowControl w:val="1"/>
        <w:spacing w:line="240" w:lineRule="auto"/>
        <w:jc w:val="both"/>
        <w:rPr>
          <w:rFonts w:ascii="Verdana" w:hAnsi="Verdana" w:eastAsia="Verdana" w:cs="Verdana"/>
          <w:sz w:val="20"/>
          <w:szCs w:val="20"/>
        </w:rPr>
      </w:pPr>
      <w:bookmarkStart w:name="_Toc733677672" w:id="325071992"/>
      <w:r w:rsidRPr="69E3EA2D" w:rsidR="6C059A16">
        <w:rPr>
          <w:rFonts w:ascii="Verdana" w:hAnsi="Verdana" w:eastAsia="Verdana" w:cs="Verdana"/>
          <w:sz w:val="20"/>
          <w:szCs w:val="20"/>
        </w:rPr>
        <w:t>Fase 4: Actividad Post-Incidente (Lecciones Aprendidas)</w:t>
      </w:r>
      <w:bookmarkEnd w:id="325071992"/>
      <w:r w:rsidRPr="69E3EA2D" w:rsidR="7DAC19A2">
        <w:rPr>
          <w:rFonts w:ascii="Verdana" w:hAnsi="Verdana" w:eastAsia="Verdana" w:cs="Verdana"/>
          <w:sz w:val="20"/>
          <w:szCs w:val="20"/>
        </w:rPr>
        <w:t xml:space="preserve"> </w:t>
      </w:r>
    </w:p>
    <w:p w:rsidR="00A15502" w:rsidP="69E3EA2D" w:rsidRDefault="66800242" w14:paraId="4E9529B3" w14:textId="294C03BF">
      <w:pPr>
        <w:widowControl w:val="1"/>
        <w:spacing w:before="240" w:after="240" w:line="240" w:lineRule="auto"/>
        <w:jc w:val="both"/>
        <w:rPr>
          <w:rFonts w:ascii="Verdana" w:hAnsi="Verdana" w:eastAsia="Verdana" w:cs="Verdana"/>
          <w:sz w:val="20"/>
          <w:szCs w:val="20"/>
        </w:rPr>
      </w:pPr>
      <w:r w:rsidRPr="69E3EA2D" w:rsidR="7DAC19A2">
        <w:rPr>
          <w:rFonts w:ascii="Verdana" w:hAnsi="Verdana" w:eastAsia="Verdana" w:cs="Verdana"/>
          <w:sz w:val="20"/>
          <w:szCs w:val="20"/>
        </w:rPr>
        <w:t>El análisis forense determinó que la ausencia de un segundo factor de forma fue el punto de falla principal (OWASP, 2021).</w:t>
      </w:r>
    </w:p>
    <w:p w:rsidR="00A15502" w:rsidP="69E3EA2D" w:rsidRDefault="15331376" w14:paraId="4E0BF4A2" w14:textId="79640729">
      <w:pPr>
        <w:pStyle w:val="Prrafodelista"/>
        <w:widowControl w:val="1"/>
        <w:numPr>
          <w:ilvl w:val="0"/>
          <w:numId w:val="1"/>
        </w:numPr>
        <w:spacing w:before="240" w:after="240"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DAC19A2">
        <w:rPr>
          <w:rFonts w:ascii="Verdana" w:hAnsi="Verdana" w:eastAsia="Verdana" w:cs="Verdana"/>
          <w:b w:val="1"/>
          <w:bCs w:val="1"/>
          <w:sz w:val="20"/>
          <w:szCs w:val="20"/>
        </w:rPr>
        <w:t>Acción Correctiva 1:</w:t>
      </w:r>
      <w:r w:rsidRPr="69E3EA2D" w:rsidR="7DAC19A2">
        <w:rPr>
          <w:rFonts w:ascii="Verdana" w:hAnsi="Verdana" w:eastAsia="Verdana" w:cs="Verdana"/>
          <w:sz w:val="20"/>
          <w:szCs w:val="20"/>
        </w:rPr>
        <w:t xml:space="preserve"> Implementación obligatoria de </w:t>
      </w:r>
      <w:r w:rsidRPr="69E3EA2D" w:rsidR="7DAC19A2">
        <w:rPr>
          <w:rFonts w:ascii="Verdana" w:hAnsi="Verdana" w:eastAsia="Verdana" w:cs="Verdana"/>
          <w:b w:val="1"/>
          <w:bCs w:val="1"/>
          <w:sz w:val="20"/>
          <w:szCs w:val="20"/>
        </w:rPr>
        <w:t xml:space="preserve">MFA (Multi-Factor </w:t>
      </w:r>
      <w:r w:rsidRPr="69E3EA2D" w:rsidR="7DAC19A2">
        <w:rPr>
          <w:rFonts w:ascii="Verdana" w:hAnsi="Verdana" w:eastAsia="Verdana" w:cs="Verdana"/>
          <w:b w:val="1"/>
          <w:bCs w:val="1"/>
          <w:sz w:val="20"/>
          <w:szCs w:val="20"/>
        </w:rPr>
        <w:t>Authentication</w:t>
      </w:r>
      <w:r w:rsidRPr="69E3EA2D" w:rsidR="7DAC19A2">
        <w:rPr>
          <w:rFonts w:ascii="Verdana" w:hAnsi="Verdana" w:eastAsia="Verdana" w:cs="Verdana"/>
          <w:b w:val="1"/>
          <w:bCs w:val="1"/>
          <w:sz w:val="20"/>
          <w:szCs w:val="20"/>
        </w:rPr>
        <w:t>)</w:t>
      </w:r>
      <w:r w:rsidRPr="69E3EA2D" w:rsidR="7DAC19A2">
        <w:rPr>
          <w:rFonts w:ascii="Verdana" w:hAnsi="Verdana" w:eastAsia="Verdana" w:cs="Verdana"/>
          <w:sz w:val="20"/>
          <w:szCs w:val="20"/>
        </w:rPr>
        <w:t xml:space="preserve"> para todas las cuentas con privilegios elevados.</w:t>
      </w:r>
    </w:p>
    <w:p w:rsidR="00A15502" w:rsidP="69E3EA2D" w:rsidRDefault="15331376" w14:paraId="06076347" w14:textId="5ACBF754">
      <w:pPr>
        <w:pStyle w:val="Prrafodelista"/>
        <w:widowControl w:val="1"/>
        <w:numPr>
          <w:ilvl w:val="0"/>
          <w:numId w:val="1"/>
        </w:numPr>
        <w:spacing w:before="240" w:after="240"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DAC19A2">
        <w:rPr>
          <w:rFonts w:ascii="Verdana" w:hAnsi="Verdana" w:eastAsia="Verdana" w:cs="Verdana"/>
          <w:b w:val="1"/>
          <w:bCs w:val="1"/>
          <w:sz w:val="20"/>
          <w:szCs w:val="20"/>
        </w:rPr>
        <w:t>Acción Correctiva 2:</w:t>
      </w:r>
      <w:r w:rsidRPr="69E3EA2D" w:rsidR="7DAC19A2">
        <w:rPr>
          <w:rFonts w:ascii="Verdana" w:hAnsi="Verdana" w:eastAsia="Verdana" w:cs="Verdana"/>
          <w:sz w:val="20"/>
          <w:szCs w:val="20"/>
        </w:rPr>
        <w:t xml:space="preserve"> Integración de </w:t>
      </w:r>
      <w:r w:rsidRPr="69E3EA2D" w:rsidR="7DAC19A2">
        <w:rPr>
          <w:rFonts w:ascii="Verdana" w:hAnsi="Verdana" w:eastAsia="Verdana" w:cs="Verdana"/>
          <w:b w:val="1"/>
          <w:bCs w:val="1"/>
          <w:sz w:val="20"/>
          <w:szCs w:val="20"/>
        </w:rPr>
        <w:t>CAPTCHA</w:t>
      </w:r>
      <w:r w:rsidRPr="69E3EA2D" w:rsidR="7DAC19A2">
        <w:rPr>
          <w:rFonts w:ascii="Verdana" w:hAnsi="Verdana" w:eastAsia="Verdana" w:cs="Verdana"/>
          <w:sz w:val="20"/>
          <w:szCs w:val="20"/>
        </w:rPr>
        <w:t xml:space="preserve"> adaptativo en el flujo de inicio de sesión para distinguir entre usuarios humanos y scripts automatizados de fuerza bruta.</w:t>
      </w:r>
    </w:p>
    <w:p w:rsidR="00A15502" w:rsidP="69E3EA2D" w:rsidRDefault="15331376" w14:paraId="0000001E" w14:textId="4FFD48A5">
      <w:pPr>
        <w:pStyle w:val="Prrafodelista"/>
        <w:widowControl w:val="1"/>
        <w:numPr>
          <w:ilvl w:val="0"/>
          <w:numId w:val="1"/>
        </w:numPr>
        <w:spacing w:before="240" w:after="240" w:line="240" w:lineRule="auto"/>
        <w:contextualSpacing w:val="0"/>
        <w:jc w:val="both"/>
        <w:rPr>
          <w:rFonts w:ascii="Verdana" w:hAnsi="Verdana" w:eastAsia="Verdana" w:cs="Verdana"/>
          <w:sz w:val="20"/>
          <w:szCs w:val="20"/>
        </w:rPr>
      </w:pPr>
      <w:r w:rsidRPr="69E3EA2D" w:rsidR="7DAC19A2">
        <w:rPr>
          <w:rFonts w:ascii="Verdana" w:hAnsi="Verdana" w:eastAsia="Verdana" w:cs="Verdana"/>
          <w:b w:val="1"/>
          <w:bCs w:val="1"/>
          <w:sz w:val="20"/>
          <w:szCs w:val="20"/>
        </w:rPr>
        <w:t>Auditoría:</w:t>
      </w:r>
      <w:r w:rsidRPr="69E3EA2D" w:rsidR="7DAC19A2">
        <w:rPr>
          <w:rFonts w:ascii="Verdana" w:hAnsi="Verdana" w:eastAsia="Verdana" w:cs="Verdana"/>
          <w:sz w:val="20"/>
          <w:szCs w:val="20"/>
        </w:rPr>
        <w:t xml:space="preserve"> Revisión trimestral de los permisos de acceso y reducción </w:t>
      </w:r>
    </w:p>
    <w:p w:rsidR="00A15502" w:rsidP="39164946" w:rsidRDefault="00A15502" w14:paraId="00000021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</w:p>
    <w:sectPr w:rsidR="00A15502">
      <w:headerReference w:type="default" r:id="rId11"/>
      <w:footerReference w:type="default" r:id="rId12"/>
      <w:headerReference w:type="first" r:id="rId13"/>
      <w:footerReference w:type="first" r:id="rId14"/>
      <w:pgSz w:w="12240" w:h="15840" w:orient="portrait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524C" w:rsidRDefault="0096524C" w14:paraId="6FC4F38C" w14:textId="77777777">
      <w:r>
        <w:separator/>
      </w:r>
    </w:p>
  </w:endnote>
  <w:endnote w:type="continuationSeparator" w:id="0">
    <w:p w:rsidR="0096524C" w:rsidRDefault="0096524C" w14:paraId="74A554B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C93CCA78-DCA9-4B9B-8EEE-0D39620FC633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0373939-CE58-4877-B9C4-ACA5A55F9980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260627D-C903-4A74-B6E4-8CCC5553AE83}" r:id="rId3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164946" w:rsidTr="39164946" w14:paraId="3C0C0D09" w14:textId="77777777">
      <w:trPr>
        <w:trHeight w:val="300"/>
      </w:trPr>
      <w:tc>
        <w:tcPr>
          <w:tcW w:w="3120" w:type="dxa"/>
        </w:tcPr>
        <w:p w:rsidR="39164946" w:rsidP="39164946" w:rsidRDefault="39164946" w14:paraId="0181A884" w14:textId="6AD41AAF">
          <w:pPr>
            <w:pStyle w:val="Encabezado"/>
            <w:ind w:left="-115"/>
          </w:pPr>
        </w:p>
      </w:tc>
      <w:tc>
        <w:tcPr>
          <w:tcW w:w="3120" w:type="dxa"/>
        </w:tcPr>
        <w:p w:rsidR="39164946" w:rsidP="39164946" w:rsidRDefault="39164946" w14:paraId="2EB1778D" w14:textId="685E8232">
          <w:pPr>
            <w:pStyle w:val="Encabezado"/>
            <w:jc w:val="center"/>
          </w:pPr>
        </w:p>
      </w:tc>
      <w:tc>
        <w:tcPr>
          <w:tcW w:w="3120" w:type="dxa"/>
        </w:tcPr>
        <w:p w:rsidR="39164946" w:rsidP="39164946" w:rsidRDefault="39164946" w14:paraId="33A43B87" w14:textId="6A0AE122">
          <w:pPr>
            <w:pStyle w:val="Encabezado"/>
            <w:ind w:right="-115"/>
            <w:jc w:val="right"/>
          </w:pPr>
        </w:p>
      </w:tc>
    </w:tr>
  </w:tbl>
  <w:p w:rsidR="39164946" w:rsidP="39164946" w:rsidRDefault="39164946" w14:paraId="61B95820" w14:textId="2AE0810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164946" w:rsidTr="39164946" w14:paraId="66CA823B" w14:textId="77777777">
      <w:trPr>
        <w:trHeight w:val="300"/>
      </w:trPr>
      <w:tc>
        <w:tcPr>
          <w:tcW w:w="3120" w:type="dxa"/>
        </w:tcPr>
        <w:p w:rsidR="39164946" w:rsidP="39164946" w:rsidRDefault="39164946" w14:paraId="2B6A3319" w14:textId="5D7F9C0F">
          <w:pPr>
            <w:pStyle w:val="Encabezado"/>
            <w:ind w:left="-115"/>
          </w:pPr>
        </w:p>
      </w:tc>
      <w:tc>
        <w:tcPr>
          <w:tcW w:w="3120" w:type="dxa"/>
        </w:tcPr>
        <w:p w:rsidR="39164946" w:rsidP="39164946" w:rsidRDefault="39164946" w14:paraId="1F1D3660" w14:textId="603754E1">
          <w:pPr>
            <w:pStyle w:val="Encabezado"/>
            <w:jc w:val="center"/>
          </w:pPr>
        </w:p>
      </w:tc>
      <w:tc>
        <w:tcPr>
          <w:tcW w:w="3120" w:type="dxa"/>
        </w:tcPr>
        <w:p w:rsidR="39164946" w:rsidP="39164946" w:rsidRDefault="39164946" w14:paraId="1E929B46" w14:textId="7CCE7990">
          <w:pPr>
            <w:pStyle w:val="Encabezado"/>
            <w:ind w:right="-115"/>
            <w:jc w:val="right"/>
          </w:pPr>
        </w:p>
      </w:tc>
    </w:tr>
  </w:tbl>
  <w:p w:rsidR="39164946" w:rsidP="39164946" w:rsidRDefault="39164946" w14:paraId="7FF42334" w14:textId="600DD9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524C" w:rsidRDefault="0096524C" w14:paraId="0237D2A4" w14:textId="77777777">
      <w:r>
        <w:separator/>
      </w:r>
    </w:p>
  </w:footnote>
  <w:footnote w:type="continuationSeparator" w:id="0">
    <w:p w:rsidR="0096524C" w:rsidRDefault="0096524C" w14:paraId="245A5CB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164946" w:rsidTr="69E3EA2D" w14:paraId="3D9DF87C" w14:textId="77777777">
      <w:trPr>
        <w:trHeight w:val="644"/>
      </w:trPr>
      <w:tc>
        <w:tcPr>
          <w:tcW w:w="3120" w:type="dxa"/>
          <w:tcMar/>
        </w:tcPr>
        <w:p w:rsidR="39164946" w:rsidP="39164946" w:rsidRDefault="39164946" w14:paraId="2C5B9955" w14:textId="046357FF">
          <w:pPr>
            <w:pStyle w:val="Encabezado"/>
            <w:ind w:left="-115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5D9D71C" wp14:editId="7FDBC544">
                <wp:simplePos x="0" y="0"/>
                <wp:positionH relativeFrom="column">
                  <wp:posOffset>-219075</wp:posOffset>
                </wp:positionH>
                <wp:positionV relativeFrom="paragraph">
                  <wp:posOffset>133350</wp:posOffset>
                </wp:positionV>
                <wp:extent cx="1402660" cy="583066"/>
                <wp:effectExtent l="0" t="0" r="0" b="0"/>
                <wp:wrapNone/>
                <wp:docPr id="1197002938" name="drawing" title="Patrón de fo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1528528064" name="Picture 1528528064"/>
                        <pic:cNvPicPr/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660" cy="583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120" w:type="dxa"/>
          <w:tcMar/>
        </w:tcPr>
        <w:p w:rsidR="39164946" w:rsidP="39164946" w:rsidRDefault="39164946" w14:paraId="15551BB5" w14:textId="7F67FC10">
          <w:pPr>
            <w:pStyle w:val="Encabezado"/>
            <w:jc w:val="center"/>
          </w:pPr>
        </w:p>
      </w:tc>
      <w:tc>
        <w:tcPr>
          <w:tcW w:w="3120" w:type="dxa"/>
          <w:tcMar/>
        </w:tcPr>
        <w:p w:rsidR="39164946" w:rsidP="39164946" w:rsidRDefault="39164946" w14:paraId="71600114" w14:textId="194B4940">
          <w:pPr>
            <w:pStyle w:val="Encabezado"/>
            <w:ind w:right="-115"/>
            <w:jc w:val="right"/>
          </w:pPr>
        </w:p>
        <w:p w:rsidR="39164946" w:rsidP="39164946" w:rsidRDefault="39164946" w14:paraId="15DC2FDD" w14:textId="69A5EEB4">
          <w:pPr>
            <w:pStyle w:val="Encabezado"/>
            <w:ind w:right="-115"/>
            <w:jc w:val="right"/>
          </w:pPr>
        </w:p>
        <w:p w:rsidR="39164946" w:rsidP="39164946" w:rsidRDefault="39164946" w14:paraId="6A197C73" w14:textId="6ED2689C">
          <w:pPr>
            <w:pStyle w:val="Encabezado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39164946" w:rsidP="39164946" w:rsidRDefault="39164946" w14:paraId="577A9377" w14:textId="3F02965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164946" w:rsidTr="39164946" w14:paraId="52C8B751" w14:textId="77777777">
      <w:trPr>
        <w:trHeight w:val="300"/>
      </w:trPr>
      <w:tc>
        <w:tcPr>
          <w:tcW w:w="3120" w:type="dxa"/>
        </w:tcPr>
        <w:p w:rsidR="39164946" w:rsidP="39164946" w:rsidRDefault="39164946" w14:paraId="44CBB836" w14:textId="173429A7">
          <w:pPr>
            <w:pStyle w:val="Encabezado"/>
            <w:ind w:left="-115"/>
          </w:pPr>
        </w:p>
      </w:tc>
      <w:tc>
        <w:tcPr>
          <w:tcW w:w="3120" w:type="dxa"/>
        </w:tcPr>
        <w:p w:rsidR="39164946" w:rsidP="39164946" w:rsidRDefault="39164946" w14:paraId="31413135" w14:textId="5B41E2AE">
          <w:pPr>
            <w:pStyle w:val="Encabezado"/>
            <w:jc w:val="center"/>
          </w:pPr>
        </w:p>
      </w:tc>
      <w:tc>
        <w:tcPr>
          <w:tcW w:w="3120" w:type="dxa"/>
        </w:tcPr>
        <w:p w:rsidR="39164946" w:rsidP="39164946" w:rsidRDefault="39164946" w14:paraId="0BFCDE78" w14:textId="0250883E">
          <w:pPr>
            <w:pStyle w:val="Encabezado"/>
            <w:ind w:right="-115"/>
            <w:jc w:val="right"/>
          </w:pPr>
        </w:p>
      </w:tc>
    </w:tr>
  </w:tbl>
  <w:p w:rsidR="39164946" w:rsidP="39164946" w:rsidRDefault="39164946" w14:paraId="21DFD28B" w14:textId="4B94A9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40128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299A04"/>
    <w:multiLevelType w:val="hybridMultilevel"/>
    <w:tmpl w:val="FFFFFFFF"/>
    <w:lvl w:ilvl="0" w:tplc="3368AD4C">
      <w:start w:val="1"/>
      <w:numFmt w:val="decimal"/>
      <w:lvlText w:val="%1."/>
      <w:lvlJc w:val="left"/>
      <w:pPr>
        <w:ind w:left="720" w:hanging="360"/>
      </w:pPr>
    </w:lvl>
    <w:lvl w:ilvl="1" w:tplc="C5524F14">
      <w:start w:val="1"/>
      <w:numFmt w:val="lowerLetter"/>
      <w:lvlText w:val="%2."/>
      <w:lvlJc w:val="left"/>
      <w:pPr>
        <w:ind w:left="1440" w:hanging="360"/>
      </w:pPr>
    </w:lvl>
    <w:lvl w:ilvl="2" w:tplc="41B2A0CC">
      <w:start w:val="1"/>
      <w:numFmt w:val="lowerRoman"/>
      <w:lvlText w:val="%3."/>
      <w:lvlJc w:val="right"/>
      <w:pPr>
        <w:ind w:left="2160" w:hanging="180"/>
      </w:pPr>
    </w:lvl>
    <w:lvl w:ilvl="3" w:tplc="455E844C">
      <w:start w:val="1"/>
      <w:numFmt w:val="decimal"/>
      <w:lvlText w:val="%4."/>
      <w:lvlJc w:val="left"/>
      <w:pPr>
        <w:ind w:left="2880" w:hanging="360"/>
      </w:pPr>
    </w:lvl>
    <w:lvl w:ilvl="4" w:tplc="E16C91F6">
      <w:start w:val="1"/>
      <w:numFmt w:val="lowerLetter"/>
      <w:lvlText w:val="%5."/>
      <w:lvlJc w:val="left"/>
      <w:pPr>
        <w:ind w:left="3600" w:hanging="360"/>
      </w:pPr>
    </w:lvl>
    <w:lvl w:ilvl="5" w:tplc="085898E0">
      <w:start w:val="1"/>
      <w:numFmt w:val="lowerRoman"/>
      <w:lvlText w:val="%6."/>
      <w:lvlJc w:val="right"/>
      <w:pPr>
        <w:ind w:left="4320" w:hanging="180"/>
      </w:pPr>
    </w:lvl>
    <w:lvl w:ilvl="6" w:tplc="61242F4E">
      <w:start w:val="1"/>
      <w:numFmt w:val="decimal"/>
      <w:lvlText w:val="%7."/>
      <w:lvlJc w:val="left"/>
      <w:pPr>
        <w:ind w:left="5040" w:hanging="360"/>
      </w:pPr>
    </w:lvl>
    <w:lvl w:ilvl="7" w:tplc="0B809F92">
      <w:start w:val="1"/>
      <w:numFmt w:val="lowerLetter"/>
      <w:lvlText w:val="%8."/>
      <w:lvlJc w:val="left"/>
      <w:pPr>
        <w:ind w:left="5760" w:hanging="360"/>
      </w:pPr>
    </w:lvl>
    <w:lvl w:ilvl="8" w:tplc="14A6685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46D6B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1C262C3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4343ED6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69B7666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B78AE7D"/>
    <w:multiLevelType w:val="hybridMultilevel"/>
    <w:tmpl w:val="FFFFFFFF"/>
    <w:lvl w:ilvl="0" w:tplc="692AD5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786F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A232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5C96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EE8C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BA88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488D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88B3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E0F0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32E89E4"/>
    <w:multiLevelType w:val="hybridMultilevel"/>
    <w:tmpl w:val="FFFFFFFF"/>
    <w:lvl w:ilvl="0" w:tplc="812882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2A6D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8C7A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3A75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04E5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04F7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8C78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F4CD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707E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9DC57F9"/>
    <w:multiLevelType w:val="hybridMultilevel"/>
    <w:tmpl w:val="FFFFFFFF"/>
    <w:lvl w:ilvl="0" w:tplc="9ADC67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94A3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80D9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8AB8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78C3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78B1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9ED3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6EDA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D6D9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C21F7B3"/>
    <w:multiLevelType w:val="hybridMultilevel"/>
    <w:tmpl w:val="FFFFFFFF"/>
    <w:lvl w:ilvl="0" w:tplc="C2D4B7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F2FB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E85E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E2BF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E276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7EAC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42A2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84B0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54C5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DAFAF47"/>
    <w:multiLevelType w:val="hybridMultilevel"/>
    <w:tmpl w:val="FFFFFFFF"/>
    <w:lvl w:ilvl="0" w:tplc="C9BE06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40D0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D69F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C665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F471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9807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4C9D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8E35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AC6F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3277DE8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7F63D26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80923EE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F4AC42F"/>
    <w:multiLevelType w:val="hybridMultilevel"/>
    <w:tmpl w:val="FFFFFFFF"/>
    <w:lvl w:ilvl="0" w:tplc="938497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0CFA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484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4AC8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7893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2C85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5298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7A81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7AA7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00A380B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5AE15F7"/>
    <w:multiLevelType w:val="hybridMultilevel"/>
    <w:tmpl w:val="FFFFFFFF"/>
    <w:lvl w:ilvl="0" w:tplc="C83412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6CDD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049A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E67A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3C92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42E6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1485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8081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365C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B2A7DEA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E7F5F26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43F71D6"/>
    <w:multiLevelType w:val="hybridMultilevel"/>
    <w:tmpl w:val="FFFFFFFF"/>
    <w:lvl w:ilvl="0" w:tplc="2C66C7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9665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6683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6604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428E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C813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6E27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9879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ECF5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95717EE"/>
    <w:multiLevelType w:val="hybridMultilevel"/>
    <w:tmpl w:val="FFFFFFFF"/>
    <w:lvl w:ilvl="0" w:tplc="0906A3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6F4F0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108D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A8AF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26C4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E66B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5AC1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1C10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8288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DAF44AA"/>
    <w:multiLevelType w:val="hybridMultilevel"/>
    <w:tmpl w:val="FFFFFFFF"/>
    <w:lvl w:ilvl="0" w:tplc="0D1EA9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DED2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4AD5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1027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80ED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CCF3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32D4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3E9B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F2B5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1"/>
  </w:num>
  <w:num w:numId="1" w16cid:durableId="1000934760">
    <w:abstractNumId w:val="9"/>
  </w:num>
  <w:num w:numId="2" w16cid:durableId="1333874395">
    <w:abstractNumId w:val="15"/>
  </w:num>
  <w:num w:numId="3" w16cid:durableId="1178233001">
    <w:abstractNumId w:val="13"/>
  </w:num>
  <w:num w:numId="4" w16cid:durableId="1810516324">
    <w:abstractNumId w:val="7"/>
  </w:num>
  <w:num w:numId="5" w16cid:durableId="602691591">
    <w:abstractNumId w:val="18"/>
  </w:num>
  <w:num w:numId="6" w16cid:durableId="91897891">
    <w:abstractNumId w:val="20"/>
  </w:num>
  <w:num w:numId="7" w16cid:durableId="112750730">
    <w:abstractNumId w:val="19"/>
  </w:num>
  <w:num w:numId="8" w16cid:durableId="593055864">
    <w:abstractNumId w:val="6"/>
  </w:num>
  <w:num w:numId="9" w16cid:durableId="1730567478">
    <w:abstractNumId w:val="5"/>
  </w:num>
  <w:num w:numId="10" w16cid:durableId="1769352206">
    <w:abstractNumId w:val="0"/>
  </w:num>
  <w:num w:numId="11" w16cid:durableId="320668374">
    <w:abstractNumId w:val="8"/>
  </w:num>
  <w:num w:numId="12" w16cid:durableId="777067563">
    <w:abstractNumId w:val="4"/>
  </w:num>
  <w:num w:numId="13" w16cid:durableId="2047677550">
    <w:abstractNumId w:val="2"/>
  </w:num>
  <w:num w:numId="14" w16cid:durableId="287276957">
    <w:abstractNumId w:val="12"/>
  </w:num>
  <w:num w:numId="15" w16cid:durableId="1514301836">
    <w:abstractNumId w:val="10"/>
  </w:num>
  <w:num w:numId="16" w16cid:durableId="644117938">
    <w:abstractNumId w:val="3"/>
  </w:num>
  <w:num w:numId="17" w16cid:durableId="1260988261">
    <w:abstractNumId w:val="11"/>
  </w:num>
  <w:num w:numId="18" w16cid:durableId="683283051">
    <w:abstractNumId w:val="17"/>
  </w:num>
  <w:num w:numId="19" w16cid:durableId="711928991">
    <w:abstractNumId w:val="14"/>
  </w:num>
  <w:num w:numId="20" w16cid:durableId="997733246">
    <w:abstractNumId w:val="16"/>
  </w:num>
  <w:num w:numId="21" w16cid:durableId="80297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502"/>
    <w:rsid w:val="0021615E"/>
    <w:rsid w:val="00562015"/>
    <w:rsid w:val="007851B8"/>
    <w:rsid w:val="0094F4CC"/>
    <w:rsid w:val="0096524C"/>
    <w:rsid w:val="00A15502"/>
    <w:rsid w:val="03F57E4C"/>
    <w:rsid w:val="0C6CC405"/>
    <w:rsid w:val="0CA2645E"/>
    <w:rsid w:val="0D458F50"/>
    <w:rsid w:val="0D9B8EFF"/>
    <w:rsid w:val="0F3F5482"/>
    <w:rsid w:val="0F85C313"/>
    <w:rsid w:val="10F54074"/>
    <w:rsid w:val="1120C9FE"/>
    <w:rsid w:val="11344651"/>
    <w:rsid w:val="1155A48A"/>
    <w:rsid w:val="146F6E06"/>
    <w:rsid w:val="147077B8"/>
    <w:rsid w:val="15331376"/>
    <w:rsid w:val="1725C91C"/>
    <w:rsid w:val="17604898"/>
    <w:rsid w:val="18EF3FEB"/>
    <w:rsid w:val="1B0D4250"/>
    <w:rsid w:val="1CC270B1"/>
    <w:rsid w:val="1E276E17"/>
    <w:rsid w:val="210A8323"/>
    <w:rsid w:val="21718E4D"/>
    <w:rsid w:val="2185B1C5"/>
    <w:rsid w:val="2377A503"/>
    <w:rsid w:val="24080F5F"/>
    <w:rsid w:val="2431A7D4"/>
    <w:rsid w:val="245A0BE4"/>
    <w:rsid w:val="28046B6D"/>
    <w:rsid w:val="29315F3D"/>
    <w:rsid w:val="2A0ADE41"/>
    <w:rsid w:val="2B55FFC5"/>
    <w:rsid w:val="2C35134F"/>
    <w:rsid w:val="2F3448CA"/>
    <w:rsid w:val="2FC0B2F8"/>
    <w:rsid w:val="311FCC93"/>
    <w:rsid w:val="31AD2B13"/>
    <w:rsid w:val="32CA543D"/>
    <w:rsid w:val="3318F249"/>
    <w:rsid w:val="34044F15"/>
    <w:rsid w:val="34573A34"/>
    <w:rsid w:val="34BAF8B7"/>
    <w:rsid w:val="3577B575"/>
    <w:rsid w:val="360BE597"/>
    <w:rsid w:val="37B34719"/>
    <w:rsid w:val="3847F677"/>
    <w:rsid w:val="39164946"/>
    <w:rsid w:val="39277848"/>
    <w:rsid w:val="399BCEC3"/>
    <w:rsid w:val="39BC4840"/>
    <w:rsid w:val="39C68256"/>
    <w:rsid w:val="39E85FD0"/>
    <w:rsid w:val="3ADD3C64"/>
    <w:rsid w:val="3B6B0D19"/>
    <w:rsid w:val="3EDA7C79"/>
    <w:rsid w:val="4001D20D"/>
    <w:rsid w:val="40221062"/>
    <w:rsid w:val="40942079"/>
    <w:rsid w:val="43D00759"/>
    <w:rsid w:val="45DC34EE"/>
    <w:rsid w:val="461FC6AC"/>
    <w:rsid w:val="474A6B88"/>
    <w:rsid w:val="47C3FB30"/>
    <w:rsid w:val="48B631A1"/>
    <w:rsid w:val="48D00D9F"/>
    <w:rsid w:val="4D145D7A"/>
    <w:rsid w:val="4D655876"/>
    <w:rsid w:val="4D6EDCAA"/>
    <w:rsid w:val="4DB6A307"/>
    <w:rsid w:val="4E065B9B"/>
    <w:rsid w:val="4E084B3C"/>
    <w:rsid w:val="4F2E1DBA"/>
    <w:rsid w:val="51F14956"/>
    <w:rsid w:val="56AFEEBF"/>
    <w:rsid w:val="56E67839"/>
    <w:rsid w:val="57263229"/>
    <w:rsid w:val="5754F12D"/>
    <w:rsid w:val="5950E0E5"/>
    <w:rsid w:val="5B1E6B10"/>
    <w:rsid w:val="5CE73CA2"/>
    <w:rsid w:val="5D39CBE7"/>
    <w:rsid w:val="5E44FF17"/>
    <w:rsid w:val="5EEC865F"/>
    <w:rsid w:val="66800242"/>
    <w:rsid w:val="66F9361C"/>
    <w:rsid w:val="67055E91"/>
    <w:rsid w:val="675E2C71"/>
    <w:rsid w:val="68435B3B"/>
    <w:rsid w:val="69E3EA2D"/>
    <w:rsid w:val="6A534266"/>
    <w:rsid w:val="6BFEFBBE"/>
    <w:rsid w:val="6C059A16"/>
    <w:rsid w:val="6E44091A"/>
    <w:rsid w:val="705A6981"/>
    <w:rsid w:val="707E655C"/>
    <w:rsid w:val="72FDBF3F"/>
    <w:rsid w:val="73A88DC0"/>
    <w:rsid w:val="73D234F2"/>
    <w:rsid w:val="75062018"/>
    <w:rsid w:val="75D712E1"/>
    <w:rsid w:val="7613AD15"/>
    <w:rsid w:val="76E75244"/>
    <w:rsid w:val="77177DD4"/>
    <w:rsid w:val="776DDC52"/>
    <w:rsid w:val="78FA7635"/>
    <w:rsid w:val="7D3A78D0"/>
    <w:rsid w:val="7D7A9747"/>
    <w:rsid w:val="7DAC19A2"/>
    <w:rsid w:val="7E1FC078"/>
    <w:rsid w:val="7E30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06F1AF"/>
  <w15:docId w15:val="{3BFD2569-EE3E-4195-AC94-4A1C4D094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E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39164946"/>
    <w:pPr>
      <w:ind w:left="720"/>
      <w:contextualSpacing/>
    </w:pPr>
  </w:style>
  <w:style w:type="character" w:styleId="Hipervnculo">
    <w:name w:val="Hyperlink"/>
    <w:uiPriority w:val="99"/>
    <w:unhideWhenUsed/>
    <w:rsid w:val="39164946"/>
    <w:rPr>
      <w:color w:val="0000FF"/>
      <w:u w:val="single"/>
    </w:rPr>
  </w:style>
  <w:style w:type="paragraph" w:styleId="Sinespaciado">
    <w:name w:val="No Spacing"/>
    <w:uiPriority w:val="1"/>
    <w:qFormat/>
    <w:rsid w:val="39164946"/>
  </w:style>
  <w:style w:type="paragraph" w:styleId="Encabezado">
    <w:name w:val="header"/>
    <w:basedOn w:val="Normal"/>
    <w:uiPriority w:val="99"/>
    <w:unhideWhenUsed/>
    <w:rsid w:val="39164946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uiPriority w:val="99"/>
    <w:unhideWhenUsed/>
    <w:rsid w:val="39164946"/>
    <w:pPr>
      <w:tabs>
        <w:tab w:val="center" w:pos="4680"/>
        <w:tab w:val="right" w:pos="9360"/>
      </w:tabs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2">
    <w:uiPriority w:val="39"/>
    <w:name w:val="toc 2"/>
    <w:basedOn w:val="Normal"/>
    <w:next w:val="Normal"/>
    <w:unhideWhenUsed/>
    <w:rsid w:val="69E3EA2D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69E3EA2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13" /><Relationship Type="http://schemas.openxmlformats.org/officeDocument/2006/relationships/settings" Target="settings.xml" Id="rId3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webSettings" Target="webSettings.xml" Id="rId4" /><Relationship Type="http://schemas.openxmlformats.org/officeDocument/2006/relationships/footer" Target="footer2.xml" Id="rId14" /><Relationship Type="http://schemas.openxmlformats.org/officeDocument/2006/relationships/hyperlink" Target="mailto:admin@medisecure.com" TargetMode="External" Id="R19f04666e9264c77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Frederman Benavides - Redpagos</lastModifiedBy>
  <revision>3</revision>
  <dcterms:created xsi:type="dcterms:W3CDTF">2026-03-27T18:47:00.0000000Z</dcterms:created>
  <dcterms:modified xsi:type="dcterms:W3CDTF">2026-03-27T19:53:25.8112441Z</dcterms:modified>
</coreProperties>
</file>