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4E7C2" w14:textId="77777777" w:rsidR="00A44973" w:rsidRDefault="00000000">
      <w:pPr>
        <w:spacing w:after="0" w:line="259" w:lineRule="auto"/>
        <w:ind w:left="0" w:firstLine="0"/>
        <w:jc w:val="center"/>
      </w:pPr>
      <w:r>
        <w:rPr>
          <w:b/>
          <w:sz w:val="50"/>
        </w:rPr>
        <w:t>Jayesh Santosh Zambre</w:t>
      </w:r>
    </w:p>
    <w:p w14:paraId="092BE674" w14:textId="77777777" w:rsidR="00A44973" w:rsidRDefault="00000000">
      <w:pPr>
        <w:spacing w:after="135" w:line="259" w:lineRule="auto"/>
        <w:ind w:left="0" w:firstLine="0"/>
        <w:jc w:val="center"/>
      </w:pPr>
      <w:r>
        <w:rPr>
          <w:sz w:val="20"/>
        </w:rPr>
        <w:t xml:space="preserve">| </w:t>
      </w:r>
      <w:r>
        <w:t xml:space="preserve">+1(925)791-1505 | </w:t>
      </w:r>
      <w:r>
        <w:rPr>
          <w:color w:val="0000FF"/>
        </w:rPr>
        <w:t xml:space="preserve">jayeshszambre@gmail.com </w:t>
      </w:r>
      <w:r>
        <w:t xml:space="preserve">| </w:t>
      </w:r>
      <w:hyperlink r:id="rId5">
        <w:r>
          <w:rPr>
            <w:color w:val="0000FF"/>
          </w:rPr>
          <w:t>linkedin.com/in/</w:t>
        </w:r>
        <w:proofErr w:type="spellStart"/>
        <w:r>
          <w:rPr>
            <w:color w:val="0000FF"/>
          </w:rPr>
          <w:t>jayeshzambre</w:t>
        </w:r>
        <w:proofErr w:type="spellEnd"/>
      </w:hyperlink>
      <w:r>
        <w:rPr>
          <w:color w:val="0000FF"/>
        </w:rPr>
        <w:t xml:space="preserve"> </w:t>
      </w:r>
      <w:r>
        <w:t>| Irving, TX | Open to Relocation |</w:t>
      </w:r>
    </w:p>
    <w:p w14:paraId="7434B60C" w14:textId="77777777" w:rsidR="00A44973" w:rsidRDefault="00000000">
      <w:pPr>
        <w:pStyle w:val="Heading1"/>
        <w:spacing w:after="61"/>
        <w:ind w:left="-5"/>
      </w:pPr>
      <w:r>
        <w:t>PROFESSIONAL EXPERIENCE</w:t>
      </w:r>
    </w:p>
    <w:p w14:paraId="2538D642" w14:textId="77777777" w:rsidR="00A44973" w:rsidRDefault="00000000">
      <w:pPr>
        <w:tabs>
          <w:tab w:val="center" w:pos="2646"/>
          <w:tab w:val="right" w:pos="11520"/>
        </w:tabs>
        <w:spacing w:after="17" w:line="259" w:lineRule="auto"/>
        <w:ind w:left="0" w:firstLine="0"/>
      </w:pPr>
      <w:r>
        <w:rPr>
          <w:rFonts w:ascii="Calibri" w:eastAsia="Calibri" w:hAnsi="Calibri" w:cs="Calibri"/>
          <w:sz w:val="22"/>
        </w:rPr>
        <w:tab/>
      </w:r>
      <w:r>
        <w:rPr>
          <w:rFonts w:ascii="Calibri" w:eastAsia="Calibri" w:hAnsi="Calibri" w:cs="Calibri"/>
          <w:i/>
        </w:rPr>
        <w:t xml:space="preserve">AI Engineer – Infinite Computer Solutions, </w:t>
      </w:r>
      <w:r>
        <w:t>Irving TX</w:t>
      </w:r>
      <w:r>
        <w:tab/>
        <w:t>August 2025 - Present</w:t>
      </w:r>
    </w:p>
    <w:p w14:paraId="10806B09" w14:textId="77777777" w:rsidR="00A44973" w:rsidRDefault="00000000">
      <w:pPr>
        <w:numPr>
          <w:ilvl w:val="0"/>
          <w:numId w:val="1"/>
        </w:numPr>
        <w:ind w:hanging="173"/>
      </w:pPr>
      <w:r>
        <w:t>Built multi-agent AI system using AWS Bedrock and Strands SDK, orchestrating Claude 3.5 Sonnet model to automate configuration drift detection across 1,000+ services, reducing manual review time by 85% and preventing 12+ production incidents quarterly.</w:t>
      </w:r>
    </w:p>
    <w:p w14:paraId="2996EF91" w14:textId="77777777" w:rsidR="00A44973" w:rsidRDefault="00000000">
      <w:pPr>
        <w:numPr>
          <w:ilvl w:val="0"/>
          <w:numId w:val="1"/>
        </w:numPr>
        <w:ind w:hanging="173"/>
      </w:pPr>
      <w:r>
        <w:t>Designed 8+ specialized agent tools using Bedrock Converse API with function calling for autonomous Git operations and policy validation, achieving 85% reduction in manual review through intelligent multi-agent collaboration and handoff mechanisms.</w:t>
      </w:r>
    </w:p>
    <w:p w14:paraId="1E716977" w14:textId="77777777" w:rsidR="00A44973" w:rsidRDefault="00000000">
      <w:pPr>
        <w:numPr>
          <w:ilvl w:val="0"/>
          <w:numId w:val="1"/>
        </w:numPr>
        <w:ind w:hanging="173"/>
      </w:pPr>
      <w:r>
        <w:t>Integrated precision drift detection engine with line-precise locators and policy-aware validation enforcing 22 compliance rules, achieving 95% accuracy in identifying critical deviations and generating actionable remediation for 400K+ configuration files.</w:t>
      </w:r>
    </w:p>
    <w:p w14:paraId="7FE7C142" w14:textId="77777777" w:rsidR="00A44973" w:rsidRDefault="00000000">
      <w:pPr>
        <w:numPr>
          <w:ilvl w:val="0"/>
          <w:numId w:val="1"/>
        </w:numPr>
        <w:spacing w:after="126" w:line="259" w:lineRule="auto"/>
        <w:ind w:hanging="173"/>
      </w:pPr>
      <w:r>
        <w:rPr>
          <w:i/>
        </w:rPr>
        <w:t xml:space="preserve">Tools &amp; framework used: AWS Bedrock, Strands SDK, Python, </w:t>
      </w:r>
      <w:proofErr w:type="spellStart"/>
      <w:r>
        <w:rPr>
          <w:i/>
        </w:rPr>
        <w:t>FastAPI</w:t>
      </w:r>
      <w:proofErr w:type="spellEnd"/>
      <w:r>
        <w:rPr>
          <w:i/>
        </w:rPr>
        <w:t xml:space="preserve">, </w:t>
      </w:r>
      <w:proofErr w:type="spellStart"/>
      <w:r>
        <w:rPr>
          <w:i/>
        </w:rPr>
        <w:t>GitPython</w:t>
      </w:r>
      <w:proofErr w:type="spellEnd"/>
      <w:r>
        <w:rPr>
          <w:i/>
        </w:rPr>
        <w:t xml:space="preserve">, boto3, </w:t>
      </w:r>
      <w:proofErr w:type="spellStart"/>
      <w:r>
        <w:rPr>
          <w:i/>
        </w:rPr>
        <w:t>PyYAML</w:t>
      </w:r>
      <w:proofErr w:type="spellEnd"/>
      <w:r>
        <w:rPr>
          <w:i/>
        </w:rPr>
        <w:t xml:space="preserve">, </w:t>
      </w:r>
      <w:proofErr w:type="spellStart"/>
      <w:r>
        <w:rPr>
          <w:i/>
        </w:rPr>
        <w:t>Pydantic</w:t>
      </w:r>
      <w:proofErr w:type="spellEnd"/>
      <w:r>
        <w:rPr>
          <w:i/>
        </w:rPr>
        <w:t>, GitLab API.</w:t>
      </w:r>
    </w:p>
    <w:p w14:paraId="78EE08AB" w14:textId="77777777" w:rsidR="00A44973" w:rsidRDefault="00000000">
      <w:pPr>
        <w:tabs>
          <w:tab w:val="center" w:pos="1942"/>
          <w:tab w:val="right" w:pos="11520"/>
        </w:tabs>
        <w:ind w:left="0" w:firstLine="0"/>
      </w:pPr>
      <w:r>
        <w:rPr>
          <w:rFonts w:ascii="Calibri" w:eastAsia="Calibri" w:hAnsi="Calibri" w:cs="Calibri"/>
          <w:sz w:val="22"/>
        </w:rPr>
        <w:tab/>
      </w:r>
      <w:r>
        <w:rPr>
          <w:rFonts w:ascii="Calibri" w:eastAsia="Calibri" w:hAnsi="Calibri" w:cs="Calibri"/>
          <w:i/>
        </w:rPr>
        <w:t xml:space="preserve">AI Engineer – Samvid, </w:t>
      </w:r>
      <w:r>
        <w:t>Santa Clara CA</w:t>
      </w:r>
      <w:r>
        <w:tab/>
        <w:t>July 2024 - August 2025</w:t>
      </w:r>
    </w:p>
    <w:p w14:paraId="5ECF8686" w14:textId="77777777" w:rsidR="00A44973" w:rsidRDefault="00000000">
      <w:pPr>
        <w:numPr>
          <w:ilvl w:val="0"/>
          <w:numId w:val="1"/>
        </w:numPr>
        <w:ind w:hanging="173"/>
      </w:pPr>
      <w:r>
        <w:t>Engineered a Graph-based Retrieval-Augmented Generation (</w:t>
      </w:r>
      <w:proofErr w:type="spellStart"/>
      <w:r>
        <w:t>GraphRAG</w:t>
      </w:r>
      <w:proofErr w:type="spellEnd"/>
      <w:r>
        <w:t>) system combining OpenAI embeddings with Neo4j knowledge graphs, improving document retrieval accuracy by 60% through integrated semantic and relationship-based search.</w:t>
      </w:r>
    </w:p>
    <w:p w14:paraId="5A68AD00" w14:textId="77777777" w:rsidR="00A44973" w:rsidRDefault="00000000">
      <w:pPr>
        <w:numPr>
          <w:ilvl w:val="0"/>
          <w:numId w:val="1"/>
        </w:numPr>
        <w:spacing w:after="29"/>
        <w:ind w:hanging="173"/>
      </w:pPr>
      <w:r>
        <w:t>Crafted and deployed a multi-agent GPT-4 framework for autonomous document analysis, combining specialized agents and a custom orchestration engine to achieve 45% query accuracy and 3</w:t>
      </w:r>
      <w:r>
        <w:rPr>
          <w:rFonts w:ascii="Calibri" w:eastAsia="Calibri" w:hAnsi="Calibri" w:cs="Calibri"/>
        </w:rPr>
        <w:t xml:space="preserve">× </w:t>
      </w:r>
      <w:r>
        <w:t>faster knowledge extraction compared to traditional RAG systems.</w:t>
      </w:r>
    </w:p>
    <w:p w14:paraId="7CC1CF88" w14:textId="77777777" w:rsidR="00A44973" w:rsidRDefault="00000000">
      <w:pPr>
        <w:numPr>
          <w:ilvl w:val="0"/>
          <w:numId w:val="1"/>
        </w:numPr>
        <w:ind w:hanging="173"/>
      </w:pPr>
      <w:r>
        <w:t xml:space="preserve">Formulated a high-performance hybrid search engine by integrating </w:t>
      </w:r>
      <w:proofErr w:type="spellStart"/>
      <w:r>
        <w:t>pgvector</w:t>
      </w:r>
      <w:proofErr w:type="spellEnd"/>
      <w:r>
        <w:t>-based semantic search with PostgreSQL full-text indexing and Redis caching, improving search accuracy by 40% and reducing query latency by 75% across large-scale document corpora.</w:t>
      </w:r>
    </w:p>
    <w:p w14:paraId="3243A23F" w14:textId="77777777" w:rsidR="00A44973" w:rsidRDefault="00000000">
      <w:pPr>
        <w:numPr>
          <w:ilvl w:val="0"/>
          <w:numId w:val="1"/>
        </w:numPr>
        <w:ind w:hanging="173"/>
      </w:pPr>
      <w:r>
        <w:t>Designed an interactive explainability suite using React Force Graph and custom metadata tracking to visualize reasoning chains, knowledge graph traversal, and source attribution, improving model transparency and enabling stakeholders to trace system outputs.</w:t>
      </w:r>
    </w:p>
    <w:p w14:paraId="67B41EE1" w14:textId="77777777" w:rsidR="00A44973" w:rsidRDefault="00000000">
      <w:pPr>
        <w:numPr>
          <w:ilvl w:val="0"/>
          <w:numId w:val="1"/>
        </w:numPr>
        <w:spacing w:after="126" w:line="259" w:lineRule="auto"/>
        <w:ind w:hanging="173"/>
      </w:pPr>
      <w:r>
        <w:rPr>
          <w:i/>
        </w:rPr>
        <w:t xml:space="preserve">Tools &amp; framework used: </w:t>
      </w:r>
      <w:proofErr w:type="spellStart"/>
      <w:r>
        <w:rPr>
          <w:i/>
        </w:rPr>
        <w:t>LangChain</w:t>
      </w:r>
      <w:proofErr w:type="spellEnd"/>
      <w:r>
        <w:rPr>
          <w:i/>
        </w:rPr>
        <w:t xml:space="preserve">, GPT-4, </w:t>
      </w:r>
      <w:proofErr w:type="spellStart"/>
      <w:r>
        <w:rPr>
          <w:i/>
        </w:rPr>
        <w:t>GraphRAG</w:t>
      </w:r>
      <w:proofErr w:type="spellEnd"/>
      <w:r>
        <w:rPr>
          <w:i/>
        </w:rPr>
        <w:t xml:space="preserve">, NER, AWS, Neo4j, </w:t>
      </w:r>
      <w:proofErr w:type="spellStart"/>
      <w:r>
        <w:rPr>
          <w:i/>
        </w:rPr>
        <w:t>pgvector</w:t>
      </w:r>
      <w:proofErr w:type="spellEnd"/>
      <w:r>
        <w:rPr>
          <w:i/>
        </w:rPr>
        <w:t xml:space="preserve">, Redis Vector Search, LlamaIndex, </w:t>
      </w:r>
      <w:proofErr w:type="spellStart"/>
      <w:r>
        <w:rPr>
          <w:i/>
        </w:rPr>
        <w:t>MistralOCR</w:t>
      </w:r>
      <w:proofErr w:type="spellEnd"/>
      <w:r>
        <w:rPr>
          <w:i/>
        </w:rPr>
        <w:t>.</w:t>
      </w:r>
    </w:p>
    <w:p w14:paraId="04118F55" w14:textId="77777777" w:rsidR="00A44973" w:rsidRDefault="00000000">
      <w:pPr>
        <w:tabs>
          <w:tab w:val="center" w:pos="2113"/>
          <w:tab w:val="right" w:pos="11520"/>
        </w:tabs>
        <w:ind w:left="0" w:firstLine="0"/>
      </w:pPr>
      <w:r>
        <w:rPr>
          <w:rFonts w:ascii="Calibri" w:eastAsia="Calibri" w:hAnsi="Calibri" w:cs="Calibri"/>
          <w:sz w:val="22"/>
        </w:rPr>
        <w:tab/>
      </w:r>
      <w:r>
        <w:rPr>
          <w:rFonts w:ascii="Calibri" w:eastAsia="Calibri" w:hAnsi="Calibri" w:cs="Calibri"/>
          <w:i/>
        </w:rPr>
        <w:t xml:space="preserve">Data Science Intern – Cisco, </w:t>
      </w:r>
      <w:r>
        <w:t>San Jose, CA</w:t>
      </w:r>
      <w:r>
        <w:tab/>
        <w:t>January 2024 - June 2024</w:t>
      </w:r>
    </w:p>
    <w:p w14:paraId="30B47171" w14:textId="77777777" w:rsidR="00A44973" w:rsidRDefault="00000000">
      <w:pPr>
        <w:numPr>
          <w:ilvl w:val="0"/>
          <w:numId w:val="1"/>
        </w:numPr>
        <w:ind w:hanging="173"/>
      </w:pPr>
      <w:r>
        <w:t>Constructed and fine-tuned a BERT model to classify unstructured customer return logs into standardized failure categories and applied attention-based visualization for model explainability, reducing resolution time by 25% and cutting operational costs by 15%.</w:t>
      </w:r>
    </w:p>
    <w:p w14:paraId="1570D36C" w14:textId="77777777" w:rsidR="00A44973" w:rsidRDefault="00000000">
      <w:pPr>
        <w:numPr>
          <w:ilvl w:val="0"/>
          <w:numId w:val="1"/>
        </w:numPr>
        <w:ind w:hanging="173"/>
      </w:pPr>
      <w:r>
        <w:t>Built and deployed an ARIMA-based forecasting model with seasonal decomposition to predict weekly product returns, analyzed 2M+ RMA records to identify return patterns, reduced excess inventory by 20% and improved planning accuracy by 35%.</w:t>
      </w:r>
    </w:p>
    <w:p w14:paraId="246B81C5" w14:textId="77777777" w:rsidR="00A44973" w:rsidRDefault="00000000">
      <w:pPr>
        <w:numPr>
          <w:ilvl w:val="0"/>
          <w:numId w:val="1"/>
        </w:numPr>
        <w:ind w:hanging="173"/>
      </w:pPr>
      <w:r>
        <w:t>Architected and implemented a serverless ML pipeline on AWS using EC2, Lambda, and S3 to automate end-to-end return log classification, enabling real-time processing of 2M+ customer records monthly and reducing manual intervention by 60%.</w:t>
      </w:r>
    </w:p>
    <w:p w14:paraId="4B5E2A7F" w14:textId="77777777" w:rsidR="00A44973" w:rsidRDefault="00000000">
      <w:pPr>
        <w:numPr>
          <w:ilvl w:val="0"/>
          <w:numId w:val="1"/>
        </w:numPr>
        <w:spacing w:after="126" w:line="259" w:lineRule="auto"/>
        <w:ind w:hanging="173"/>
      </w:pPr>
      <w:r>
        <w:rPr>
          <w:i/>
        </w:rPr>
        <w:t xml:space="preserve">Tools &amp; framework used: Python, </w:t>
      </w:r>
      <w:proofErr w:type="spellStart"/>
      <w:r>
        <w:rPr>
          <w:i/>
        </w:rPr>
        <w:t>PyTorch</w:t>
      </w:r>
      <w:proofErr w:type="spellEnd"/>
      <w:r>
        <w:rPr>
          <w:i/>
        </w:rPr>
        <w:t>, Hugging Face Transformers, BERT, ARIMA, AWS (EC2, Lambda, S3), Docker.</w:t>
      </w:r>
    </w:p>
    <w:p w14:paraId="7691325C" w14:textId="37669693" w:rsidR="00A44973" w:rsidRDefault="00000000">
      <w:pPr>
        <w:tabs>
          <w:tab w:val="center" w:pos="2368"/>
          <w:tab w:val="right" w:pos="11520"/>
        </w:tabs>
        <w:spacing w:after="17" w:line="259" w:lineRule="auto"/>
        <w:ind w:left="0" w:firstLine="0"/>
      </w:pPr>
      <w:r>
        <w:rPr>
          <w:rFonts w:ascii="Calibri" w:eastAsia="Calibri" w:hAnsi="Calibri" w:cs="Calibri"/>
          <w:sz w:val="22"/>
        </w:rPr>
        <w:tab/>
      </w:r>
      <w:r>
        <w:rPr>
          <w:rFonts w:ascii="Calibri" w:eastAsia="Calibri" w:hAnsi="Calibri" w:cs="Calibri"/>
          <w:i/>
        </w:rPr>
        <w:t xml:space="preserve">Data Science Consultant – Deloitte, </w:t>
      </w:r>
      <w:r>
        <w:t>Gurgaon IN</w:t>
      </w:r>
      <w:r>
        <w:tab/>
        <w:t>June 2022 - July 2023</w:t>
      </w:r>
    </w:p>
    <w:p w14:paraId="3B45E6AA" w14:textId="77777777" w:rsidR="00A44973" w:rsidRDefault="00000000">
      <w:pPr>
        <w:numPr>
          <w:ilvl w:val="0"/>
          <w:numId w:val="1"/>
        </w:numPr>
        <w:ind w:hanging="173"/>
      </w:pPr>
      <w:r>
        <w:t>Led development of a multi-layered LSTM model with attention mechanisms to capture temporal patterns in 500K+ machine vibration sequences, achieving 94% accuracy in predicting equipment failures 48 hours in advance, decreasing unplanned downtime by 20%.</w:t>
      </w:r>
    </w:p>
    <w:p w14:paraId="03AEC92D" w14:textId="77777777" w:rsidR="00A44973" w:rsidRDefault="00000000">
      <w:pPr>
        <w:numPr>
          <w:ilvl w:val="0"/>
          <w:numId w:val="1"/>
        </w:numPr>
        <w:spacing w:after="29"/>
        <w:ind w:hanging="173"/>
      </w:pPr>
      <w:r>
        <w:t xml:space="preserve">Collaborated across three cross-functional teams to implement a real-time vibration monitoring system, enabling automated maintenance scheduling that extended equipment lifespan by 30% and saved </w:t>
      </w:r>
      <w:r>
        <w:rPr>
          <w:rFonts w:ascii="Calibri" w:eastAsia="Calibri" w:hAnsi="Calibri" w:cs="Calibri"/>
        </w:rPr>
        <w:t>$</w:t>
      </w:r>
      <w:r>
        <w:t>1.2M annually through preventative intervention.</w:t>
      </w:r>
    </w:p>
    <w:p w14:paraId="6368666A" w14:textId="77777777" w:rsidR="00A44973" w:rsidRDefault="00000000">
      <w:pPr>
        <w:numPr>
          <w:ilvl w:val="0"/>
          <w:numId w:val="1"/>
        </w:numPr>
        <w:ind w:hanging="173"/>
      </w:pPr>
      <w:r>
        <w:t>Spearheaded model optimization for the LSTM pipeline using quantization, maintaining 92% prediction accuracy and reducing inference time by 65%, enabling deployment on edge devices at equipment sites and provided real-time failure alerts to maintenance teams.</w:t>
      </w:r>
    </w:p>
    <w:p w14:paraId="372DCAA6" w14:textId="77777777" w:rsidR="00A44973" w:rsidRDefault="00000000">
      <w:pPr>
        <w:numPr>
          <w:ilvl w:val="0"/>
          <w:numId w:val="1"/>
        </w:numPr>
        <w:spacing w:after="126" w:line="259" w:lineRule="auto"/>
        <w:ind w:hanging="173"/>
      </w:pPr>
      <w:r>
        <w:rPr>
          <w:i/>
        </w:rPr>
        <w:t xml:space="preserve">Tools &amp; framework used: Time Series analysis, LSTM, Attention Mechanism, Databricks, Docker, Python, TensorFlow, </w:t>
      </w:r>
      <w:proofErr w:type="spellStart"/>
      <w:r>
        <w:rPr>
          <w:i/>
        </w:rPr>
        <w:t>Keras</w:t>
      </w:r>
      <w:proofErr w:type="spellEnd"/>
      <w:r>
        <w:rPr>
          <w:i/>
        </w:rPr>
        <w:t>.</w:t>
      </w:r>
    </w:p>
    <w:p w14:paraId="72C4097C" w14:textId="77777777" w:rsidR="00A44973" w:rsidRDefault="00000000">
      <w:pPr>
        <w:tabs>
          <w:tab w:val="center" w:pos="2937"/>
          <w:tab w:val="right" w:pos="11520"/>
        </w:tabs>
        <w:spacing w:after="17" w:line="259" w:lineRule="auto"/>
        <w:ind w:left="0" w:firstLine="0"/>
      </w:pPr>
      <w:r>
        <w:rPr>
          <w:rFonts w:ascii="Calibri" w:eastAsia="Calibri" w:hAnsi="Calibri" w:cs="Calibri"/>
          <w:sz w:val="22"/>
        </w:rPr>
        <w:tab/>
      </w:r>
      <w:r>
        <w:rPr>
          <w:rFonts w:ascii="Calibri" w:eastAsia="Calibri" w:hAnsi="Calibri" w:cs="Calibri"/>
          <w:i/>
        </w:rPr>
        <w:t xml:space="preserve">Associate Data Scientist – UnitedHealth Group, </w:t>
      </w:r>
      <w:r>
        <w:t>Gurgaon, IN</w:t>
      </w:r>
      <w:r>
        <w:tab/>
        <w:t>July 2019 - May 2022</w:t>
      </w:r>
    </w:p>
    <w:p w14:paraId="65ACC950" w14:textId="77777777" w:rsidR="00A44973" w:rsidRDefault="00000000">
      <w:pPr>
        <w:numPr>
          <w:ilvl w:val="0"/>
          <w:numId w:val="1"/>
        </w:numPr>
        <w:ind w:hanging="173"/>
      </w:pPr>
      <w:r>
        <w:t xml:space="preserve">Devised and revamped over 20 </w:t>
      </w:r>
      <w:proofErr w:type="spellStart"/>
      <w:r>
        <w:t>XGBoost</w:t>
      </w:r>
      <w:proofErr w:type="spellEnd"/>
      <w:r>
        <w:t>-based prediction models to tailor healthcare offers based on customer preferences and interactions, driving a 25% surge in conversion rates and augmenting customer engagement through targeted marketing strategies.</w:t>
      </w:r>
    </w:p>
    <w:p w14:paraId="30B3F83A" w14:textId="77777777" w:rsidR="00A44973" w:rsidRDefault="00000000">
      <w:pPr>
        <w:numPr>
          <w:ilvl w:val="0"/>
          <w:numId w:val="1"/>
        </w:numPr>
        <w:spacing w:after="29"/>
        <w:ind w:hanging="173"/>
      </w:pPr>
      <w:r>
        <w:t xml:space="preserve">Implemented an end-to-end ETL pipeline harnessing </w:t>
      </w:r>
      <w:proofErr w:type="spellStart"/>
      <w:r>
        <w:t>PySpark</w:t>
      </w:r>
      <w:proofErr w:type="spellEnd"/>
      <w:r>
        <w:t xml:space="preserve"> to streamline data processing and elevate operational efficiency, achieving an 80% diminution in Turnaround Time (TAT) while delivering remarkable cost savings of </w:t>
      </w:r>
      <w:r>
        <w:rPr>
          <w:rFonts w:ascii="Calibri" w:eastAsia="Calibri" w:hAnsi="Calibri" w:cs="Calibri"/>
        </w:rPr>
        <w:t>$</w:t>
      </w:r>
      <w:r>
        <w:t>3M per month.</w:t>
      </w:r>
    </w:p>
    <w:p w14:paraId="03468DB5" w14:textId="77777777" w:rsidR="00A44973" w:rsidRDefault="00000000">
      <w:pPr>
        <w:numPr>
          <w:ilvl w:val="0"/>
          <w:numId w:val="1"/>
        </w:numPr>
        <w:spacing w:after="29"/>
        <w:ind w:hanging="173"/>
      </w:pPr>
      <w:r>
        <w:t xml:space="preserve">Pioneered adoption of advanced indirect uplift modeling techniques aimed at upgrading campaign effectiveness by cultivating audience segmentation and personalization, contributing to a 35% jump in member engagement and </w:t>
      </w:r>
      <w:r>
        <w:rPr>
          <w:rFonts w:ascii="Calibri" w:eastAsia="Calibri" w:hAnsi="Calibri" w:cs="Calibri"/>
        </w:rPr>
        <w:t>$</w:t>
      </w:r>
      <w:r>
        <w:t>2M decline in total campaign costs.</w:t>
      </w:r>
    </w:p>
    <w:p w14:paraId="44B71AEA" w14:textId="77777777" w:rsidR="00A44973" w:rsidRDefault="00000000">
      <w:pPr>
        <w:numPr>
          <w:ilvl w:val="0"/>
          <w:numId w:val="1"/>
        </w:numPr>
        <w:ind w:hanging="173"/>
      </w:pPr>
      <w:r>
        <w:t>Managed complete data analysis pipeline using SQL and conducted exploratory data analysis on customer data to identify user behavior patterns, directing to product modifications expanding user experience and customer satisfaction by 15%.</w:t>
      </w:r>
    </w:p>
    <w:p w14:paraId="3F906BC3" w14:textId="77777777" w:rsidR="00A44973" w:rsidRDefault="00000000">
      <w:pPr>
        <w:numPr>
          <w:ilvl w:val="0"/>
          <w:numId w:val="1"/>
        </w:numPr>
        <w:spacing w:after="206" w:line="259" w:lineRule="auto"/>
        <w:ind w:hanging="173"/>
      </w:pPr>
      <w:r>
        <w:rPr>
          <w:i/>
        </w:rPr>
        <w:t xml:space="preserve">Tools &amp; framework used: Python, </w:t>
      </w:r>
      <w:proofErr w:type="spellStart"/>
      <w:r>
        <w:rPr>
          <w:i/>
        </w:rPr>
        <w:t>XGBoost</w:t>
      </w:r>
      <w:proofErr w:type="spellEnd"/>
      <w:r>
        <w:rPr>
          <w:i/>
        </w:rPr>
        <w:t xml:space="preserve">, Meta Learning, Pandas, NumPy, TensorFlow, </w:t>
      </w:r>
      <w:proofErr w:type="spellStart"/>
      <w:r>
        <w:rPr>
          <w:i/>
        </w:rPr>
        <w:t>Keras</w:t>
      </w:r>
      <w:proofErr w:type="spellEnd"/>
      <w:r>
        <w:rPr>
          <w:i/>
        </w:rPr>
        <w:t xml:space="preserve">, </w:t>
      </w:r>
      <w:proofErr w:type="spellStart"/>
      <w:r>
        <w:rPr>
          <w:i/>
        </w:rPr>
        <w:t>PySpark</w:t>
      </w:r>
      <w:proofErr w:type="spellEnd"/>
      <w:r>
        <w:rPr>
          <w:i/>
        </w:rPr>
        <w:t>, SQL, Git, Tableau.</w:t>
      </w:r>
    </w:p>
    <w:p w14:paraId="2282DFC6" w14:textId="77777777" w:rsidR="00A44973" w:rsidRDefault="00000000">
      <w:pPr>
        <w:pStyle w:val="Heading1"/>
        <w:ind w:left="-5"/>
      </w:pPr>
      <w:r>
        <w:t>TECHNICAL SKILLS</w:t>
      </w:r>
    </w:p>
    <w:p w14:paraId="11CF70CB" w14:textId="77777777" w:rsidR="00A44973" w:rsidRDefault="00000000">
      <w:pPr>
        <w:spacing w:after="112" w:line="259" w:lineRule="auto"/>
        <w:ind w:left="0" w:firstLine="0"/>
      </w:pPr>
      <w:r>
        <w:rPr>
          <w:rFonts w:ascii="Calibri" w:eastAsia="Calibri" w:hAnsi="Calibri" w:cs="Calibri"/>
          <w:noProof/>
          <w:sz w:val="22"/>
        </w:rPr>
        <mc:AlternateContent>
          <mc:Choice Requires="wpg">
            <w:drawing>
              <wp:inline distT="0" distB="0" distL="0" distR="0" wp14:anchorId="222B03DC" wp14:editId="673FDEA5">
                <wp:extent cx="7315200" cy="5055"/>
                <wp:effectExtent l="0" t="0" r="0" b="0"/>
                <wp:docPr id="1904" name="Group 1904"/>
                <wp:cNvGraphicFramePr/>
                <a:graphic xmlns:a="http://schemas.openxmlformats.org/drawingml/2006/main">
                  <a:graphicData uri="http://schemas.microsoft.com/office/word/2010/wordprocessingGroup">
                    <wpg:wgp>
                      <wpg:cNvGrpSpPr/>
                      <wpg:grpSpPr>
                        <a:xfrm>
                          <a:off x="0" y="0"/>
                          <a:ext cx="7315200" cy="5055"/>
                          <a:chOff x="0" y="0"/>
                          <a:chExt cx="7315200" cy="5055"/>
                        </a:xfrm>
                      </wpg:grpSpPr>
                      <wps:wsp>
                        <wps:cNvPr id="102" name="Shape 102"/>
                        <wps:cNvSpPr/>
                        <wps:spPr>
                          <a:xfrm>
                            <a:off x="0" y="0"/>
                            <a:ext cx="7315200" cy="0"/>
                          </a:xfrm>
                          <a:custGeom>
                            <a:avLst/>
                            <a:gdLst/>
                            <a:ahLst/>
                            <a:cxnLst/>
                            <a:rect l="0" t="0" r="0" b="0"/>
                            <a:pathLst>
                              <a:path w="7315200">
                                <a:moveTo>
                                  <a:pt x="0" y="0"/>
                                </a:moveTo>
                                <a:lnTo>
                                  <a:pt x="73152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04" style="width:576pt;height:0.398pt;mso-position-horizontal-relative:char;mso-position-vertical-relative:line" coordsize="73152,50">
                <v:shape id="Shape 102" style="position:absolute;width:73152;height:0;left:0;top:0;" coordsize="7315200,0" path="m0,0l7315200,0">
                  <v:stroke weight="0.398pt" endcap="flat" joinstyle="miter" miterlimit="10" on="true" color="#000000"/>
                  <v:fill on="false" color="#000000" opacity="0"/>
                </v:shape>
              </v:group>
            </w:pict>
          </mc:Fallback>
        </mc:AlternateContent>
      </w:r>
    </w:p>
    <w:p w14:paraId="5E26E89F" w14:textId="77777777" w:rsidR="00A44973" w:rsidRDefault="00000000">
      <w:pPr>
        <w:spacing w:after="38"/>
        <w:ind w:left="244" w:firstLine="0"/>
      </w:pPr>
      <w:r>
        <w:rPr>
          <w:b/>
        </w:rPr>
        <w:t>Tools &amp; Libraries</w:t>
      </w:r>
      <w:r>
        <w:t xml:space="preserve">: Python (NumPy, Pandas, </w:t>
      </w:r>
      <w:proofErr w:type="spellStart"/>
      <w:r>
        <w:t>Pydantic</w:t>
      </w:r>
      <w:proofErr w:type="spellEnd"/>
      <w:r>
        <w:t xml:space="preserve">, Scikit-Learn, TensorFlow, </w:t>
      </w:r>
      <w:proofErr w:type="spellStart"/>
      <w:r>
        <w:t>Keras</w:t>
      </w:r>
      <w:proofErr w:type="spellEnd"/>
      <w:r>
        <w:t xml:space="preserve">, </w:t>
      </w:r>
      <w:proofErr w:type="spellStart"/>
      <w:r>
        <w:t>PyTorch</w:t>
      </w:r>
      <w:proofErr w:type="spellEnd"/>
      <w:r>
        <w:t xml:space="preserve">, </w:t>
      </w:r>
      <w:proofErr w:type="spellStart"/>
      <w:r>
        <w:t>LangChain</w:t>
      </w:r>
      <w:proofErr w:type="spellEnd"/>
      <w:r>
        <w:t xml:space="preserve">), SQL, </w:t>
      </w:r>
      <w:proofErr w:type="spellStart"/>
      <w:r>
        <w:t>PySpark</w:t>
      </w:r>
      <w:proofErr w:type="spellEnd"/>
      <w:r>
        <w:t>, GitHub</w:t>
      </w:r>
    </w:p>
    <w:p w14:paraId="15B7038A" w14:textId="77777777" w:rsidR="00A44973" w:rsidRDefault="00000000">
      <w:pPr>
        <w:spacing w:after="38"/>
        <w:ind w:left="244" w:firstLine="0"/>
      </w:pPr>
      <w:r>
        <w:rPr>
          <w:b/>
        </w:rPr>
        <w:t>Frameworks</w:t>
      </w:r>
      <w:r>
        <w:t xml:space="preserve">: Databricks, Apache Spark, Docker, AWS (Bedrock, S3, EC2, Lambda), CI/CD Pipelines, </w:t>
      </w:r>
      <w:proofErr w:type="spellStart"/>
      <w:r>
        <w:t>MLflow</w:t>
      </w:r>
      <w:proofErr w:type="spellEnd"/>
      <w:r>
        <w:t>, GCP, Azure, MLOps</w:t>
      </w:r>
    </w:p>
    <w:p w14:paraId="290F8E90" w14:textId="77777777" w:rsidR="00A44973" w:rsidRDefault="00000000">
      <w:pPr>
        <w:spacing w:after="38"/>
        <w:ind w:left="244" w:firstLine="0"/>
      </w:pPr>
      <w:r>
        <w:rPr>
          <w:b/>
        </w:rPr>
        <w:t>AI Techniques</w:t>
      </w:r>
      <w:r>
        <w:t>: RAG, NER, Knowledge Graph, LLM Fine-Tuning (</w:t>
      </w:r>
      <w:proofErr w:type="spellStart"/>
      <w:r>
        <w:t>LoRA</w:t>
      </w:r>
      <w:proofErr w:type="spellEnd"/>
      <w:r>
        <w:t>), Model Optimization (Quantization, Pruning), Embeddings</w:t>
      </w:r>
    </w:p>
    <w:p w14:paraId="54DD0473" w14:textId="77777777" w:rsidR="00A44973" w:rsidRDefault="00000000">
      <w:pPr>
        <w:spacing w:after="38"/>
        <w:ind w:left="244" w:firstLine="0"/>
      </w:pPr>
      <w:r>
        <w:rPr>
          <w:b/>
        </w:rPr>
        <w:t>ML Techniques</w:t>
      </w:r>
      <w:r>
        <w:t>: Clustering, Gradient Boosting (</w:t>
      </w:r>
      <w:proofErr w:type="spellStart"/>
      <w:r>
        <w:t>XGBoost</w:t>
      </w:r>
      <w:proofErr w:type="spellEnd"/>
      <w:r>
        <w:t xml:space="preserve">, </w:t>
      </w:r>
      <w:proofErr w:type="spellStart"/>
      <w:r>
        <w:t>LightGBM</w:t>
      </w:r>
      <w:proofErr w:type="spellEnd"/>
      <w:r>
        <w:t>), Neural Networks (CNN, RNN, LSTM), Transformers</w:t>
      </w:r>
    </w:p>
    <w:p w14:paraId="3E009D53" w14:textId="77777777" w:rsidR="00A44973" w:rsidRDefault="00000000">
      <w:pPr>
        <w:spacing w:after="168"/>
        <w:ind w:left="244" w:firstLine="0"/>
      </w:pPr>
      <w:r>
        <w:rPr>
          <w:b/>
        </w:rPr>
        <w:lastRenderedPageBreak/>
        <w:t>Data Science</w:t>
      </w:r>
      <w:r>
        <w:t xml:space="preserve">: Feature Engineering, ETL Pipelines, Model Evaluation, Time Series Forecasting, </w:t>
      </w:r>
      <w:proofErr w:type="spellStart"/>
      <w:r>
        <w:t>Anamoly</w:t>
      </w:r>
      <w:proofErr w:type="spellEnd"/>
      <w:r>
        <w:t xml:space="preserve"> Detection, Casual Inference</w:t>
      </w:r>
    </w:p>
    <w:p w14:paraId="38A0420F" w14:textId="77777777" w:rsidR="00A44973" w:rsidRDefault="00000000">
      <w:pPr>
        <w:pStyle w:val="Heading1"/>
        <w:ind w:left="-5"/>
      </w:pPr>
      <w:r>
        <w:t>EDUCATION</w:t>
      </w:r>
    </w:p>
    <w:p w14:paraId="7713092B" w14:textId="77777777" w:rsidR="00A44973" w:rsidRDefault="00000000">
      <w:pPr>
        <w:spacing w:after="85" w:line="259" w:lineRule="auto"/>
        <w:ind w:left="0" w:firstLine="0"/>
      </w:pPr>
      <w:r>
        <w:rPr>
          <w:rFonts w:ascii="Calibri" w:eastAsia="Calibri" w:hAnsi="Calibri" w:cs="Calibri"/>
          <w:noProof/>
          <w:sz w:val="22"/>
        </w:rPr>
        <mc:AlternateContent>
          <mc:Choice Requires="wpg">
            <w:drawing>
              <wp:inline distT="0" distB="0" distL="0" distR="0" wp14:anchorId="184D43F9" wp14:editId="67356DBD">
                <wp:extent cx="7315200" cy="5055"/>
                <wp:effectExtent l="0" t="0" r="0" b="0"/>
                <wp:docPr id="1905" name="Group 1905"/>
                <wp:cNvGraphicFramePr/>
                <a:graphic xmlns:a="http://schemas.openxmlformats.org/drawingml/2006/main">
                  <a:graphicData uri="http://schemas.microsoft.com/office/word/2010/wordprocessingGroup">
                    <wpg:wgp>
                      <wpg:cNvGrpSpPr/>
                      <wpg:grpSpPr>
                        <a:xfrm>
                          <a:off x="0" y="0"/>
                          <a:ext cx="7315200" cy="5055"/>
                          <a:chOff x="0" y="0"/>
                          <a:chExt cx="7315200" cy="5055"/>
                        </a:xfrm>
                      </wpg:grpSpPr>
                      <wps:wsp>
                        <wps:cNvPr id="114" name="Shape 114"/>
                        <wps:cNvSpPr/>
                        <wps:spPr>
                          <a:xfrm>
                            <a:off x="0" y="0"/>
                            <a:ext cx="7315200" cy="0"/>
                          </a:xfrm>
                          <a:custGeom>
                            <a:avLst/>
                            <a:gdLst/>
                            <a:ahLst/>
                            <a:cxnLst/>
                            <a:rect l="0" t="0" r="0" b="0"/>
                            <a:pathLst>
                              <a:path w="7315200">
                                <a:moveTo>
                                  <a:pt x="0" y="0"/>
                                </a:moveTo>
                                <a:lnTo>
                                  <a:pt x="73152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05" style="width:576pt;height:0.398pt;mso-position-horizontal-relative:char;mso-position-vertical-relative:line" coordsize="73152,50">
                <v:shape id="Shape 114" style="position:absolute;width:73152;height:0;left:0;top:0;" coordsize="7315200,0" path="m0,0l7315200,0">
                  <v:stroke weight="0.398pt" endcap="flat" joinstyle="miter" miterlimit="10" on="true" color="#000000"/>
                  <v:fill on="false" color="#000000" opacity="0"/>
                </v:shape>
              </v:group>
            </w:pict>
          </mc:Fallback>
        </mc:AlternateContent>
      </w:r>
    </w:p>
    <w:tbl>
      <w:tblPr>
        <w:tblStyle w:val="TableGrid"/>
        <w:tblW w:w="11181" w:type="dxa"/>
        <w:tblInd w:w="216" w:type="dxa"/>
        <w:tblCellMar>
          <w:top w:w="0" w:type="dxa"/>
          <w:left w:w="0" w:type="dxa"/>
          <w:bottom w:w="0" w:type="dxa"/>
          <w:right w:w="0" w:type="dxa"/>
        </w:tblCellMar>
        <w:tblLook w:val="04A0" w:firstRow="1" w:lastRow="0" w:firstColumn="1" w:lastColumn="0" w:noHBand="0" w:noVBand="1"/>
      </w:tblPr>
      <w:tblGrid>
        <w:gridCol w:w="9832"/>
        <w:gridCol w:w="1349"/>
      </w:tblGrid>
      <w:tr w:rsidR="00A44973" w14:paraId="3161008B" w14:textId="77777777">
        <w:trPr>
          <w:trHeight w:val="205"/>
        </w:trPr>
        <w:tc>
          <w:tcPr>
            <w:tcW w:w="9833" w:type="dxa"/>
            <w:tcBorders>
              <w:top w:val="nil"/>
              <w:left w:val="nil"/>
              <w:bottom w:val="nil"/>
              <w:right w:val="nil"/>
            </w:tcBorders>
          </w:tcPr>
          <w:p w14:paraId="3053C104" w14:textId="77777777" w:rsidR="00A44973" w:rsidRDefault="00000000">
            <w:pPr>
              <w:spacing w:after="0" w:line="259" w:lineRule="auto"/>
              <w:ind w:left="0" w:firstLine="0"/>
            </w:pPr>
            <w:r>
              <w:rPr>
                <w:b/>
              </w:rPr>
              <w:t>Santa Clara University</w:t>
            </w:r>
          </w:p>
        </w:tc>
        <w:tc>
          <w:tcPr>
            <w:tcW w:w="1349" w:type="dxa"/>
            <w:tcBorders>
              <w:top w:val="nil"/>
              <w:left w:val="nil"/>
              <w:bottom w:val="nil"/>
              <w:right w:val="nil"/>
            </w:tcBorders>
          </w:tcPr>
          <w:p w14:paraId="18207CD0" w14:textId="77777777" w:rsidR="00A44973" w:rsidRDefault="00000000">
            <w:pPr>
              <w:spacing w:after="0" w:line="259" w:lineRule="auto"/>
              <w:ind w:left="0" w:firstLine="0"/>
              <w:jc w:val="both"/>
            </w:pPr>
            <w:r>
              <w:t>Santa Clara, CA</w:t>
            </w:r>
          </w:p>
        </w:tc>
      </w:tr>
      <w:tr w:rsidR="00A44973" w14:paraId="3396AAC4" w14:textId="77777777">
        <w:trPr>
          <w:trHeight w:val="516"/>
        </w:trPr>
        <w:tc>
          <w:tcPr>
            <w:tcW w:w="9833" w:type="dxa"/>
            <w:tcBorders>
              <w:top w:val="nil"/>
              <w:left w:val="nil"/>
              <w:bottom w:val="nil"/>
              <w:right w:val="nil"/>
            </w:tcBorders>
          </w:tcPr>
          <w:p w14:paraId="715EAB2F" w14:textId="77777777" w:rsidR="00A44973" w:rsidRDefault="00000000">
            <w:pPr>
              <w:numPr>
                <w:ilvl w:val="0"/>
                <w:numId w:val="2"/>
              </w:numPr>
              <w:spacing w:after="25" w:line="259" w:lineRule="auto"/>
              <w:ind w:hanging="173"/>
            </w:pPr>
            <w:r>
              <w:t>Master of Science, Business Analytics – GPA 4.0</w:t>
            </w:r>
          </w:p>
          <w:p w14:paraId="57DA3058" w14:textId="77777777" w:rsidR="00A44973" w:rsidRDefault="00000000">
            <w:pPr>
              <w:numPr>
                <w:ilvl w:val="0"/>
                <w:numId w:val="2"/>
              </w:numPr>
              <w:spacing w:after="0" w:line="259" w:lineRule="auto"/>
              <w:ind w:hanging="173"/>
            </w:pPr>
            <w:r>
              <w:t>Coursework: Natural Language Processing, Machine Learning, Deep Learning, Big Data Modeling</w:t>
            </w:r>
          </w:p>
        </w:tc>
        <w:tc>
          <w:tcPr>
            <w:tcW w:w="1349" w:type="dxa"/>
            <w:tcBorders>
              <w:top w:val="nil"/>
              <w:left w:val="nil"/>
              <w:bottom w:val="nil"/>
              <w:right w:val="nil"/>
            </w:tcBorders>
          </w:tcPr>
          <w:p w14:paraId="687D8CFD" w14:textId="77777777" w:rsidR="00A44973" w:rsidRDefault="00000000">
            <w:pPr>
              <w:spacing w:after="0" w:line="259" w:lineRule="auto"/>
              <w:ind w:left="122" w:firstLine="0"/>
            </w:pPr>
            <w:r>
              <w:t>December 2024</w:t>
            </w:r>
          </w:p>
        </w:tc>
      </w:tr>
      <w:tr w:rsidR="00A44973" w14:paraId="14FE6829" w14:textId="77777777">
        <w:trPr>
          <w:trHeight w:val="267"/>
        </w:trPr>
        <w:tc>
          <w:tcPr>
            <w:tcW w:w="9833" w:type="dxa"/>
            <w:tcBorders>
              <w:top w:val="nil"/>
              <w:left w:val="nil"/>
              <w:bottom w:val="nil"/>
              <w:right w:val="nil"/>
            </w:tcBorders>
          </w:tcPr>
          <w:p w14:paraId="3621E769" w14:textId="77777777" w:rsidR="00A44973" w:rsidRDefault="00000000">
            <w:pPr>
              <w:spacing w:after="0" w:line="259" w:lineRule="auto"/>
              <w:ind w:left="0" w:firstLine="0"/>
            </w:pPr>
            <w:r>
              <w:rPr>
                <w:b/>
              </w:rPr>
              <w:t>Indian Institute of Technology Kanpur (IITK)</w:t>
            </w:r>
          </w:p>
        </w:tc>
        <w:tc>
          <w:tcPr>
            <w:tcW w:w="1349" w:type="dxa"/>
            <w:tcBorders>
              <w:top w:val="nil"/>
              <w:left w:val="nil"/>
              <w:bottom w:val="nil"/>
              <w:right w:val="nil"/>
            </w:tcBorders>
          </w:tcPr>
          <w:p w14:paraId="4DB7888D" w14:textId="77777777" w:rsidR="00A44973" w:rsidRDefault="00000000">
            <w:pPr>
              <w:spacing w:after="0" w:line="259" w:lineRule="auto"/>
              <w:ind w:left="0" w:right="7" w:firstLine="0"/>
              <w:jc w:val="right"/>
            </w:pPr>
            <w:r>
              <w:t>Kanpur, IN</w:t>
            </w:r>
          </w:p>
        </w:tc>
      </w:tr>
      <w:tr w:rsidR="00A44973" w14:paraId="42FEF8C7" w14:textId="77777777">
        <w:trPr>
          <w:trHeight w:val="205"/>
        </w:trPr>
        <w:tc>
          <w:tcPr>
            <w:tcW w:w="9833" w:type="dxa"/>
            <w:tcBorders>
              <w:top w:val="nil"/>
              <w:left w:val="nil"/>
              <w:bottom w:val="nil"/>
              <w:right w:val="nil"/>
            </w:tcBorders>
          </w:tcPr>
          <w:p w14:paraId="7EEEA5B0" w14:textId="77777777" w:rsidR="00A44973" w:rsidRDefault="00000000">
            <w:pPr>
              <w:spacing w:after="0" w:line="259" w:lineRule="auto"/>
              <w:ind w:left="43" w:firstLine="0"/>
            </w:pPr>
            <w:r>
              <w:rPr>
                <w:sz w:val="10"/>
              </w:rPr>
              <w:t xml:space="preserve">• </w:t>
            </w:r>
            <w:r>
              <w:t>Master of Technology – Bachelor of Technology, Materials Science and Engineering</w:t>
            </w:r>
          </w:p>
        </w:tc>
        <w:tc>
          <w:tcPr>
            <w:tcW w:w="1349" w:type="dxa"/>
            <w:tcBorders>
              <w:top w:val="nil"/>
              <w:left w:val="nil"/>
              <w:bottom w:val="nil"/>
              <w:right w:val="nil"/>
            </w:tcBorders>
          </w:tcPr>
          <w:p w14:paraId="24574501" w14:textId="77777777" w:rsidR="00A44973" w:rsidRDefault="00000000">
            <w:pPr>
              <w:spacing w:after="0" w:line="259" w:lineRule="auto"/>
              <w:ind w:left="0" w:firstLine="0"/>
              <w:jc w:val="right"/>
            </w:pPr>
            <w:r>
              <w:t>June 2019</w:t>
            </w:r>
          </w:p>
        </w:tc>
      </w:tr>
    </w:tbl>
    <w:p w14:paraId="4A9AB3B9" w14:textId="77777777" w:rsidR="00A44973" w:rsidRDefault="00000000">
      <w:pPr>
        <w:ind w:left="244" w:firstLine="0"/>
      </w:pPr>
      <w:r>
        <w:rPr>
          <w:sz w:val="10"/>
        </w:rPr>
        <w:t xml:space="preserve">• </w:t>
      </w:r>
      <w:r>
        <w:rPr>
          <w:b/>
        </w:rPr>
        <w:t xml:space="preserve">Granted Patent: </w:t>
      </w:r>
      <w:r>
        <w:t xml:space="preserve">Highly porous earthenware material with high damping property. Application No: 201911038028 </w:t>
      </w:r>
      <w:hyperlink r:id="rId6">
        <w:r>
          <w:rPr>
            <w:color w:val="0000FF"/>
            <w:u w:val="single" w:color="0000FF"/>
          </w:rPr>
          <w:t>Link</w:t>
        </w:r>
      </w:hyperlink>
    </w:p>
    <w:sectPr w:rsidR="00A44973" w:rsidSect="009C4A0D">
      <w:pgSz w:w="12240" w:h="15840"/>
      <w:pgMar w:top="720" w:right="432" w:bottom="720" w:left="432" w:header="720" w:footer="720" w:gutter="0"/>
      <w:cols w:space="720"/>
      <w:docGrid w:linePitch="2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94F94"/>
    <w:multiLevelType w:val="hybridMultilevel"/>
    <w:tmpl w:val="50F2DE36"/>
    <w:lvl w:ilvl="0" w:tplc="380692F2">
      <w:start w:val="1"/>
      <w:numFmt w:val="bullet"/>
      <w:lvlText w:val="•"/>
      <w:lvlJc w:val="left"/>
      <w:pPr>
        <w:ind w:left="417"/>
      </w:pPr>
      <w:rPr>
        <w:rFonts w:ascii="Cambria" w:eastAsia="Cambria" w:hAnsi="Cambria" w:cs="Cambria"/>
        <w:b w:val="0"/>
        <w:i w:val="0"/>
        <w:strike w:val="0"/>
        <w:dstrike w:val="0"/>
        <w:color w:val="000000"/>
        <w:sz w:val="10"/>
        <w:szCs w:val="10"/>
        <w:u w:val="none" w:color="000000"/>
        <w:bdr w:val="none" w:sz="0" w:space="0" w:color="auto"/>
        <w:shd w:val="clear" w:color="auto" w:fill="auto"/>
        <w:vertAlign w:val="baseline"/>
      </w:rPr>
    </w:lvl>
    <w:lvl w:ilvl="1" w:tplc="D4461966">
      <w:start w:val="1"/>
      <w:numFmt w:val="bullet"/>
      <w:lvlText w:val="o"/>
      <w:lvlJc w:val="left"/>
      <w:pPr>
        <w:ind w:left="1339"/>
      </w:pPr>
      <w:rPr>
        <w:rFonts w:ascii="Cambria" w:eastAsia="Cambria" w:hAnsi="Cambria" w:cs="Cambria"/>
        <w:b w:val="0"/>
        <w:i w:val="0"/>
        <w:strike w:val="0"/>
        <w:dstrike w:val="0"/>
        <w:color w:val="000000"/>
        <w:sz w:val="10"/>
        <w:szCs w:val="10"/>
        <w:u w:val="none" w:color="000000"/>
        <w:bdr w:val="none" w:sz="0" w:space="0" w:color="auto"/>
        <w:shd w:val="clear" w:color="auto" w:fill="auto"/>
        <w:vertAlign w:val="baseline"/>
      </w:rPr>
    </w:lvl>
    <w:lvl w:ilvl="2" w:tplc="D826C2DC">
      <w:start w:val="1"/>
      <w:numFmt w:val="bullet"/>
      <w:lvlText w:val="▪"/>
      <w:lvlJc w:val="left"/>
      <w:pPr>
        <w:ind w:left="2059"/>
      </w:pPr>
      <w:rPr>
        <w:rFonts w:ascii="Cambria" w:eastAsia="Cambria" w:hAnsi="Cambria" w:cs="Cambria"/>
        <w:b w:val="0"/>
        <w:i w:val="0"/>
        <w:strike w:val="0"/>
        <w:dstrike w:val="0"/>
        <w:color w:val="000000"/>
        <w:sz w:val="10"/>
        <w:szCs w:val="10"/>
        <w:u w:val="none" w:color="000000"/>
        <w:bdr w:val="none" w:sz="0" w:space="0" w:color="auto"/>
        <w:shd w:val="clear" w:color="auto" w:fill="auto"/>
        <w:vertAlign w:val="baseline"/>
      </w:rPr>
    </w:lvl>
    <w:lvl w:ilvl="3" w:tplc="1550E358">
      <w:start w:val="1"/>
      <w:numFmt w:val="bullet"/>
      <w:lvlText w:val="•"/>
      <w:lvlJc w:val="left"/>
      <w:pPr>
        <w:ind w:left="2779"/>
      </w:pPr>
      <w:rPr>
        <w:rFonts w:ascii="Cambria" w:eastAsia="Cambria" w:hAnsi="Cambria" w:cs="Cambria"/>
        <w:b w:val="0"/>
        <w:i w:val="0"/>
        <w:strike w:val="0"/>
        <w:dstrike w:val="0"/>
        <w:color w:val="000000"/>
        <w:sz w:val="10"/>
        <w:szCs w:val="10"/>
        <w:u w:val="none" w:color="000000"/>
        <w:bdr w:val="none" w:sz="0" w:space="0" w:color="auto"/>
        <w:shd w:val="clear" w:color="auto" w:fill="auto"/>
        <w:vertAlign w:val="baseline"/>
      </w:rPr>
    </w:lvl>
    <w:lvl w:ilvl="4" w:tplc="428E923A">
      <w:start w:val="1"/>
      <w:numFmt w:val="bullet"/>
      <w:lvlText w:val="o"/>
      <w:lvlJc w:val="left"/>
      <w:pPr>
        <w:ind w:left="3499"/>
      </w:pPr>
      <w:rPr>
        <w:rFonts w:ascii="Cambria" w:eastAsia="Cambria" w:hAnsi="Cambria" w:cs="Cambria"/>
        <w:b w:val="0"/>
        <w:i w:val="0"/>
        <w:strike w:val="0"/>
        <w:dstrike w:val="0"/>
        <w:color w:val="000000"/>
        <w:sz w:val="10"/>
        <w:szCs w:val="10"/>
        <w:u w:val="none" w:color="000000"/>
        <w:bdr w:val="none" w:sz="0" w:space="0" w:color="auto"/>
        <w:shd w:val="clear" w:color="auto" w:fill="auto"/>
        <w:vertAlign w:val="baseline"/>
      </w:rPr>
    </w:lvl>
    <w:lvl w:ilvl="5" w:tplc="448E6D9A">
      <w:start w:val="1"/>
      <w:numFmt w:val="bullet"/>
      <w:lvlText w:val="▪"/>
      <w:lvlJc w:val="left"/>
      <w:pPr>
        <w:ind w:left="4219"/>
      </w:pPr>
      <w:rPr>
        <w:rFonts w:ascii="Cambria" w:eastAsia="Cambria" w:hAnsi="Cambria" w:cs="Cambria"/>
        <w:b w:val="0"/>
        <w:i w:val="0"/>
        <w:strike w:val="0"/>
        <w:dstrike w:val="0"/>
        <w:color w:val="000000"/>
        <w:sz w:val="10"/>
        <w:szCs w:val="10"/>
        <w:u w:val="none" w:color="000000"/>
        <w:bdr w:val="none" w:sz="0" w:space="0" w:color="auto"/>
        <w:shd w:val="clear" w:color="auto" w:fill="auto"/>
        <w:vertAlign w:val="baseline"/>
      </w:rPr>
    </w:lvl>
    <w:lvl w:ilvl="6" w:tplc="1076FC8C">
      <w:start w:val="1"/>
      <w:numFmt w:val="bullet"/>
      <w:lvlText w:val="•"/>
      <w:lvlJc w:val="left"/>
      <w:pPr>
        <w:ind w:left="4939"/>
      </w:pPr>
      <w:rPr>
        <w:rFonts w:ascii="Cambria" w:eastAsia="Cambria" w:hAnsi="Cambria" w:cs="Cambria"/>
        <w:b w:val="0"/>
        <w:i w:val="0"/>
        <w:strike w:val="0"/>
        <w:dstrike w:val="0"/>
        <w:color w:val="000000"/>
        <w:sz w:val="10"/>
        <w:szCs w:val="10"/>
        <w:u w:val="none" w:color="000000"/>
        <w:bdr w:val="none" w:sz="0" w:space="0" w:color="auto"/>
        <w:shd w:val="clear" w:color="auto" w:fill="auto"/>
        <w:vertAlign w:val="baseline"/>
      </w:rPr>
    </w:lvl>
    <w:lvl w:ilvl="7" w:tplc="29A862E0">
      <w:start w:val="1"/>
      <w:numFmt w:val="bullet"/>
      <w:lvlText w:val="o"/>
      <w:lvlJc w:val="left"/>
      <w:pPr>
        <w:ind w:left="5659"/>
      </w:pPr>
      <w:rPr>
        <w:rFonts w:ascii="Cambria" w:eastAsia="Cambria" w:hAnsi="Cambria" w:cs="Cambria"/>
        <w:b w:val="0"/>
        <w:i w:val="0"/>
        <w:strike w:val="0"/>
        <w:dstrike w:val="0"/>
        <w:color w:val="000000"/>
        <w:sz w:val="10"/>
        <w:szCs w:val="10"/>
        <w:u w:val="none" w:color="000000"/>
        <w:bdr w:val="none" w:sz="0" w:space="0" w:color="auto"/>
        <w:shd w:val="clear" w:color="auto" w:fill="auto"/>
        <w:vertAlign w:val="baseline"/>
      </w:rPr>
    </w:lvl>
    <w:lvl w:ilvl="8" w:tplc="9088321A">
      <w:start w:val="1"/>
      <w:numFmt w:val="bullet"/>
      <w:lvlText w:val="▪"/>
      <w:lvlJc w:val="left"/>
      <w:pPr>
        <w:ind w:left="6379"/>
      </w:pPr>
      <w:rPr>
        <w:rFonts w:ascii="Cambria" w:eastAsia="Cambria" w:hAnsi="Cambria" w:cs="Cambria"/>
        <w:b w:val="0"/>
        <w:i w:val="0"/>
        <w:strike w:val="0"/>
        <w:dstrike w:val="0"/>
        <w:color w:val="000000"/>
        <w:sz w:val="10"/>
        <w:szCs w:val="10"/>
        <w:u w:val="none" w:color="000000"/>
        <w:bdr w:val="none" w:sz="0" w:space="0" w:color="auto"/>
        <w:shd w:val="clear" w:color="auto" w:fill="auto"/>
        <w:vertAlign w:val="baseline"/>
      </w:rPr>
    </w:lvl>
  </w:abstractNum>
  <w:abstractNum w:abstractNumId="1" w15:restartNumberingAfterBreak="0">
    <w:nsid w:val="73F6664F"/>
    <w:multiLevelType w:val="hybridMultilevel"/>
    <w:tmpl w:val="84845A80"/>
    <w:lvl w:ilvl="0" w:tplc="4D9CAFEA">
      <w:start w:val="1"/>
      <w:numFmt w:val="bullet"/>
      <w:lvlText w:val="•"/>
      <w:lvlJc w:val="left"/>
      <w:pPr>
        <w:ind w:left="216"/>
      </w:pPr>
      <w:rPr>
        <w:rFonts w:ascii="Cambria" w:eastAsia="Cambria" w:hAnsi="Cambria" w:cs="Cambria"/>
        <w:b w:val="0"/>
        <w:i w:val="0"/>
        <w:strike w:val="0"/>
        <w:dstrike w:val="0"/>
        <w:color w:val="000000"/>
        <w:sz w:val="10"/>
        <w:szCs w:val="10"/>
        <w:u w:val="none" w:color="000000"/>
        <w:bdr w:val="none" w:sz="0" w:space="0" w:color="auto"/>
        <w:shd w:val="clear" w:color="auto" w:fill="auto"/>
        <w:vertAlign w:val="baseline"/>
      </w:rPr>
    </w:lvl>
    <w:lvl w:ilvl="1" w:tplc="32DA3168">
      <w:start w:val="1"/>
      <w:numFmt w:val="bullet"/>
      <w:lvlText w:val="o"/>
      <w:lvlJc w:val="left"/>
      <w:pPr>
        <w:ind w:left="1123"/>
      </w:pPr>
      <w:rPr>
        <w:rFonts w:ascii="Cambria" w:eastAsia="Cambria" w:hAnsi="Cambria" w:cs="Cambria"/>
        <w:b w:val="0"/>
        <w:i w:val="0"/>
        <w:strike w:val="0"/>
        <w:dstrike w:val="0"/>
        <w:color w:val="000000"/>
        <w:sz w:val="10"/>
        <w:szCs w:val="10"/>
        <w:u w:val="none" w:color="000000"/>
        <w:bdr w:val="none" w:sz="0" w:space="0" w:color="auto"/>
        <w:shd w:val="clear" w:color="auto" w:fill="auto"/>
        <w:vertAlign w:val="baseline"/>
      </w:rPr>
    </w:lvl>
    <w:lvl w:ilvl="2" w:tplc="DFD2FD18">
      <w:start w:val="1"/>
      <w:numFmt w:val="bullet"/>
      <w:lvlText w:val="▪"/>
      <w:lvlJc w:val="left"/>
      <w:pPr>
        <w:ind w:left="1843"/>
      </w:pPr>
      <w:rPr>
        <w:rFonts w:ascii="Cambria" w:eastAsia="Cambria" w:hAnsi="Cambria" w:cs="Cambria"/>
        <w:b w:val="0"/>
        <w:i w:val="0"/>
        <w:strike w:val="0"/>
        <w:dstrike w:val="0"/>
        <w:color w:val="000000"/>
        <w:sz w:val="10"/>
        <w:szCs w:val="10"/>
        <w:u w:val="none" w:color="000000"/>
        <w:bdr w:val="none" w:sz="0" w:space="0" w:color="auto"/>
        <w:shd w:val="clear" w:color="auto" w:fill="auto"/>
        <w:vertAlign w:val="baseline"/>
      </w:rPr>
    </w:lvl>
    <w:lvl w:ilvl="3" w:tplc="211A3CFA">
      <w:start w:val="1"/>
      <w:numFmt w:val="bullet"/>
      <w:lvlText w:val="•"/>
      <w:lvlJc w:val="left"/>
      <w:pPr>
        <w:ind w:left="2563"/>
      </w:pPr>
      <w:rPr>
        <w:rFonts w:ascii="Cambria" w:eastAsia="Cambria" w:hAnsi="Cambria" w:cs="Cambria"/>
        <w:b w:val="0"/>
        <w:i w:val="0"/>
        <w:strike w:val="0"/>
        <w:dstrike w:val="0"/>
        <w:color w:val="000000"/>
        <w:sz w:val="10"/>
        <w:szCs w:val="10"/>
        <w:u w:val="none" w:color="000000"/>
        <w:bdr w:val="none" w:sz="0" w:space="0" w:color="auto"/>
        <w:shd w:val="clear" w:color="auto" w:fill="auto"/>
        <w:vertAlign w:val="baseline"/>
      </w:rPr>
    </w:lvl>
    <w:lvl w:ilvl="4" w:tplc="A1A250B4">
      <w:start w:val="1"/>
      <w:numFmt w:val="bullet"/>
      <w:lvlText w:val="o"/>
      <w:lvlJc w:val="left"/>
      <w:pPr>
        <w:ind w:left="3283"/>
      </w:pPr>
      <w:rPr>
        <w:rFonts w:ascii="Cambria" w:eastAsia="Cambria" w:hAnsi="Cambria" w:cs="Cambria"/>
        <w:b w:val="0"/>
        <w:i w:val="0"/>
        <w:strike w:val="0"/>
        <w:dstrike w:val="0"/>
        <w:color w:val="000000"/>
        <w:sz w:val="10"/>
        <w:szCs w:val="10"/>
        <w:u w:val="none" w:color="000000"/>
        <w:bdr w:val="none" w:sz="0" w:space="0" w:color="auto"/>
        <w:shd w:val="clear" w:color="auto" w:fill="auto"/>
        <w:vertAlign w:val="baseline"/>
      </w:rPr>
    </w:lvl>
    <w:lvl w:ilvl="5" w:tplc="82988FA4">
      <w:start w:val="1"/>
      <w:numFmt w:val="bullet"/>
      <w:lvlText w:val="▪"/>
      <w:lvlJc w:val="left"/>
      <w:pPr>
        <w:ind w:left="4003"/>
      </w:pPr>
      <w:rPr>
        <w:rFonts w:ascii="Cambria" w:eastAsia="Cambria" w:hAnsi="Cambria" w:cs="Cambria"/>
        <w:b w:val="0"/>
        <w:i w:val="0"/>
        <w:strike w:val="0"/>
        <w:dstrike w:val="0"/>
        <w:color w:val="000000"/>
        <w:sz w:val="10"/>
        <w:szCs w:val="10"/>
        <w:u w:val="none" w:color="000000"/>
        <w:bdr w:val="none" w:sz="0" w:space="0" w:color="auto"/>
        <w:shd w:val="clear" w:color="auto" w:fill="auto"/>
        <w:vertAlign w:val="baseline"/>
      </w:rPr>
    </w:lvl>
    <w:lvl w:ilvl="6" w:tplc="16FE6736">
      <w:start w:val="1"/>
      <w:numFmt w:val="bullet"/>
      <w:lvlText w:val="•"/>
      <w:lvlJc w:val="left"/>
      <w:pPr>
        <w:ind w:left="4723"/>
      </w:pPr>
      <w:rPr>
        <w:rFonts w:ascii="Cambria" w:eastAsia="Cambria" w:hAnsi="Cambria" w:cs="Cambria"/>
        <w:b w:val="0"/>
        <w:i w:val="0"/>
        <w:strike w:val="0"/>
        <w:dstrike w:val="0"/>
        <w:color w:val="000000"/>
        <w:sz w:val="10"/>
        <w:szCs w:val="10"/>
        <w:u w:val="none" w:color="000000"/>
        <w:bdr w:val="none" w:sz="0" w:space="0" w:color="auto"/>
        <w:shd w:val="clear" w:color="auto" w:fill="auto"/>
        <w:vertAlign w:val="baseline"/>
      </w:rPr>
    </w:lvl>
    <w:lvl w:ilvl="7" w:tplc="14A673DA">
      <w:start w:val="1"/>
      <w:numFmt w:val="bullet"/>
      <w:lvlText w:val="o"/>
      <w:lvlJc w:val="left"/>
      <w:pPr>
        <w:ind w:left="5443"/>
      </w:pPr>
      <w:rPr>
        <w:rFonts w:ascii="Cambria" w:eastAsia="Cambria" w:hAnsi="Cambria" w:cs="Cambria"/>
        <w:b w:val="0"/>
        <w:i w:val="0"/>
        <w:strike w:val="0"/>
        <w:dstrike w:val="0"/>
        <w:color w:val="000000"/>
        <w:sz w:val="10"/>
        <w:szCs w:val="10"/>
        <w:u w:val="none" w:color="000000"/>
        <w:bdr w:val="none" w:sz="0" w:space="0" w:color="auto"/>
        <w:shd w:val="clear" w:color="auto" w:fill="auto"/>
        <w:vertAlign w:val="baseline"/>
      </w:rPr>
    </w:lvl>
    <w:lvl w:ilvl="8" w:tplc="EBB0573E">
      <w:start w:val="1"/>
      <w:numFmt w:val="bullet"/>
      <w:lvlText w:val="▪"/>
      <w:lvlJc w:val="left"/>
      <w:pPr>
        <w:ind w:left="6163"/>
      </w:pPr>
      <w:rPr>
        <w:rFonts w:ascii="Cambria" w:eastAsia="Cambria" w:hAnsi="Cambria" w:cs="Cambria"/>
        <w:b w:val="0"/>
        <w:i w:val="0"/>
        <w:strike w:val="0"/>
        <w:dstrike w:val="0"/>
        <w:color w:val="000000"/>
        <w:sz w:val="10"/>
        <w:szCs w:val="10"/>
        <w:u w:val="none" w:color="000000"/>
        <w:bdr w:val="none" w:sz="0" w:space="0" w:color="auto"/>
        <w:shd w:val="clear" w:color="auto" w:fill="auto"/>
        <w:vertAlign w:val="baseline"/>
      </w:rPr>
    </w:lvl>
  </w:abstractNum>
  <w:num w:numId="1" w16cid:durableId="709887354">
    <w:abstractNumId w:val="0"/>
  </w:num>
  <w:num w:numId="2" w16cid:durableId="14611456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4973"/>
    <w:rsid w:val="004D3229"/>
    <w:rsid w:val="009C4A0D"/>
    <w:rsid w:val="00A44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8CDE71"/>
  <w15:docId w15:val="{8513A81B-4ADD-6248-98BD-B34CA7E25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4" w:lineRule="auto"/>
      <w:ind w:left="442" w:hanging="183"/>
    </w:pPr>
    <w:rPr>
      <w:rFonts w:ascii="Cambria" w:eastAsia="Cambria" w:hAnsi="Cambria" w:cs="Cambria"/>
      <w:color w:val="000000"/>
      <w:sz w:val="18"/>
    </w:rPr>
  </w:style>
  <w:style w:type="paragraph" w:styleId="Heading1">
    <w:name w:val="heading 1"/>
    <w:next w:val="Normal"/>
    <w:link w:val="Heading1Char"/>
    <w:uiPriority w:val="9"/>
    <w:qFormat/>
    <w:pPr>
      <w:keepNext/>
      <w:keepLines/>
      <w:spacing w:after="0" w:line="259" w:lineRule="auto"/>
      <w:ind w:left="10" w:hanging="10"/>
      <w:outlineLvl w:val="0"/>
    </w:pPr>
    <w:rPr>
      <w:rFonts w:ascii="Cambria" w:eastAsia="Cambria" w:hAnsi="Cambria" w:cs="Cambria"/>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prsearch.ipindia.gov.in/publicsearch" TargetMode="External"/><Relationship Id="rId5" Type="http://schemas.openxmlformats.org/officeDocument/2006/relationships/hyperlink" Target="https://www.linkedin.com/in/jayeshzambr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862</Words>
  <Characters>5707</Characters>
  <Application>Microsoft Office Word</Application>
  <DocSecurity>0</DocSecurity>
  <Lines>67</Lines>
  <Paragraphs>54</Paragraphs>
  <ScaleCrop>false</ScaleCrop>
  <Company/>
  <LinksUpToDate>false</LinksUpToDate>
  <CharactersWithSpaces>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Jayesh Zambre</dc:creator>
  <cp:keywords/>
  <cp:lastModifiedBy>Jayesh Zambre</cp:lastModifiedBy>
  <cp:revision>2</cp:revision>
  <dcterms:created xsi:type="dcterms:W3CDTF">2026-02-03T18:57:00Z</dcterms:created>
  <dcterms:modified xsi:type="dcterms:W3CDTF">2026-02-03T18:57:00Z</dcterms:modified>
</cp:coreProperties>
</file>