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color w:val="1F3564"/>
          <w:sz w:val="36"/>
        </w:rPr>
        <w:t>专利技术交底书</w:t>
      </w:r>
    </w:p>
    <w:p>
      <w:r>
        <w:rPr>
          <w:rFonts w:ascii="Calibri" w:hAnsi="Calibri" w:eastAsia="微软雅黑"/>
          <w:b/>
          <w:sz w:val="21"/>
        </w:rPr>
        <w:t>发明名称（建议）</w:t>
      </w:r>
      <w:r>
        <w:rPr>
          <w:rFonts w:ascii="Calibri" w:hAnsi="Calibri" w:eastAsia="微软雅黑"/>
          <w:sz w:val="21"/>
        </w:rPr>
        <w:t>：一种翻译浮窗的自适应定位与尺寸控制方法及装置</w:t>
      </w:r>
    </w:p>
    <w:p>
      <w:r>
        <w:rPr>
          <w:rFonts w:ascii="Calibri" w:hAnsi="Calibri" w:eastAsia="微软雅黑"/>
          <w:b/>
          <w:sz w:val="21"/>
        </w:rPr>
        <w:t>申请人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微软雅黑"/>
          <w:sz w:val="20"/>
        </w:rPr>
        <w:t>&lt;待填：申请人/单位&gt;</w:t>
      </w:r>
    </w:p>
    <w:p>
      <w:r>
        <w:rPr>
          <w:rFonts w:ascii="Calibri" w:hAnsi="Calibri" w:eastAsia="微软雅黑"/>
          <w:b/>
          <w:sz w:val="21"/>
        </w:rPr>
        <w:t>发明人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微软雅黑"/>
          <w:sz w:val="20"/>
        </w:rPr>
        <w:t>&lt;待填&gt;</w:t>
      </w:r>
    </w:p>
    <w:p>
      <w:r>
        <w:rPr>
          <w:rFonts w:ascii="Calibri" w:hAnsi="Calibri" w:eastAsia="微软雅黑"/>
          <w:b/>
          <w:sz w:val="21"/>
        </w:rPr>
        <w:t>技术领域</w:t>
      </w:r>
      <w:r>
        <w:rPr>
          <w:rFonts w:ascii="Calibri" w:hAnsi="Calibri" w:eastAsia="微软雅黑"/>
          <w:sz w:val="21"/>
        </w:rPr>
        <w:t>：计算机软件与图形用户界面技术领域，具体涉及桌面浮窗（面板）在多变显示环境下的自动定位与尺寸自适应控制。</w:t>
      </w:r>
    </w:p>
    <w:p>
      <w:r>
        <w:rPr>
          <w:rFonts w:ascii="Calibri" w:hAnsi="Calibri" w:eastAsia="微软雅黑"/>
          <w:b/>
          <w:sz w:val="21"/>
        </w:rPr>
        <w:t>拟申请类型</w:t>
      </w:r>
      <w:r>
        <w:rPr>
          <w:rFonts w:ascii="Calibri" w:hAnsi="Calibri" w:eastAsia="微软雅黑"/>
          <w:sz w:val="21"/>
        </w:rPr>
        <w:t>：发明专利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一、背景技术</w:t>
      </w:r>
    </w:p>
    <w:p>
      <w:r>
        <w:rPr>
          <w:rFonts w:ascii="Calibri" w:hAnsi="Calibri" w:eastAsia="微软雅黑"/>
          <w:sz w:val="21"/>
        </w:rPr>
        <w:t>桌面翻译类工具普遍以浮窗（浮动面板）形式在屏幕上显示原文与译文。现有技术方案通常存在以下问题：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定位问题</w:t>
      </w:r>
      <w:r>
        <w:rPr>
          <w:rFonts w:ascii="Calibri" w:hAnsi="Calibri" w:eastAsia="微软雅黑"/>
          <w:sz w:val="21"/>
        </w:rPr>
        <w:t>：浮窗多以固定规则出现（屏幕居中、固定角落或跟随鼠标偏移固定像素）。当光标靠近屏幕边缘、任务栏停靠位置不同（底部/顶部/左右）、或使用多显示器（含负坐标副屏）时，浮窗常越出工作区、被任务栏遮挡，用户必须手动拖回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尺寸问题</w:t>
      </w:r>
      <w:r>
        <w:rPr>
          <w:rFonts w:ascii="Calibri" w:hAnsi="Calibri" w:eastAsia="微软雅黑"/>
          <w:sz w:val="21"/>
        </w:rPr>
        <w:t>：浮窗高度多为固定值或简单上限值。译文内容较长时，用户需要频繁滚动；用户手动调整尺寸后，该尺寸或被内容变化覆盖，或在下次呼出时丢失；长文内容驱动的高度变化若直接持久化，会使浮窗被"上次的长文"永久撑大，短内容时房间空置占屏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多显示器与高 DPI 问题</w:t>
      </w:r>
      <w:r>
        <w:rPr>
          <w:rFonts w:ascii="Calibri" w:hAnsi="Calibri" w:eastAsia="微软雅黑"/>
          <w:sz w:val="21"/>
        </w:rPr>
        <w:t>：不同显示器具有不同缩放比例（DPI），以物理像素存储窗口尺寸会导致跨屏迁移后尺寸漂移；缩放变更亦会造成尺寸跳变。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贴边视觉问题</w:t>
      </w:r>
      <w:r>
        <w:rPr>
          <w:rFonts w:ascii="Calibri" w:hAnsi="Calibri" w:eastAsia="微软雅黑"/>
          <w:sz w:val="21"/>
        </w:rPr>
        <w:t>：浮窗贴近屏幕底部（任务栏上沿）时，窗口下缘的阴影绘制边距会产生一条可见"空带"；若为消除该空带而简单去除圆角又造成视觉突兀。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原文/译文分区问题</w:t>
      </w:r>
      <w:r>
        <w:rPr>
          <w:rFonts w:ascii="Calibri" w:hAnsi="Calibri" w:eastAsia="微软雅黑"/>
          <w:sz w:val="21"/>
        </w:rPr>
        <w:t>：原文输入区与译文显示区共享浮窗高度，长原文会将译文区挤压至不可读，且输入区高度随内容无限增长。</w:t>
      </w:r>
    </w:p>
    <w:p>
      <w:r>
        <w:rPr>
          <w:rFonts w:ascii="Calibri" w:hAnsi="Calibri" w:eastAsia="微软雅黑"/>
          <w:sz w:val="21"/>
        </w:rPr>
        <w:t>上述问题共同导致：浮窗"不听话"——位置要重摆、尺寸要重调、越屏与被遮挡频发，直接劣化阅读与输入体验。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二、发明要解决的技术问题</w:t>
      </w:r>
    </w:p>
    <w:p>
      <w:r>
        <w:rPr>
          <w:rFonts w:ascii="Calibri" w:hAnsi="Calibri" w:eastAsia="微软雅黑"/>
          <w:sz w:val="21"/>
        </w:rPr>
        <w:t>提供一种翻译浮窗的自适应定位与尺寸控制方法，使浮窗在任意光标位置、任意任务栏配置、多显示器与混合 DPI 环境下：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自动出现在不越出工作区、不被任务栏遮挡的位置；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窗口高度在"内容所需"与"用户偏好"之间自动权衡，长文自动展开、短内容自动回落；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用户的手动调整（位置/尺寸/输入区高度）被可靠记忆，且不被内容驱动的临时变化覆盖；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贴边时获得无空带的贴合视觉；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原文区与译文区比例合理，长文不挤压阅读区。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三、技术方案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3.1 总体流程</w:t>
      </w:r>
    </w:p>
    <w:p>
      <w:pPr>
        <w:ind w:left="340"/>
      </w:pPr>
      <w:r>
        <w:rPr>
          <w:rFonts w:ascii="Consolas" w:hAnsi="Consolas" w:eastAsia="微软雅黑"/>
          <w:sz w:val="18"/>
        </w:rPr>
        <w:t>捕获触发（划词/输入/截图/剪贴板）</w:t>
        <w:br/>
        <w:t xml:space="preserve">        │</w:t>
        <w:br/>
        <w:t xml:space="preserve">        ▼</w:t>
        <w:br/>
        <w:t>① 定位阶段：取光标所在显示器 → 记忆位置存在？</w:t>
        <w:br/>
        <w:t xml:space="preserve">     ├─ 是：逻辑记忆位置 × 该屏缩放 → 工作区钳制 → 落位</w:t>
        <w:br/>
        <w:t xml:space="preserve">     └─ 否：默认贴工作区右侧、垂直居中</w:t>
        <w:br/>
        <w:t xml:space="preserve">        │</w:t>
        <w:br/>
        <w:t xml:space="preserve">        ▼</w:t>
        <w:br/>
        <w:t>② 尺寸阶段：偏好尺寸 × 所在屏缩放 → 工作区上限钳制（宽=工作区宽−2×边距；高=工作区高）</w:t>
        <w:br/>
        <w:t xml:space="preserve">        │</w:t>
        <w:br/>
        <w:t xml:space="preserve">        ▼</w:t>
        <w:br/>
        <w:t>③ 显示阶段：置顶显示 + 内容渲染</w:t>
        <w:br/>
        <w:t xml:space="preserve">        │</w:t>
        <w:br/>
        <w:t xml:space="preserve">        ▼</w:t>
        <w:br/>
        <w:t>④ 内容自适应阶段：测量译文内容自然高度 → 目标窗口高 = max(用户偏好, 内容所需)</w:t>
        <w:br/>
        <w:t xml:space="preserve">     → 以"窗口顶边位置"为基准推导高度上限（工作区底 − 顶边）</w:t>
        <w:br/>
        <w:t xml:space="preserve">     → 超出上限则钳制；放不下则底边钉住、顶边上移（等效向上生长）</w:t>
        <w:br/>
        <w:t xml:space="preserve">     → 程序化变更不持久化（计数豁免）</w:t>
        <w:br/>
        <w:t xml:space="preserve">        │</w:t>
        <w:br/>
        <w:t xml:space="preserve">        ▼</w:t>
        <w:br/>
        <w:t>⑤ 交互阶段：用户拖动 → 防抖（静默 N ms）后持久化逻辑位置/尺寸/输入区高度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3.2 关键技术特征</w:t>
      </w:r>
    </w:p>
    <w:p>
      <w:r>
        <w:rPr>
          <w:rFonts w:ascii="Calibri" w:hAnsi="Calibri" w:eastAsia="微软雅黑"/>
          <w:b/>
          <w:sz w:val="21"/>
        </w:rPr>
        <w:t>特征 A：基于光标锚点的溢出翻转定位</w:t>
      </w:r>
    </w:p>
    <w:p>
      <w:r>
        <w:rPr>
          <w:rFonts w:ascii="Calibri" w:hAnsi="Calibri" w:eastAsia="微软雅黑"/>
          <w:sz w:val="21"/>
        </w:rPr>
        <w:t>以光标物理坐标为锚点，候选位置为锚点偏移（如 +16,+16 逻辑像素）；若候选位置右溢出则整体翻转至锚点左侧，下溢出则翻转至锚点上方，角部溢出双轴同时翻转；翻转后仍溢出则以工作区安全边距钳制。</w:t>
      </w:r>
    </w:p>
    <w:p>
      <w:r>
        <w:rPr>
          <w:rFonts w:ascii="Calibri" w:hAnsi="Calibri" w:eastAsia="微软雅黑"/>
          <w:b/>
          <w:sz w:val="21"/>
        </w:rPr>
        <w:t>特征 B：位置记忆与程序化复位豁免</w:t>
      </w:r>
    </w:p>
    <w:p>
      <w:r>
        <w:rPr>
          <w:rFonts w:ascii="Calibri" w:hAnsi="Calibri" w:eastAsia="微软雅黑"/>
          <w:sz w:val="21"/>
        </w:rPr>
        <w:t>用户拖动或系统磁吸导致窗口移动时，经防抖（Moved 事件静默 400 ms）持久化</w:t>
      </w:r>
      <w:r>
        <w:rPr>
          <w:rFonts w:ascii="Calibri" w:hAnsi="Calibri" w:eastAsia="微软雅黑"/>
          <w:b/>
          <w:sz w:val="21"/>
        </w:rPr>
        <w:t>逻辑像素</w:t>
      </w:r>
      <w:r>
        <w:rPr>
          <w:rFonts w:ascii="Calibri" w:hAnsi="Calibri" w:eastAsia="微软雅黑"/>
          <w:sz w:val="21"/>
        </w:rPr>
        <w:t>位置；程序化定位（呼出复位、尺寸自适应引起的坐标修正）通过</w:t>
      </w:r>
      <w:r>
        <w:rPr>
          <w:rFonts w:ascii="Calibri" w:hAnsi="Calibri" w:eastAsia="微软雅黑"/>
          <w:b/>
          <w:sz w:val="21"/>
        </w:rPr>
        <w:t>待定豁免计数</w:t>
      </w:r>
      <w:r>
        <w:rPr>
          <w:rFonts w:ascii="Calibri" w:hAnsi="Calibri" w:eastAsia="微软雅黑"/>
          <w:sz w:val="21"/>
        </w:rPr>
        <w:t>标记，对应移动事件被消费而不写回记忆，从而保证"程序化复位不会覆盖用户选择的位置"。</w:t>
      </w:r>
    </w:p>
    <w:p>
      <w:r>
        <w:rPr>
          <w:rFonts w:ascii="Calibri" w:hAnsi="Calibri" w:eastAsia="微软雅黑"/>
          <w:b/>
          <w:sz w:val="21"/>
        </w:rPr>
        <w:t>特征 C：位置相关的高度上限</w:t>
      </w:r>
    </w:p>
    <w:p>
      <w:r>
        <w:rPr>
          <w:rFonts w:ascii="Calibri" w:hAnsi="Calibri" w:eastAsia="微软雅黑"/>
          <w:sz w:val="21"/>
        </w:rPr>
        <w:t>高度上限不再采用固定比例（如工作区 80%），而是按</w:t>
      </w:r>
      <w:r>
        <w:rPr>
          <w:rFonts w:ascii="Calibri" w:hAnsi="Calibri" w:eastAsia="微软雅黑"/>
          <w:b/>
          <w:sz w:val="21"/>
        </w:rPr>
        <w:t>窗口顶边当前位置</w:t>
      </w:r>
      <w:r>
        <w:rPr>
          <w:rFonts w:ascii="Calibri" w:hAnsi="Calibri" w:eastAsia="微软雅黑"/>
          <w:sz w:val="21"/>
        </w:rPr>
        <w:t>现场推导：</w:t>
      </w:r>
      <w:r>
        <w:rPr>
          <w:rFonts w:ascii="Consolas" w:hAnsi="Consolas" w:eastAsia="微软雅黑"/>
          <w:sz w:val="20"/>
        </w:rPr>
        <w:t>上限 = 工作区底边 − 窗口顶边</w:t>
      </w:r>
      <w:r>
        <w:rPr>
          <w:rFonts w:ascii="Calibri" w:hAnsi="Calibri" w:eastAsia="微软雅黑"/>
          <w:sz w:val="21"/>
        </w:rPr>
        <w:t>。由此，窗口贴工作区顶时允许整工作区高度（磁吸到屏幕边界即为最大），窗口靠下时上限自然收紧，保证任何情况下不越出工作区。定位阶段的 y 轴下界放宽至工作区顶（允许满高窗口贴顶），底边钳制放宽至工作区底边（允许贴底）。</w:t>
      </w:r>
    </w:p>
    <w:p>
      <w:r>
        <w:rPr>
          <w:rFonts w:ascii="Calibri" w:hAnsi="Calibri" w:eastAsia="微软雅黑"/>
          <w:b/>
          <w:sz w:val="21"/>
        </w:rPr>
        <w:t>特征 D：内容驱动的高度自适应与偏好隔离</w:t>
      </w:r>
    </w:p>
    <w:p>
      <w:r>
        <w:rPr>
          <w:rFonts w:ascii="Calibri" w:hAnsi="Calibri" w:eastAsia="微软雅黑"/>
          <w:sz w:val="21"/>
        </w:rPr>
        <w:t>a) 前端测量译文内容自然高度，换算为"不滚动所需窗口总高"；</w:t>
      </w:r>
    </w:p>
    <w:p>
      <w:r>
        <w:rPr>
          <w:rFonts w:ascii="Calibri" w:hAnsi="Calibri" w:eastAsia="微软雅黑"/>
          <w:sz w:val="21"/>
        </w:rPr>
        <w:t xml:space="preserve">b) 目标高度 = </w:t>
      </w:r>
      <w:r>
        <w:rPr>
          <w:rFonts w:ascii="Consolas" w:hAnsi="Consolas" w:eastAsia="微软雅黑"/>
          <w:sz w:val="20"/>
        </w:rPr>
        <w:t>clamp(max(用户偏好高度, 内容所需高度), 最小高度, 位置相关上限)</w:t>
      </w:r>
      <w:r>
        <w:rPr>
          <w:rFonts w:ascii="Calibri" w:hAnsi="Calibri" w:eastAsia="微软雅黑"/>
          <w:sz w:val="21"/>
        </w:rPr>
        <w:t>；</w:t>
      </w:r>
    </w:p>
    <w:p>
      <w:r>
        <w:rPr>
          <w:rFonts w:ascii="Calibri" w:hAnsi="Calibri" w:eastAsia="微软雅黑"/>
          <w:sz w:val="21"/>
        </w:rPr>
        <w:t>c) 窗口贴底时</w:t>
      </w:r>
      <w:r>
        <w:rPr>
          <w:rFonts w:ascii="Calibri" w:hAnsi="Calibri" w:eastAsia="微软雅黑"/>
          <w:b/>
          <w:sz w:val="21"/>
        </w:rPr>
        <w:t>底边钉住、顶边上移</w:t>
      </w:r>
      <w:r>
        <w:rPr>
          <w:rFonts w:ascii="Calibri" w:hAnsi="Calibri" w:eastAsia="微软雅黑"/>
          <w:sz w:val="21"/>
        </w:rPr>
        <w:t>（等效向上生长），而非简单向下扩张导致越界；</w:t>
      </w:r>
    </w:p>
    <w:p>
      <w:r>
        <w:rPr>
          <w:rFonts w:ascii="Calibri" w:hAnsi="Calibri" w:eastAsia="微软雅黑"/>
          <w:sz w:val="21"/>
        </w:rPr>
        <w:t xml:space="preserve">d) </w:t>
      </w:r>
      <w:r>
        <w:rPr>
          <w:rFonts w:ascii="Calibri" w:hAnsi="Calibri" w:eastAsia="微软雅黑"/>
          <w:b/>
          <w:sz w:val="21"/>
        </w:rPr>
        <w:t>程序化尺寸变更通过待定计数豁免持久化</w:t>
      </w:r>
      <w:r>
        <w:rPr>
          <w:rFonts w:ascii="Calibri" w:hAnsi="Calibri" w:eastAsia="微软雅黑"/>
          <w:sz w:val="21"/>
        </w:rPr>
        <w:t>——长文导致的临时增长不写入用户偏好，短内容时自动回落至偏好高度；</w:t>
      </w:r>
    </w:p>
    <w:p>
      <w:r>
        <w:rPr>
          <w:rFonts w:ascii="Calibri" w:hAnsi="Calibri" w:eastAsia="微软雅黑"/>
          <w:sz w:val="21"/>
        </w:rPr>
        <w:t>e) 呼出时以偏好尺寸复位，保证每次呼出的初始形态可预期。</w:t>
      </w:r>
    </w:p>
    <w:p>
      <w:r>
        <w:rPr>
          <w:rFonts w:ascii="Calibri" w:hAnsi="Calibri" w:eastAsia="微软雅黑"/>
          <w:b/>
          <w:sz w:val="21"/>
        </w:rPr>
        <w:t>特征 E：贴边贴合渲染</w:t>
      </w:r>
    </w:p>
    <w:p>
      <w:r>
        <w:rPr>
          <w:rFonts w:ascii="Calibri" w:hAnsi="Calibri" w:eastAsia="微软雅黑"/>
          <w:sz w:val="21"/>
        </w:rPr>
        <w:t>前端按"窗口底边是否贴住工作区底边"判定贴合状态；贴合时取消窗口内部的下缘绘制边距（阴影环），保留圆角，使卡片视觉上直接压在工作区底边（任务栏上沿）而无可见空带。</w:t>
      </w:r>
    </w:p>
    <w:p>
      <w:r>
        <w:rPr>
          <w:rFonts w:ascii="Calibri" w:hAnsi="Calibri" w:eastAsia="微软雅黑"/>
          <w:b/>
          <w:sz w:val="21"/>
        </w:rPr>
        <w:t>特征 F：原文/译文黄金分割分区</w:t>
      </w:r>
    </w:p>
    <w:p>
      <w:r>
        <w:rPr>
          <w:rFonts w:ascii="Calibri" w:hAnsi="Calibri" w:eastAsia="微软雅黑"/>
          <w:sz w:val="21"/>
        </w:rPr>
        <w:t xml:space="preserve">原文编辑区高度固定为 </w:t>
      </w:r>
      <w:r>
        <w:rPr>
          <w:rFonts w:ascii="Consolas" w:hAnsi="Consolas" w:eastAsia="微软雅黑"/>
          <w:sz w:val="20"/>
        </w:rPr>
        <w:t>窗口高 × 0.382 − 上方固定 chrome 高度</w:t>
      </w:r>
      <w:r>
        <w:rPr>
          <w:rFonts w:ascii="Calibri" w:hAnsi="Calibri" w:eastAsia="微软雅黑"/>
          <w:sz w:val="21"/>
        </w:rPr>
        <w:t>（chrome 含边框、内环、顶栏等常量），其底边恰落在窗口高度的黄金分割点；译文区占其余约 61.8% 并随内容自适应。用户拖动原文区高度后，该高度作为用户偏好持久化并优先于黄金分割比例。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3.3 关键参数（实施例）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b/>
                <w:sz w:val="19"/>
              </w:rPr>
              <w:t>取值（实施例）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锚点偏移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16 逻辑像素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浮窗与光标的呼吸间距</w:t>
            </w:r>
          </w:p>
        </w:tc>
      </w:tr>
      <w:tr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工作区安全边距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8 逻辑像素（顶/左右；底边 0）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不越界、贴底磁吸</w:t>
            </w:r>
          </w:p>
        </w:tc>
      </w:tr>
      <w:tr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位置持久化防抖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400 ms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区分"拖动中"与"拖动结束"</w:t>
            </w:r>
          </w:p>
        </w:tc>
      </w:tr>
      <w:tr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尺寸/内容自适应防抖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120 ms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流式输出期间合并测量</w:t>
            </w:r>
          </w:p>
        </w:tc>
      </w:tr>
      <w:tr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最小尺寸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380×300 逻辑像素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可读性下限</w:t>
            </w:r>
          </w:p>
        </w:tc>
      </w:tr>
      <w:tr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黄金分割系数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0.382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原文区上限，译文区占 61.8%</w:t>
            </w:r>
          </w:p>
        </w:tc>
      </w:tr>
      <w:tr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输入区高度合法范围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56~5000 逻辑像素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防止异常值压扁/撑爆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四、有益效果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浮窗在任意光标位置、任意任务栏配置、多显示器与混合 DPI 环境下</w:t>
      </w:r>
      <w:r>
        <w:rPr>
          <w:rFonts w:ascii="Calibri" w:hAnsi="Calibri" w:eastAsia="微软雅黑"/>
          <w:b/>
          <w:sz w:val="21"/>
        </w:rPr>
        <w:t>不越出工作区、不被任务栏遮挡</w:t>
      </w:r>
      <w:r>
        <w:rPr>
          <w:rFonts w:ascii="Calibri" w:hAnsi="Calibri" w:eastAsia="微软雅黑"/>
          <w:sz w:val="21"/>
        </w:rPr>
        <w:t>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长文自动展开阅读区、短内容自动回落，</w:t>
      </w:r>
      <w:r>
        <w:rPr>
          <w:rFonts w:ascii="Calibri" w:hAnsi="Calibri" w:eastAsia="微软雅黑"/>
          <w:b/>
          <w:sz w:val="21"/>
        </w:rPr>
        <w:t>阅读滚动显著减少且不浪费屏幕</w:t>
      </w:r>
      <w:r>
        <w:rPr>
          <w:rFonts w:ascii="Calibri" w:hAnsi="Calibri" w:eastAsia="微软雅黑"/>
          <w:sz w:val="21"/>
        </w:rPr>
        <w:t>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用户的位置/尺寸/输入区高度调整被可靠记忆，</w:t>
      </w:r>
      <w:r>
        <w:rPr>
          <w:rFonts w:ascii="Calibri" w:hAnsi="Calibri" w:eastAsia="微软雅黑"/>
          <w:b/>
          <w:sz w:val="21"/>
        </w:rPr>
        <w:t>程序化行为不会覆盖用户偏好</w:t>
      </w:r>
      <w:r>
        <w:rPr>
          <w:rFonts w:ascii="Calibri" w:hAnsi="Calibri" w:eastAsia="微软雅黑"/>
          <w:sz w:val="21"/>
        </w:rPr>
        <w:t>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贴边时视觉无缝（无空带、圆角保留），</w:t>
      </w:r>
      <w:r>
        <w:rPr>
          <w:rFonts w:ascii="Calibri" w:hAnsi="Calibri" w:eastAsia="微软雅黑"/>
          <w:b/>
          <w:sz w:val="21"/>
        </w:rPr>
        <w:t>兼顾美观与"填满"的心理预期</w:t>
      </w:r>
      <w:r>
        <w:rPr>
          <w:rFonts w:ascii="Calibri" w:hAnsi="Calibri" w:eastAsia="微软雅黑"/>
          <w:sz w:val="21"/>
        </w:rPr>
        <w:t>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原文与译文以黄金分割分区，</w:t>
      </w:r>
      <w:r>
        <w:rPr>
          <w:rFonts w:ascii="Calibri" w:hAnsi="Calibri" w:eastAsia="微软雅黑"/>
          <w:b/>
          <w:sz w:val="21"/>
        </w:rPr>
        <w:t>长原文不再挤压译文阅读区</w:t>
      </w:r>
      <w:r>
        <w:rPr>
          <w:rFonts w:ascii="Calibri" w:hAnsi="Calibri" w:eastAsia="微软雅黑"/>
          <w:sz w:val="21"/>
        </w:rPr>
        <w:t>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全部判定以逻辑像素与运行时工作区数据为基准，</w:t>
      </w:r>
      <w:r>
        <w:rPr>
          <w:rFonts w:ascii="Calibri" w:hAnsi="Calibri" w:eastAsia="微软雅黑"/>
          <w:b/>
          <w:sz w:val="21"/>
        </w:rPr>
        <w:t>跨显示器、跨缩放一致</w:t>
      </w:r>
      <w:r>
        <w:rPr>
          <w:rFonts w:ascii="Calibri" w:hAnsi="Calibri" w:eastAsia="微软雅黑"/>
          <w:sz w:val="21"/>
        </w:rPr>
        <w:t>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五、具体实施方式（要点）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触发入口</w:t>
      </w:r>
      <w:r>
        <w:rPr>
          <w:rFonts w:ascii="Calibri" w:hAnsi="Calibri" w:eastAsia="微软雅黑"/>
          <w:sz w:val="21"/>
        </w:rPr>
        <w:t>：全局热键（划词/输入/截图）与剪贴板监听，任一入口均经统一显示路径；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显示器识别</w:t>
      </w:r>
      <w:r>
        <w:rPr>
          <w:rFonts w:ascii="Calibri" w:hAnsi="Calibri" w:eastAsia="微软雅黑"/>
          <w:sz w:val="21"/>
        </w:rPr>
        <w:t>：以光标位置匹配显示器（含负坐标副屏），取该显示器工作区（已排除任务栏）与缩放系数；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尺寸换算</w:t>
      </w:r>
      <w:r>
        <w:rPr>
          <w:rFonts w:ascii="Calibri" w:hAnsi="Calibri" w:eastAsia="微软雅黑"/>
          <w:sz w:val="21"/>
        </w:rPr>
        <w:t>：配置以逻辑像素存储；物理尺寸 = 逻辑尺寸 × 所在屏缩放，四舍五入；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窗口约束</w:t>
      </w:r>
      <w:r>
        <w:rPr>
          <w:rFonts w:ascii="Calibri" w:hAnsi="Calibri" w:eastAsia="微软雅黑"/>
          <w:sz w:val="21"/>
        </w:rPr>
        <w:t>：窗口管理器最小尺寸约束 + 应用层钳制双保险；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内容测量</w:t>
      </w:r>
      <w:r>
        <w:rPr>
          <w:rFonts w:ascii="Calibri" w:hAnsi="Calibri" w:eastAsia="微软雅黑"/>
          <w:sz w:val="21"/>
        </w:rPr>
        <w:t>：以译文滚动容器的子元素几何高度之和加内边距作为内容自然高度；未滚动状态下亦可据此收缩；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用户调整采集</w:t>
      </w:r>
      <w:r>
        <w:rPr>
          <w:rFonts w:ascii="Calibri" w:hAnsi="Calibri" w:eastAsia="微软雅黑"/>
          <w:sz w:val="21"/>
        </w:rPr>
        <w:t>：文本输入控件可纵向拖拽，拖拽结束采样高度并防抖持久化；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持久化路径</w:t>
      </w:r>
      <w:r>
        <w:rPr>
          <w:rFonts w:ascii="Calibri" w:hAnsi="Calibri" w:eastAsia="微软雅黑"/>
          <w:sz w:val="21"/>
        </w:rPr>
        <w:t>：位置、尺寸、输入区高度均写入本地配置（单一事实源），界面经广播事件同步为只读镜像；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异常处理</w:t>
      </w:r>
      <w:r>
        <w:rPr>
          <w:rFonts w:ascii="Calibri" w:hAnsi="Calibri" w:eastAsia="微软雅黑"/>
          <w:sz w:val="21"/>
        </w:rPr>
        <w:t>：显示器信息缺失时仅做最小尺寸约束；持久化失败仅记录不阻断交互。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六、可替代方案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锚点偏移量、安全边距、防抖时长、黄金分割系数均可按设计需要调整；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记忆位置可扩展为"多位置槽位"（按触发入口分别记忆）或"按显示器分别记忆"；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内容自适应可由"译文高度"推广至任意内容区（如代码预览、表格）的自适应；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位置相关上限可推广为任意"贴边吸附"窗口的尺寸约束（非翻译场景的浮窗、工具面板）；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贴边贴合渲染可推广至任意四边（当前实施于底边）。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七、检索与新颖性自查（初步）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现有公开技术中，桌面浮窗多为固定位置规则 + 固定尺寸上限（如工作区百分比），未见"</w:t>
      </w:r>
      <w:r>
        <w:rPr>
          <w:rFonts w:ascii="Calibri" w:hAnsi="Calibri" w:eastAsia="微软雅黑"/>
          <w:b/>
          <w:sz w:val="21"/>
        </w:rPr>
        <w:t>位置相关的高度上限</w:t>
      </w:r>
      <w:r>
        <w:rPr>
          <w:rFonts w:ascii="Calibri" w:hAnsi="Calibri" w:eastAsia="微软雅黑"/>
          <w:sz w:val="21"/>
        </w:rPr>
        <w:t>（上限 = 工作区底 − 当前顶边）"与"</w:t>
      </w:r>
      <w:r>
        <w:rPr>
          <w:rFonts w:ascii="Calibri" w:hAnsi="Calibri" w:eastAsia="微软雅黑"/>
          <w:b/>
          <w:sz w:val="21"/>
        </w:rPr>
        <w:t>内容驱动临时尺寸不污染用户偏好</w:t>
      </w:r>
      <w:r>
        <w:rPr>
          <w:rFonts w:ascii="Calibri" w:hAnsi="Calibri" w:eastAsia="微软雅黑"/>
          <w:sz w:val="21"/>
        </w:rPr>
        <w:t>（程序化变更豁免计数）"的组合方案；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建议代理人重点检索：</w:t>
      </w:r>
      <w:r>
        <w:rPr>
          <w:rFonts w:ascii="Consolas" w:hAnsi="Consolas" w:eastAsia="微软雅黑"/>
          <w:sz w:val="20"/>
        </w:rPr>
        <w:t>桌面浮窗 自适应 尺寸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窗口 吸附 工作区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翻译 浮窗 定位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content-driven window sizing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magnetic docking window</w:t>
      </w:r>
      <w:r>
        <w:rPr>
          <w:rFonts w:ascii="Calibri" w:hAnsi="Calibri" w:eastAsia="微软雅黑"/>
          <w:sz w:val="21"/>
        </w:rPr>
        <w:t xml:space="preserve"> 等中英文关键词。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八、附：本申请可一并评估的关联技术点（可拆分另案）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关联点 1：一种基于本机文字识别与云端翻译协同的隐私保护翻译方法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技术问题：截图翻译需上传图片，存在隐私泄露与带宽开销；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 xml:space="preserve">方案：框选区域 → </w:t>
      </w:r>
      <w:r>
        <w:rPr>
          <w:rFonts w:ascii="Calibri" w:hAnsi="Calibri" w:eastAsia="微软雅黑"/>
          <w:b/>
          <w:sz w:val="21"/>
        </w:rPr>
        <w:t>本机系统 OCR</w:t>
      </w:r>
      <w:r>
        <w:rPr>
          <w:rFonts w:ascii="Calibri" w:hAnsi="Calibri" w:eastAsia="微软雅黑"/>
          <w:sz w:val="21"/>
        </w:rPr>
        <w:t>（离线文字识别）→ 仅将识别文本发送云端翻译；识别语种支持"自动跟随系统"与"指定语种"两级策略；语言包缺失时给出检测与引导；识别结果可编辑并支持"重识别/送翻译"两条后续路径；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效果：图片不出本机；无网络亦可完成文字提取；翻译仅传输文本，隐私与流量双优。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关联点 2：一种全局热键的动态注册与冲突自愈方法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技术问题：桌面工具全局热键易被其他程序占用，导致功能静默失效；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方案：启动时批量注册并收集</w:t>
      </w:r>
      <w:r>
        <w:rPr>
          <w:rFonts w:ascii="Calibri" w:hAnsi="Calibri" w:eastAsia="微软雅黑"/>
          <w:b/>
          <w:sz w:val="21"/>
        </w:rPr>
        <w:t>失败清单</w:t>
      </w:r>
      <w:r>
        <w:rPr>
          <w:rFonts w:ascii="Calibri" w:hAnsi="Calibri" w:eastAsia="微软雅黑"/>
          <w:sz w:val="21"/>
        </w:rPr>
        <w:t>；运行期改键采用"注销旧键 → 注册新键 → 失败回退旧键且配置不变"的</w:t>
      </w:r>
      <w:r>
        <w:rPr>
          <w:rFonts w:ascii="Calibri" w:hAnsi="Calibri" w:eastAsia="微软雅黑"/>
          <w:b/>
          <w:sz w:val="21"/>
        </w:rPr>
        <w:t>事务式语义</w:t>
      </w:r>
      <w:r>
        <w:rPr>
          <w:rFonts w:ascii="Calibri" w:hAnsi="Calibri" w:eastAsia="微软雅黑"/>
          <w:sz w:val="21"/>
        </w:rPr>
        <w:t>；内部五项热键的重复占用检测（指名占用方）；注册失败的功能进入降级状态并通知用户；录制式改键 UI 与配置持久化同源；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效果：热键可用性可恢复、注册状态与配置不漂移；冲突对用户可解释、可操作。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rFonts w:ascii="Calibri" w:hAnsi="Calibri" w:eastAsia="微软雅黑"/>
          <w:i/>
          <w:sz w:val="21"/>
        </w:rPr>
        <w:t>交底书结束。建议由专利代理人据此撰写正式申请文件；权利要求保护范围建议以"浮窗定位与尺寸的自适应控制"为主独立权利要求，以位置记忆、内容自适应、贴边贴合、黄金分割分区为从属权利要求。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九、附图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70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系统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图 1  翻译浮窗控制系统架构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70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定位与尺寸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图 2  浮窗定位与尺寸自适应流程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70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内容自适应与偏好隔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图 3  内容驱动高度自适应与偏好隔离流程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76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分区与贴边状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图 4  浮窗分区（黄金分割）与贴边贴合状态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