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3251C">
      <w:pPr>
        <w:widowControl/>
        <w:spacing w:after="880"/>
      </w:pPr>
    </w:p>
    <w:p w14:paraId="0A9735C3">
      <w:pPr>
        <w:widowControl/>
        <w:spacing w:after="880"/>
      </w:pPr>
    </w:p>
    <w:p w14:paraId="4BA7B07D">
      <w:pPr>
        <w:widowControl/>
        <w:spacing w:after="880"/>
      </w:pPr>
      <w:bookmarkStart w:id="0" w:name="_GoBack"/>
      <w:bookmarkEnd w:id="0"/>
    </w:p>
    <w:p w14:paraId="24FBC0C3">
      <w:pPr>
        <w:widowControl/>
        <w:spacing w:after="160"/>
        <w:jc w:val="center"/>
      </w:pPr>
      <w:r>
        <w:rPr>
          <w:rFonts w:hint="eastAsia"/>
          <w:b/>
          <w:color w:val="17365D"/>
          <w:sz w:val="58"/>
          <w:lang w:eastAsia="zh-CN"/>
        </w:rPr>
        <w:t>翼线</w:t>
      </w:r>
      <w:r>
        <w:rPr>
          <w:rFonts w:ascii="Calibri" w:hAnsi="Calibri" w:eastAsia="微软雅黑"/>
          <w:b/>
          <w:color w:val="17365D"/>
          <w:sz w:val="58"/>
        </w:rPr>
        <w:t>助手后台管理系统</w:t>
      </w:r>
    </w:p>
    <w:p w14:paraId="512BC364">
      <w:pPr>
        <w:widowControl/>
        <w:spacing w:after="120"/>
        <w:jc w:val="center"/>
      </w:pPr>
      <w:r>
        <w:rPr>
          <w:rFonts w:ascii="Calibri" w:hAnsi="Calibri" w:eastAsia="微软雅黑"/>
          <w:b/>
          <w:color w:val="1F4E79"/>
          <w:sz w:val="40"/>
        </w:rPr>
        <w:t>产品需求文档（PRD）</w:t>
      </w:r>
    </w:p>
    <w:p w14:paraId="6C445C27">
      <w:pPr>
        <w:widowControl/>
        <w:spacing w:after="520"/>
        <w:jc w:val="center"/>
      </w:pPr>
      <w:r>
        <w:rPr>
          <w:rFonts w:ascii="Calibri" w:hAnsi="Calibri" w:eastAsia="微软雅黑"/>
          <w:b w:val="0"/>
          <w:color w:val="667085"/>
          <w:sz w:val="24"/>
        </w:rPr>
        <w:t>运营管理与决策智脑</w:t>
      </w:r>
    </w:p>
    <w:tbl>
      <w:tblPr>
        <w:tblStyle w:val="32"/>
        <w:tblW w:w="9360" w:type="dxa"/>
        <w:jc w:val="center"/>
        <w:tblCaption w:val="文档基本信息"/>
        <w:tblDescription w:val="智维助手后台管理系统产品需求文档的版本和适用范围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F0415C0">
        <w:trPr>
          <w:cantSplit/>
          <w:tblHeader/>
          <w:jc w:val="center"/>
        </w:trPr>
        <w:tc>
          <w:tcPr>
            <w:tcW w:w="234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63A770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文档属性</w:t>
            </w:r>
          </w:p>
        </w:tc>
        <w:tc>
          <w:tcPr>
            <w:tcW w:w="234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B058E2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234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491E65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文档属性</w:t>
            </w:r>
          </w:p>
        </w:tc>
        <w:tc>
          <w:tcPr>
            <w:tcW w:w="234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6DA0A6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 w14:paraId="33215ADB">
        <w:trPr>
          <w:cantSplit/>
          <w:jc w:val="center"/>
        </w:trPr>
        <w:tc>
          <w:tcPr>
            <w:tcW w:w="23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2EDF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文档版本</w:t>
            </w:r>
          </w:p>
        </w:tc>
        <w:tc>
          <w:tcPr>
            <w:tcW w:w="23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ADEC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V1.0</w:t>
            </w:r>
          </w:p>
        </w:tc>
        <w:tc>
          <w:tcPr>
            <w:tcW w:w="23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A4E6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编制日期</w:t>
            </w:r>
          </w:p>
        </w:tc>
        <w:tc>
          <w:tcPr>
            <w:tcW w:w="23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D333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2026年6月9日</w:t>
            </w:r>
          </w:p>
        </w:tc>
      </w:tr>
      <w:tr w14:paraId="6FC4297D">
        <w:trPr>
          <w:cantSplit/>
          <w:jc w:val="center"/>
        </w:trPr>
        <w:tc>
          <w:tcPr>
            <w:tcW w:w="23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0D04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产品形态</w:t>
            </w:r>
          </w:p>
        </w:tc>
        <w:tc>
          <w:tcPr>
            <w:tcW w:w="23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C4B4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PC端 Web 后台</w:t>
            </w:r>
          </w:p>
        </w:tc>
        <w:tc>
          <w:tcPr>
            <w:tcW w:w="23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D2B8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技术基线</w:t>
            </w:r>
          </w:p>
        </w:tc>
        <w:tc>
          <w:tcPr>
            <w:tcW w:w="23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628B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Vue3 / Spring Boot 2.7</w:t>
            </w:r>
          </w:p>
        </w:tc>
      </w:tr>
    </w:tbl>
    <w:p w14:paraId="3D46018E">
      <w:pPr>
        <w:widowControl/>
        <w:spacing w:after="20"/>
      </w:pPr>
    </w:p>
    <w:p w14:paraId="3C9C9D82">
      <w:pPr>
        <w:widowControl/>
        <w:spacing w:after="200"/>
      </w:pPr>
    </w:p>
    <w:p w14:paraId="6A73572D">
      <w:pPr>
        <w:widowControl/>
      </w:pPr>
      <w:r>
        <w:br w:type="page"/>
      </w:r>
    </w:p>
    <w:p w14:paraId="5487CDA9">
      <w:pPr>
        <w:pStyle w:val="3"/>
        <w:keepNext/>
        <w:widowControl/>
      </w:pPr>
      <w:r>
        <w:t>1. 产品概述</w:t>
      </w:r>
    </w:p>
    <w:p w14:paraId="4799A896">
      <w:pPr>
        <w:pStyle w:val="4"/>
        <w:keepNext/>
        <w:widowControl/>
      </w:pPr>
      <w:r>
        <w:t>1.1 产品背景</w:t>
      </w:r>
    </w:p>
    <w:p w14:paraId="22F14596">
      <w:pPr>
        <w:pStyle w:val="19"/>
        <w:widowControl/>
        <w:ind w:firstLine="420" w:firstLineChars="200"/>
      </w:pPr>
      <w:r>
        <w:rPr>
          <w:rFonts w:ascii="Calibri" w:hAnsi="Calibri" w:eastAsia="微软雅黑"/>
          <w:b w:val="0"/>
          <w:color w:val="1F2937"/>
          <w:sz w:val="21"/>
        </w:rPr>
        <w:t>随着装维人员和客户经理通过“</w:t>
      </w:r>
      <w:r>
        <w:rPr>
          <w:rFonts w:hint="eastAsia"/>
          <w:b w:val="0"/>
          <w:color w:val="1F2937"/>
          <w:sz w:val="21"/>
          <w:lang w:eastAsia="zh-CN"/>
        </w:rPr>
        <w:t>翼线</w:t>
      </w:r>
      <w:r>
        <w:rPr>
          <w:rFonts w:ascii="Calibri" w:hAnsi="Calibri" w:eastAsia="微软雅黑"/>
          <w:b w:val="0"/>
          <w:color w:val="1F2937"/>
          <w:sz w:val="21"/>
        </w:rPr>
        <w:t>助手APP”提交申请、接收任务并反馈结果，管理侧需要一套统一的PC端后台，完成申请审批、人员与技能维护、智能/手动派单、任务监控和经营分析。同时，通过AI④管理智脑提供受控的自然语言数据查询，缩短管理者从“提出问题”到“得到可核验答案”的路径。</w:t>
      </w:r>
    </w:p>
    <w:p w14:paraId="6633A690">
      <w:pPr>
        <w:pStyle w:val="4"/>
        <w:keepNext/>
        <w:widowControl/>
      </w:pPr>
      <w:r>
        <w:t>1.2 产品目标</w:t>
      </w:r>
    </w:p>
    <w:p w14:paraId="118A12A2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统一运营入口：</w:t>
      </w:r>
      <w:r>
        <w:rPr>
          <w:rFonts w:ascii="Calibri" w:hAnsi="Calibri" w:eastAsia="微软雅黑"/>
          <w:b w:val="0"/>
          <w:color w:val="1F2937"/>
          <w:sz w:val="21"/>
        </w:rPr>
        <w:t>将领料、外出拜访、支撑申请的审批和任务流转集中在同一后台。</w:t>
      </w:r>
    </w:p>
    <w:p w14:paraId="7B4E0F37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提升派单效率：</w:t>
      </w:r>
      <w:r>
        <w:rPr>
          <w:rFonts w:ascii="Calibri" w:hAnsi="Calibri" w:eastAsia="微软雅黑"/>
          <w:b w:val="0"/>
          <w:color w:val="1F2937"/>
          <w:sz w:val="21"/>
        </w:rPr>
        <w:t>审批通过后优先自动匹配合适执行人；异常情况可无缝转为手动派单。</w:t>
      </w:r>
    </w:p>
    <w:p w14:paraId="6F65EE7F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透明化过程：</w:t>
      </w:r>
      <w:r>
        <w:rPr>
          <w:rFonts w:ascii="Calibri" w:hAnsi="Calibri" w:eastAsia="微软雅黑"/>
          <w:b w:val="0"/>
          <w:color w:val="1F2937"/>
          <w:sz w:val="21"/>
        </w:rPr>
        <w:t>通过三色晾晒和任务详情，使超时、临期、正常任务一目了然。</w:t>
      </w:r>
    </w:p>
    <w:p w14:paraId="4191FEEF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统一数据口径：</w:t>
      </w:r>
      <w:r>
        <w:rPr>
          <w:rFonts w:ascii="Calibri" w:hAnsi="Calibri" w:eastAsia="微软雅黑"/>
          <w:b w:val="0"/>
          <w:color w:val="1F2937"/>
          <w:sz w:val="21"/>
        </w:rPr>
        <w:t>装维效率、拜访、商机等统计与AI④查询共用同一指标服务。</w:t>
      </w:r>
    </w:p>
    <w:p w14:paraId="0B07E6A2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保证可控与可审计：</w:t>
      </w:r>
      <w:r>
        <w:rPr>
          <w:rFonts w:ascii="Calibri" w:hAnsi="Calibri" w:eastAsia="微软雅黑"/>
          <w:b w:val="0"/>
          <w:color w:val="1F2937"/>
          <w:sz w:val="21"/>
        </w:rPr>
        <w:t>审批、派单、权限、AI查询和人员变更均形成可追溯记录。</w:t>
      </w:r>
    </w:p>
    <w:p w14:paraId="16A05D07">
      <w:pPr>
        <w:pStyle w:val="4"/>
        <w:keepNext/>
        <w:widowControl/>
      </w:pPr>
      <w:r>
        <w:t>1.3 MVP范围</w:t>
      </w:r>
    </w:p>
    <w:tbl>
      <w:tblPr>
        <w:tblStyle w:val="32"/>
        <w:tblW w:w="9360" w:type="dxa"/>
        <w:jc w:val="center"/>
        <w:tblCaption w:val="MVP范围边界"/>
        <w:tblDescription w:val="明确本期包含和排除能力，防止10天MVP范围膨胀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9F9A296">
        <w:trPr>
          <w:cantSplit/>
          <w:tblHeader/>
          <w:jc w:val="center"/>
        </w:trPr>
        <w:tc>
          <w:tcPr>
            <w:tcW w:w="145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99BF0E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</w:t>
            </w:r>
          </w:p>
        </w:tc>
        <w:tc>
          <w:tcPr>
            <w:tcW w:w="43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E37BC5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包含</w:t>
            </w:r>
          </w:p>
        </w:tc>
        <w:tc>
          <w:tcPr>
            <w:tcW w:w="361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CC218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不包含/后续迭代</w:t>
            </w:r>
          </w:p>
        </w:tc>
      </w:tr>
      <w:tr w14:paraId="0E1506ED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4952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用户与权限</w:t>
            </w:r>
          </w:p>
        </w:tc>
        <w:tc>
          <w:tcPr>
            <w:tcW w:w="4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DFBE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账号密码登录、3类角色、菜单/操作权限、组织数据范围Mock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652D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SSO、统一身份平台、复杂ABAC</w:t>
            </w:r>
          </w:p>
        </w:tc>
      </w:tr>
      <w:tr w14:paraId="0649784C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211C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</w:t>
            </w:r>
          </w:p>
        </w:tc>
        <w:tc>
          <w:tcPr>
            <w:tcW w:w="4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EDD3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领料/外出拜访/支撑申请；通过、驳回、记录、红点催办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8118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会签、加签、转审、复杂多级流程编排</w:t>
            </w:r>
          </w:p>
        </w:tc>
      </w:tr>
      <w:tr w14:paraId="4298F4C5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1563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派单</w:t>
            </w:r>
          </w:p>
        </w:tc>
        <w:tc>
          <w:tcPr>
            <w:tcW w:w="4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8B29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AI②自动派单、人工确认/改派、无候选降级、派单记录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E5E4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路线规划、地理距离实时计算、排班系统联动</w:t>
            </w:r>
          </w:p>
        </w:tc>
      </w:tr>
      <w:tr w14:paraId="08F082AF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D06B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看板与统计</w:t>
            </w:r>
          </w:p>
        </w:tc>
        <w:tc>
          <w:tcPr>
            <w:tcW w:w="4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DEA9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三色晾晒、装维效率、拜访与商机统计、有限下钻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14A5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自助报表、拖拽式BI、跨年度多维分析</w:t>
            </w:r>
          </w:p>
        </w:tc>
      </w:tr>
      <w:tr w14:paraId="55AC7AA7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1028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AI④</w:t>
            </w:r>
          </w:p>
        </w:tc>
        <w:tc>
          <w:tcPr>
            <w:tcW w:w="4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1307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5-8类预定义意图、参数提取、模板查询、表格/数值返回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1FCE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任意SQL、自由数据探索、自动经营建议</w:t>
            </w:r>
          </w:p>
        </w:tc>
      </w:tr>
      <w:tr w14:paraId="7D1F9C04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3AED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系统设置</w:t>
            </w:r>
          </w:p>
        </w:tc>
        <w:tc>
          <w:tcPr>
            <w:tcW w:w="4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B674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字典维护、关键操作日志</w:t>
            </w:r>
          </w:p>
        </w:tc>
        <w:tc>
          <w:tcPr>
            <w:tcW w:w="36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066D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完整租户管理、消息中心、工作流设计器</w:t>
            </w:r>
          </w:p>
        </w:tc>
      </w:tr>
    </w:tbl>
    <w:p w14:paraId="138337D5">
      <w:pPr>
        <w:widowControl/>
        <w:spacing w:after="20"/>
      </w:pPr>
    </w:p>
    <w:p w14:paraId="69509AFD">
      <w:pPr>
        <w:pStyle w:val="4"/>
        <w:keepNext/>
        <w:widowControl/>
      </w:pPr>
      <w:r>
        <w:t>1.4 用户角色</w:t>
      </w:r>
    </w:p>
    <w:tbl>
      <w:tblPr>
        <w:tblStyle w:val="32"/>
        <w:tblW w:w="9360" w:type="dxa"/>
        <w:jc w:val="center"/>
        <w:tblCaption w:val="角色定义"/>
        <w:tblDescription w:val="MVP角色与默认职责；实际操作权限可通过权限点细分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9EE0D4E">
        <w:trPr>
          <w:cantSplit/>
          <w:tblHeader/>
          <w:jc w:val="center"/>
        </w:trPr>
        <w:tc>
          <w:tcPr>
            <w:tcW w:w="15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00CA02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31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329FC3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核心职责</w:t>
            </w:r>
          </w:p>
        </w:tc>
        <w:tc>
          <w:tcPr>
            <w:tcW w:w="22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C2AB49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默认数据范围</w:t>
            </w:r>
          </w:p>
        </w:tc>
        <w:tc>
          <w:tcPr>
            <w:tcW w:w="25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3A7D52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关键权限</w:t>
            </w:r>
          </w:p>
        </w:tc>
      </w:tr>
      <w:tr w14:paraId="7E7B552A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6CAD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超级管理员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4C50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系统配置、跨组织管理、全局审计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391E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全省/全组织</w:t>
            </w:r>
          </w:p>
        </w:tc>
        <w:tc>
          <w:tcPr>
            <w:tcW w:w="2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6C8C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全部菜单和操作权限</w:t>
            </w:r>
          </w:p>
        </w:tc>
      </w:tr>
      <w:tr w14:paraId="655E80DA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F618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部门管理员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7FED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本部门审批、人员技能、派单、任务监控与统计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5287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本人所属组织及授权下级</w:t>
            </w:r>
          </w:p>
        </w:tc>
        <w:tc>
          <w:tcPr>
            <w:tcW w:w="2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35E5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审批、派单、维护、查看看板</w:t>
            </w:r>
          </w:p>
        </w:tc>
      </w:tr>
      <w:tr w14:paraId="0C3FCFCF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48F7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只读观察员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3788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运营巡检、数据查看、管理汇报</w:t>
            </w:r>
          </w:p>
        </w:tc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5C19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授权组织范围</w:t>
            </w:r>
          </w:p>
        </w:tc>
        <w:tc>
          <w:tcPr>
            <w:tcW w:w="2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BB74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查看列表/详情/看板；禁止写操作</w:t>
            </w:r>
          </w:p>
        </w:tc>
      </w:tr>
    </w:tbl>
    <w:p w14:paraId="4EBF7FE4">
      <w:pPr>
        <w:widowControl/>
        <w:spacing w:after="40"/>
      </w:pPr>
    </w:p>
    <w:p w14:paraId="3A2BEE8A">
      <w:pPr>
        <w:pStyle w:val="3"/>
        <w:keepNext/>
        <w:widowControl/>
      </w:pPr>
      <w:r>
        <w:t>2. 总体方案</w:t>
      </w:r>
    </w:p>
    <w:p w14:paraId="7C1AD32C">
      <w:pPr>
        <w:pStyle w:val="4"/>
        <w:keepNext/>
        <w:widowControl/>
      </w:pPr>
      <w:r>
        <w:t>2.1 技术架构</w:t>
      </w:r>
    </w:p>
    <w:tbl>
      <w:tblPr>
        <w:tblStyle w:val="32"/>
        <w:tblW w:w="9360" w:type="dxa"/>
        <w:jc w:val="center"/>
        <w:tblCaption w:val="系统技术架构"/>
        <w:tblDescription w:val="智维助手后台管理系统的分层技术方案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E5F782B">
        <w:trPr>
          <w:cantSplit/>
          <w:tblHeader/>
          <w:jc w:val="center"/>
        </w:trPr>
        <w:tc>
          <w:tcPr>
            <w:tcW w:w="13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B52473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31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8699F8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技术/组件</w:t>
            </w:r>
          </w:p>
        </w:tc>
        <w:tc>
          <w:tcPr>
            <w:tcW w:w="49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ADD791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主要职责</w:t>
            </w:r>
          </w:p>
        </w:tc>
      </w:tr>
      <w:tr w14:paraId="3C2CB5A0">
        <w:trPr>
          <w:cantSplit/>
          <w:jc w:val="center"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5D74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访问层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C2B3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PC浏览器 + Nginx</w:t>
            </w:r>
          </w:p>
        </w:tc>
        <w:tc>
          <w:tcPr>
            <w:tcW w:w="4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EC50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静态资源、反向代理、HTTPS、基础缓存</w:t>
            </w:r>
          </w:p>
        </w:tc>
      </w:tr>
      <w:tr w14:paraId="19DF659F">
        <w:trPr>
          <w:cantSplit/>
          <w:jc w:val="center"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4EF5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前端层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52FB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Vue3 + Element-Plus + Vite + ECharts</w:t>
            </w:r>
          </w:p>
        </w:tc>
        <w:tc>
          <w:tcPr>
            <w:tcW w:w="4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A455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页面交互、权限路由、表格表单、图表与AI对话窗</w:t>
            </w:r>
          </w:p>
        </w:tc>
      </w:tr>
      <w:tr w14:paraId="5F91B5B0">
        <w:trPr>
          <w:cantSplit/>
          <w:jc w:val="center"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E6A3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服务层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F4C1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Spring Boot 2.7 + MyBatis-Plus</w:t>
            </w:r>
          </w:p>
        </w:tc>
        <w:tc>
          <w:tcPr>
            <w:tcW w:w="4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43DB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认证授权、业务规则、审批/派单/统计服务、审计日志</w:t>
            </w:r>
          </w:p>
        </w:tc>
      </w:tr>
      <w:tr w14:paraId="2B5772C0">
        <w:trPr>
          <w:cantSplit/>
          <w:jc w:val="center"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BDF0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AI编排层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886F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后端AI适配服务 + DeepSeek API</w:t>
            </w:r>
          </w:p>
        </w:tc>
        <w:tc>
          <w:tcPr>
            <w:tcW w:w="4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B2D4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AI②候选解释辅助、AI④意图识别和参数提取；禁止直连数据库</w:t>
            </w:r>
          </w:p>
        </w:tc>
      </w:tr>
      <w:tr w14:paraId="2CD275BA">
        <w:trPr>
          <w:cantSplit/>
          <w:jc w:val="center"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8F94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数据层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DD28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MySQL 8.0</w:t>
            </w:r>
          </w:p>
        </w:tc>
        <w:tc>
          <w:tcPr>
            <w:tcW w:w="4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6F0F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用户、组织、申请、审批、任务、派单、客户、商机、字典和日志</w:t>
            </w:r>
          </w:p>
        </w:tc>
      </w:tr>
      <w:tr w14:paraId="3A5B5BD6">
        <w:trPr>
          <w:cantSplit/>
          <w:jc w:val="center"/>
        </w:trPr>
        <w:tc>
          <w:tcPr>
            <w:tcW w:w="1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A4A7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部署层</w:t>
            </w:r>
          </w:p>
        </w:tc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6BE6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Docker + Nginx</w:t>
            </w:r>
          </w:p>
        </w:tc>
        <w:tc>
          <w:tcPr>
            <w:tcW w:w="49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0633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前后端容器化部署、环境变量配置与健康检查</w:t>
            </w:r>
          </w:p>
        </w:tc>
      </w:tr>
    </w:tbl>
    <w:p w14:paraId="1EB2936A">
      <w:pPr>
        <w:widowControl/>
        <w:spacing w:after="20"/>
      </w:pPr>
    </w:p>
    <w:p w14:paraId="119F3D71">
      <w:pPr>
        <w:pStyle w:val="4"/>
        <w:keepNext/>
        <w:widowControl/>
      </w:pPr>
      <w:r>
        <w:t>2.2 信息架构与菜单</w:t>
      </w:r>
    </w:p>
    <w:tbl>
      <w:tblPr>
        <w:tblStyle w:val="32"/>
        <w:tblW w:w="9360" w:type="dxa"/>
        <w:jc w:val="center"/>
        <w:tblCaption w:val="后台菜单与页面清单"/>
        <w:tblDescription w:val="页面入口、角色和MVP优先级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58C1FD2">
        <w:trPr>
          <w:cantSplit/>
          <w:tblHeader/>
          <w:jc w:val="center"/>
        </w:trPr>
        <w:tc>
          <w:tcPr>
            <w:tcW w:w="145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63D951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一级菜单</w:t>
            </w:r>
          </w:p>
        </w:tc>
        <w:tc>
          <w:tcPr>
            <w:tcW w:w="295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3D7EEE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二级页面</w:t>
            </w:r>
          </w:p>
        </w:tc>
        <w:tc>
          <w:tcPr>
            <w:tcW w:w="344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D34DE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主要角色</w:t>
            </w:r>
          </w:p>
        </w:tc>
        <w:tc>
          <w:tcPr>
            <w:tcW w:w="152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86648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</w:tr>
      <w:tr w14:paraId="0F536D63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2057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工作台</w:t>
            </w:r>
          </w:p>
        </w:tc>
        <w:tc>
          <w:tcPr>
            <w:tcW w:w="2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6EC2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运营概览/待办摘要</w:t>
            </w:r>
          </w:p>
        </w:tc>
        <w:tc>
          <w:tcPr>
            <w:tcW w:w="34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A05B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超级管理员、部门管理员、观察员</w:t>
            </w:r>
          </w:p>
        </w:tc>
        <w:tc>
          <w:tcPr>
            <w:tcW w:w="1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BAEC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P1</w:t>
            </w:r>
          </w:p>
        </w:tc>
      </w:tr>
      <w:tr w14:paraId="42017B27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3AE5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审批中心</w:t>
            </w:r>
          </w:p>
        </w:tc>
        <w:tc>
          <w:tcPr>
            <w:tcW w:w="2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A09B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待审批、已审批、申请详情</w:t>
            </w:r>
          </w:p>
        </w:tc>
        <w:tc>
          <w:tcPr>
            <w:tcW w:w="34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E786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超级管理员、部门管理员</w:t>
            </w:r>
          </w:p>
        </w:tc>
        <w:tc>
          <w:tcPr>
            <w:tcW w:w="1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A12B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2A5C1A4A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8DB4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人员管理</w:t>
            </w:r>
          </w:p>
        </w:tc>
        <w:tc>
          <w:tcPr>
            <w:tcW w:w="2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331B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人员列表、人员详情、技能标签、客户关联</w:t>
            </w:r>
          </w:p>
        </w:tc>
        <w:tc>
          <w:tcPr>
            <w:tcW w:w="34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2127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超级管理员、部门管理员</w:t>
            </w:r>
          </w:p>
        </w:tc>
        <w:tc>
          <w:tcPr>
            <w:tcW w:w="1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223D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39124965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4F74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任务派单</w:t>
            </w:r>
          </w:p>
        </w:tc>
        <w:tc>
          <w:tcPr>
            <w:tcW w:w="2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A8FF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待派单、派单记录、任务详情</w:t>
            </w:r>
          </w:p>
        </w:tc>
        <w:tc>
          <w:tcPr>
            <w:tcW w:w="34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6952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超级管理员、部门管理员</w:t>
            </w:r>
          </w:p>
        </w:tc>
        <w:tc>
          <w:tcPr>
            <w:tcW w:w="1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4C9D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7E755ACB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396B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任务监控</w:t>
            </w:r>
          </w:p>
        </w:tc>
        <w:tc>
          <w:tcPr>
            <w:tcW w:w="2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9AFD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三色晾晒看板</w:t>
            </w:r>
          </w:p>
        </w:tc>
        <w:tc>
          <w:tcPr>
            <w:tcW w:w="34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ACC1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全部有查看权限角色</w:t>
            </w:r>
          </w:p>
        </w:tc>
        <w:tc>
          <w:tcPr>
            <w:tcW w:w="1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0544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07B83996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D32A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统计分析</w:t>
            </w:r>
          </w:p>
        </w:tc>
        <w:tc>
          <w:tcPr>
            <w:tcW w:w="2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4B94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装维效率、拜访与商机</w:t>
            </w:r>
          </w:p>
        </w:tc>
        <w:tc>
          <w:tcPr>
            <w:tcW w:w="34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BBB5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授权管理员、观察员</w:t>
            </w:r>
          </w:p>
        </w:tc>
        <w:tc>
          <w:tcPr>
            <w:tcW w:w="1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22D6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3CB93305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0C08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系统设置</w:t>
            </w:r>
          </w:p>
        </w:tc>
        <w:tc>
          <w:tcPr>
            <w:tcW w:w="2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1C1B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字典管理、操作日志</w:t>
            </w:r>
          </w:p>
        </w:tc>
        <w:tc>
          <w:tcPr>
            <w:tcW w:w="34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CF80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超级管理员；日志可授权查看</w:t>
            </w:r>
          </w:p>
        </w:tc>
        <w:tc>
          <w:tcPr>
            <w:tcW w:w="1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6004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P1</w:t>
            </w:r>
          </w:p>
        </w:tc>
      </w:tr>
      <w:tr w14:paraId="754CB2B5">
        <w:trPr>
          <w:cantSplit/>
          <w:jc w:val="center"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561A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全局入口</w:t>
            </w:r>
          </w:p>
        </w:tc>
        <w:tc>
          <w:tcPr>
            <w:tcW w:w="2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FE79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右侧悬浮“智脑”对话窗口</w:t>
            </w:r>
          </w:p>
        </w:tc>
        <w:tc>
          <w:tcPr>
            <w:tcW w:w="344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DB2A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授权管理员、观察员</w:t>
            </w:r>
          </w:p>
        </w:tc>
        <w:tc>
          <w:tcPr>
            <w:tcW w:w="152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7CC8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</w:tbl>
    <w:p w14:paraId="3CAF67C0">
      <w:pPr>
        <w:widowControl/>
        <w:spacing w:after="20"/>
      </w:pPr>
    </w:p>
    <w:p w14:paraId="6F53740B">
      <w:pPr>
        <w:pStyle w:val="4"/>
        <w:keepNext/>
        <w:widowControl/>
      </w:pPr>
      <w:r>
        <w:t>2.3 PC端界面与交互基线</w:t>
      </w:r>
    </w:p>
    <w:p w14:paraId="58178EDC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应用框架：</w:t>
      </w:r>
      <w:r>
        <w:rPr>
          <w:rFonts w:ascii="Calibri" w:hAnsi="Calibri" w:eastAsia="微软雅黑"/>
          <w:b w:val="0"/>
          <w:color w:val="1F2937"/>
          <w:sz w:val="21"/>
        </w:rPr>
        <w:t>左侧导航建议216-240px，顶部栏56-64px，内容区24px内边距；一级页面标题、操作区、筛选区和内容区层次稳定。</w:t>
      </w:r>
    </w:p>
    <w:p w14:paraId="4368CA9D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表格：</w:t>
      </w:r>
      <w:r>
        <w:rPr>
          <w:rFonts w:ascii="Calibri" w:hAnsi="Calibri" w:eastAsia="微软雅黑"/>
          <w:b w:val="0"/>
          <w:color w:val="1F2937"/>
          <w:sz w:val="21"/>
        </w:rPr>
        <w:t>默认分页20条，可切换50条；常用列控制在8-10列，长文本省略并支持悬浮查看；表头在长列表中保持可见。</w:t>
      </w:r>
    </w:p>
    <w:p w14:paraId="4712E20E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筛选：</w:t>
      </w:r>
      <w:r>
        <w:rPr>
          <w:rFonts w:ascii="Calibri" w:hAnsi="Calibri" w:eastAsia="微软雅黑"/>
          <w:b w:val="0"/>
          <w:color w:val="1F2937"/>
          <w:sz w:val="21"/>
        </w:rPr>
        <w:t>高频筛选直接展示，低频项放入“更多筛选”；提供查询、重置，条件在下钻返回后保留。</w:t>
      </w:r>
    </w:p>
    <w:p w14:paraId="2AE6248F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表单：</w:t>
      </w:r>
      <w:r>
        <w:rPr>
          <w:rFonts w:ascii="Calibri" w:hAnsi="Calibri" w:eastAsia="微软雅黑"/>
          <w:b w:val="0"/>
          <w:color w:val="1F2937"/>
          <w:sz w:val="21"/>
        </w:rPr>
        <w:t>新增/编辑使用抽屉或独立页；字段按基础信息、业务配置、权限配置分组；危险操作二次确认。</w:t>
      </w:r>
    </w:p>
    <w:p w14:paraId="4E39815C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状态：</w:t>
      </w:r>
      <w:r>
        <w:rPr>
          <w:rFonts w:ascii="Calibri" w:hAnsi="Calibri" w:eastAsia="微软雅黑"/>
          <w:b w:val="0"/>
          <w:color w:val="1F2937"/>
          <w:sz w:val="21"/>
        </w:rPr>
        <w:t>状态徽标必须同时显示文字，不能仅凭红黄绿色区分；统一处理加载中、空数据、无权限、请求失败和部分数据异常。</w:t>
      </w:r>
    </w:p>
    <w:p w14:paraId="0C034303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响应式：</w:t>
      </w:r>
      <w:r>
        <w:rPr>
          <w:rFonts w:ascii="Calibri" w:hAnsi="Calibri" w:eastAsia="微软雅黑"/>
          <w:b w:val="0"/>
          <w:color w:val="1F2937"/>
          <w:sz w:val="21"/>
        </w:rPr>
        <w:t>MVP按1280px以上桌面设计；小于1280px时导航可收起，表格允许横向滚动，核心操作不得被遮挡。</w:t>
      </w:r>
    </w:p>
    <w:p w14:paraId="1179F663">
      <w:pPr>
        <w:pStyle w:val="4"/>
        <w:keepNext/>
        <w:widowControl/>
      </w:pPr>
      <w:r>
        <w:t>2.4 全局页面状态</w:t>
      </w:r>
    </w:p>
    <w:tbl>
      <w:tblPr>
        <w:tblStyle w:val="32"/>
        <w:tblW w:w="9360" w:type="dxa"/>
        <w:jc w:val="center"/>
        <w:tblCaption w:val="全局页面状态规范"/>
        <w:tblDescription w:val="所有模块通用的反馈和恢复方式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0917430">
        <w:trPr>
          <w:cantSplit/>
          <w:tblHeader/>
          <w:jc w:val="center"/>
        </w:trPr>
        <w:tc>
          <w:tcPr>
            <w:tcW w:w="15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BD370D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47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C39340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页面行为</w:t>
            </w:r>
          </w:p>
        </w:tc>
        <w:tc>
          <w:tcPr>
            <w:tcW w:w="31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11B32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文案/操作</w:t>
            </w:r>
          </w:p>
        </w:tc>
      </w:tr>
      <w:tr w14:paraId="5C5219F5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223C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加载中</w:t>
            </w:r>
          </w:p>
        </w:tc>
        <w:tc>
          <w:tcPr>
            <w:tcW w:w="4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1F27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表格骨架或局部Loading，避免整页闪烁</w:t>
            </w:r>
          </w:p>
        </w:tc>
        <w:tc>
          <w:tcPr>
            <w:tcW w:w="3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3913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“数据加载中…”</w:t>
            </w:r>
          </w:p>
        </w:tc>
      </w:tr>
      <w:tr w14:paraId="5285A0A9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0C40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空数据</w:t>
            </w:r>
          </w:p>
        </w:tc>
        <w:tc>
          <w:tcPr>
            <w:tcW w:w="4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CEB3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区分无业务数据与筛选无结果</w:t>
            </w:r>
          </w:p>
        </w:tc>
        <w:tc>
          <w:tcPr>
            <w:tcW w:w="3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FFD3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“暂无数据”或“未找到符合条件的记录”，提供清空筛选</w:t>
            </w:r>
          </w:p>
        </w:tc>
      </w:tr>
      <w:tr w14:paraId="2906C40C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0ABF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无权限</w:t>
            </w:r>
          </w:p>
        </w:tc>
        <w:tc>
          <w:tcPr>
            <w:tcW w:w="4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9BA2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禁止展示敏感内容；保留返回入口</w:t>
            </w:r>
          </w:p>
        </w:tc>
        <w:tc>
          <w:tcPr>
            <w:tcW w:w="3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CE06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“当前账号无权访问此页面”</w:t>
            </w:r>
          </w:p>
        </w:tc>
      </w:tr>
      <w:tr w14:paraId="0CEB42AF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5A58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请求失败</w:t>
            </w:r>
          </w:p>
        </w:tc>
        <w:tc>
          <w:tcPr>
            <w:tcW w:w="4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3F1B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保留原筛选条件，展示错误摘要</w:t>
            </w:r>
          </w:p>
        </w:tc>
        <w:tc>
          <w:tcPr>
            <w:tcW w:w="3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E193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“加载失败，请重试”，提供重试按钮</w:t>
            </w:r>
          </w:p>
        </w:tc>
      </w:tr>
      <w:tr w14:paraId="11DB637A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14BD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提交中</w:t>
            </w:r>
          </w:p>
        </w:tc>
        <w:tc>
          <w:tcPr>
            <w:tcW w:w="4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DD1F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按钮锁定并显示进度，防止重复提交</w:t>
            </w:r>
          </w:p>
        </w:tc>
        <w:tc>
          <w:tcPr>
            <w:tcW w:w="3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4D2C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“提交中…”</w:t>
            </w:r>
          </w:p>
        </w:tc>
      </w:tr>
      <w:tr w14:paraId="2783E3DD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F1FB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并发冲突</w:t>
            </w:r>
          </w:p>
        </w:tc>
        <w:tc>
          <w:tcPr>
            <w:tcW w:w="4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98D4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提示数据已被他人更新，重新拉取最新状态</w:t>
            </w:r>
          </w:p>
        </w:tc>
        <w:tc>
          <w:tcPr>
            <w:tcW w:w="3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0E9C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“当前记录状态已变化，请刷新后重试”</w:t>
            </w:r>
          </w:p>
        </w:tc>
      </w:tr>
    </w:tbl>
    <w:p w14:paraId="308DF595">
      <w:pPr>
        <w:widowControl/>
        <w:spacing w:after="40"/>
      </w:pPr>
    </w:p>
    <w:p w14:paraId="2A6908B3">
      <w:pPr>
        <w:pStyle w:val="3"/>
        <w:keepNext/>
        <w:widowControl/>
      </w:pPr>
      <w:r>
        <w:t>3. 核心业务对象</w:t>
      </w:r>
    </w:p>
    <w:tbl>
      <w:tblPr>
        <w:tblStyle w:val="32"/>
        <w:tblW w:w="9360" w:type="dxa"/>
        <w:jc w:val="center"/>
        <w:tblCaption w:val="核心业务对象"/>
        <w:tblDescription w:val="主要数据实体及其边界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ACBE720">
        <w:trPr>
          <w:cantSplit/>
          <w:tblHeader/>
          <w:jc w:val="center"/>
        </w:trPr>
        <w:tc>
          <w:tcPr>
            <w:tcW w:w="20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6BD5D6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398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F11988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说明</w:t>
            </w:r>
          </w:p>
        </w:tc>
        <w:tc>
          <w:tcPr>
            <w:tcW w:w="338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12BA02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关键关联</w:t>
            </w:r>
          </w:p>
        </w:tc>
      </w:tr>
      <w:tr w14:paraId="18BA6B23">
        <w:trPr>
          <w:cantSplit/>
          <w:jc w:val="center"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A544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申请单 Application</w:t>
            </w:r>
          </w:p>
        </w:tc>
        <w:tc>
          <w:tcPr>
            <w:tcW w:w="39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864D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APP或后台发起的领料、外出拜访、支撑申请</w:t>
            </w:r>
          </w:p>
        </w:tc>
        <w:tc>
          <w:tcPr>
            <w:tcW w:w="33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C938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申请人、部门、审批记录；审批通过后可触发任务</w:t>
            </w:r>
          </w:p>
        </w:tc>
      </w:tr>
      <w:tr w14:paraId="385A8B59">
        <w:trPr>
          <w:cantSplit/>
          <w:jc w:val="center"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6EE5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审批记录 ApprovalRecord</w:t>
            </w:r>
          </w:p>
        </w:tc>
        <w:tc>
          <w:tcPr>
            <w:tcW w:w="39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79BB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每次审批动作的不可变记录</w:t>
            </w:r>
          </w:p>
        </w:tc>
        <w:tc>
          <w:tcPr>
            <w:tcW w:w="33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D9A4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申请单、审批人、动作、意见、时间</w:t>
            </w:r>
          </w:p>
        </w:tc>
      </w:tr>
      <w:tr w14:paraId="3F6DBD00">
        <w:trPr>
          <w:cantSplit/>
          <w:jc w:val="center"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6A2B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任务 Task</w:t>
            </w:r>
          </w:p>
        </w:tc>
        <w:tc>
          <w:tcPr>
            <w:tcW w:w="39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CE41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需要执行人完成并反馈的工作单元</w:t>
            </w:r>
          </w:p>
        </w:tc>
        <w:tc>
          <w:tcPr>
            <w:tcW w:w="33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5E86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来源申请、执行人、期望时间、状态、反馈</w:t>
            </w:r>
          </w:p>
        </w:tc>
      </w:tr>
      <w:tr w14:paraId="1F6F18D9">
        <w:trPr>
          <w:cantSplit/>
          <w:jc w:val="center"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8003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派单记录 DispatchRecord</w:t>
            </w:r>
          </w:p>
        </w:tc>
        <w:tc>
          <w:tcPr>
            <w:tcW w:w="39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E265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自动/手动派单及改派的过程记录</w:t>
            </w:r>
          </w:p>
        </w:tc>
        <w:tc>
          <w:tcPr>
            <w:tcW w:w="33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476C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任务、执行人、派单方式、评分、操作者</w:t>
            </w:r>
          </w:p>
        </w:tc>
      </w:tr>
      <w:tr w14:paraId="5A3053B2">
        <w:trPr>
          <w:cantSplit/>
          <w:jc w:val="center"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3192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人员 User</w:t>
            </w:r>
          </w:p>
        </w:tc>
        <w:tc>
          <w:tcPr>
            <w:tcW w:w="39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CDA0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后台管理者、装维、客户经理等系统用户</w:t>
            </w:r>
          </w:p>
        </w:tc>
        <w:tc>
          <w:tcPr>
            <w:tcW w:w="33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6592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角色、部门、技能、最大并发数、启停状态</w:t>
            </w:r>
          </w:p>
        </w:tc>
      </w:tr>
      <w:tr w14:paraId="5F9973C5">
        <w:trPr>
          <w:cantSplit/>
          <w:jc w:val="center"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9CE3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商机 Opportunity</w:t>
            </w:r>
          </w:p>
        </w:tc>
        <w:tc>
          <w:tcPr>
            <w:tcW w:w="39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5B51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客户经理负责的销售机会</w:t>
            </w:r>
          </w:p>
        </w:tc>
        <w:tc>
          <w:tcPr>
            <w:tcW w:w="33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E8C5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客户、负责人、意向、金额、状态、跟进记录</w:t>
            </w:r>
          </w:p>
        </w:tc>
      </w:tr>
      <w:tr w14:paraId="6908BDB9">
        <w:trPr>
          <w:cantSplit/>
          <w:jc w:val="center"/>
        </w:trPr>
        <w:tc>
          <w:tcPr>
            <w:tcW w:w="2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36B0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拜访 Visit</w:t>
            </w:r>
          </w:p>
        </w:tc>
        <w:tc>
          <w:tcPr>
            <w:tcW w:w="39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7F43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已审批外出拜访及其执行结果</w:t>
            </w:r>
          </w:p>
        </w:tc>
        <w:tc>
          <w:tcPr>
            <w:tcW w:w="33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F24B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申请单、客户、客户经理、计划/实际时间</w:t>
            </w:r>
          </w:p>
        </w:tc>
      </w:tr>
    </w:tbl>
    <w:p w14:paraId="20289839">
      <w:pPr>
        <w:widowControl/>
        <w:spacing w:after="20"/>
      </w:pPr>
    </w:p>
    <w:p w14:paraId="151D7DBD">
      <w:pPr>
        <w:pStyle w:val="4"/>
        <w:keepNext/>
        <w:widowControl/>
      </w:pPr>
      <w:r>
        <w:t>3.1 申请单状态</w:t>
      </w:r>
    </w:p>
    <w:tbl>
      <w:tblPr>
        <w:tblStyle w:val="32"/>
        <w:tblW w:w="9360" w:type="dxa"/>
        <w:jc w:val="center"/>
        <w:tblCaption w:val="申请单状态机"/>
        <w:tblDescription w:val="申请单状态、进入条件和可执行动作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B71B38B">
        <w:trPr>
          <w:cantSplit/>
          <w:tblHeader/>
          <w:jc w:val="center"/>
        </w:trPr>
        <w:tc>
          <w:tcPr>
            <w:tcW w:w="205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7D3E36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状态编码</w:t>
            </w:r>
          </w:p>
        </w:tc>
        <w:tc>
          <w:tcPr>
            <w:tcW w:w="155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66D393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显示名称</w:t>
            </w:r>
          </w:p>
        </w:tc>
        <w:tc>
          <w:tcPr>
            <w:tcW w:w="30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F74F75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进入条件</w:t>
            </w:r>
          </w:p>
        </w:tc>
        <w:tc>
          <w:tcPr>
            <w:tcW w:w="27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149BDE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允许动作</w:t>
            </w:r>
          </w:p>
        </w:tc>
      </w:tr>
      <w:tr w14:paraId="3D8E9D2F">
        <w:trPr>
          <w:cantSplit/>
          <w:jc w:val="center"/>
        </w:trPr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F286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PENDING_APPROVAL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BFFD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待审批</w:t>
            </w:r>
          </w:p>
        </w:tc>
        <w:tc>
          <w:tcPr>
            <w:tcW w:w="3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6E44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申请提交成功</w:t>
            </w:r>
          </w:p>
        </w:tc>
        <w:tc>
          <w:tcPr>
            <w:tcW w:w="2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E929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审批通过、驳回；申请人撤回为P1</w:t>
            </w:r>
          </w:p>
        </w:tc>
      </w:tr>
      <w:tr w14:paraId="79CA3950">
        <w:trPr>
          <w:cantSplit/>
          <w:jc w:val="center"/>
        </w:trPr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F811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APPROVED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A4F1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已通过</w:t>
            </w:r>
          </w:p>
        </w:tc>
        <w:tc>
          <w:tcPr>
            <w:tcW w:w="3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62B5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审批人提交通过且校验成功</w:t>
            </w:r>
          </w:p>
        </w:tc>
        <w:tc>
          <w:tcPr>
            <w:tcW w:w="2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8BB9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触发任务/派单；查看</w:t>
            </w:r>
          </w:p>
        </w:tc>
      </w:tr>
      <w:tr w14:paraId="02B9F367">
        <w:trPr>
          <w:cantSplit/>
          <w:jc w:val="center"/>
        </w:trPr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4C03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REJECTED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9F82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已驳回</w:t>
            </w:r>
          </w:p>
        </w:tc>
        <w:tc>
          <w:tcPr>
            <w:tcW w:w="3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ED5C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审批人填写原因并驳回</w:t>
            </w:r>
          </w:p>
        </w:tc>
        <w:tc>
          <w:tcPr>
            <w:tcW w:w="2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9702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申请人查看；重新提交为P1</w:t>
            </w:r>
          </w:p>
        </w:tc>
      </w:tr>
      <w:tr w14:paraId="51960D32">
        <w:trPr>
          <w:cantSplit/>
          <w:jc w:val="center"/>
        </w:trPr>
        <w:tc>
          <w:tcPr>
            <w:tcW w:w="2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39A3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WITHDRAWN</w:t>
            </w:r>
          </w:p>
        </w:tc>
        <w:tc>
          <w:tcPr>
            <w:tcW w:w="1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3CBD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已撤回</w:t>
            </w:r>
          </w:p>
        </w:tc>
        <w:tc>
          <w:tcPr>
            <w:tcW w:w="30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4F83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待审批状态下申请人主动撤回</w:t>
            </w:r>
          </w:p>
        </w:tc>
        <w:tc>
          <w:tcPr>
            <w:tcW w:w="27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F8D9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查看；MVP可暂不开放</w:t>
            </w:r>
          </w:p>
        </w:tc>
      </w:tr>
    </w:tbl>
    <w:p w14:paraId="670ABE25">
      <w:pPr>
        <w:widowControl/>
        <w:spacing w:after="20"/>
      </w:pPr>
    </w:p>
    <w:p w14:paraId="17E8B306">
      <w:pPr>
        <w:pStyle w:val="4"/>
        <w:keepNext/>
        <w:widowControl/>
      </w:pPr>
      <w:r>
        <w:t>3.2 任务状态</w:t>
      </w:r>
    </w:p>
    <w:tbl>
      <w:tblPr>
        <w:tblStyle w:val="32"/>
        <w:tblW w:w="9360" w:type="dxa"/>
        <w:jc w:val="center"/>
        <w:tblCaption w:val="任务状态机"/>
        <w:tblDescription w:val="任务执行过程的标准状态迁移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8BF068E">
        <w:trPr>
          <w:cantSplit/>
          <w:tblHeader/>
          <w:jc w:val="center"/>
        </w:trPr>
        <w:tc>
          <w:tcPr>
            <w:tcW w:w="22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671EBC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状态编码</w:t>
            </w:r>
          </w:p>
        </w:tc>
        <w:tc>
          <w:tcPr>
            <w:tcW w:w="15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FE62B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显示名称</w:t>
            </w:r>
          </w:p>
        </w:tc>
        <w:tc>
          <w:tcPr>
            <w:tcW w:w="21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68F3A8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责任主体</w:t>
            </w:r>
          </w:p>
        </w:tc>
        <w:tc>
          <w:tcPr>
            <w:tcW w:w="35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AACB7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允许迁移</w:t>
            </w:r>
          </w:p>
        </w:tc>
      </w:tr>
      <w:tr w14:paraId="7C124254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9BBE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UNASSIGNED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F60D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待派单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2F9B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后台管理员/AI②</w:t>
            </w:r>
          </w:p>
        </w:tc>
        <w:tc>
          <w:tcPr>
            <w:tcW w:w="3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1CFE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→ PENDING_ACCEPTANCE；→ CANCELLED</w:t>
            </w:r>
          </w:p>
        </w:tc>
      </w:tr>
      <w:tr w14:paraId="3100255D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878F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PENDING_ACCEPTANCE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C6D3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待接单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674F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执行人</w:t>
            </w:r>
          </w:p>
        </w:tc>
        <w:tc>
          <w:tcPr>
            <w:tcW w:w="3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F7D4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→ ACCEPTED；→ UNASSIGNED（改派）</w:t>
            </w:r>
          </w:p>
        </w:tc>
      </w:tr>
      <w:tr w14:paraId="553F689C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AAEE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ACCEPTED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8469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已接单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D76C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执行人</w:t>
            </w:r>
          </w:p>
        </w:tc>
        <w:tc>
          <w:tcPr>
            <w:tcW w:w="3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156D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→ IN_PROGRESS；→ UNASSIGNED（管理员改派）</w:t>
            </w:r>
          </w:p>
        </w:tc>
      </w:tr>
      <w:tr w14:paraId="71D3FB46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D45C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IN_PROGRESS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90E6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进行中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FD8F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执行人</w:t>
            </w:r>
          </w:p>
        </w:tc>
        <w:tc>
          <w:tcPr>
            <w:tcW w:w="3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1FAC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→ COMPLETED；→ UNASSIGNED（异常改派）</w:t>
            </w:r>
          </w:p>
        </w:tc>
      </w:tr>
      <w:tr w14:paraId="6EA1F1AB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84CC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COMPLETED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04EB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已完成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DEA5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系统</w:t>
            </w:r>
          </w:p>
        </w:tc>
        <w:tc>
          <w:tcPr>
            <w:tcW w:w="3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7493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终态；仅允许查看，纠错需审计</w:t>
            </w:r>
          </w:p>
        </w:tc>
      </w:tr>
      <w:tr w14:paraId="4574F276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5262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CANCELLED</w:t>
            </w:r>
          </w:p>
        </w:tc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3BA0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已取消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68FF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授权管理员</w:t>
            </w:r>
          </w:p>
        </w:tc>
        <w:tc>
          <w:tcPr>
            <w:tcW w:w="3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3C8D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终态</w:t>
            </w:r>
          </w:p>
        </w:tc>
      </w:tr>
    </w:tbl>
    <w:p w14:paraId="38DCA20B">
      <w:pPr>
        <w:widowControl/>
        <w:spacing w:after="20"/>
      </w:pPr>
    </w:p>
    <w:p w14:paraId="7D0EC6E9">
      <w:pPr>
        <w:widowControl/>
        <w:spacing w:after="20"/>
      </w:pPr>
    </w:p>
    <w:p w14:paraId="2B7135C6">
      <w:pPr>
        <w:pStyle w:val="4"/>
        <w:keepNext/>
        <w:widowControl/>
      </w:pPr>
      <w:r>
        <w:t>3.3 核心业务闭环</w:t>
      </w:r>
    </w:p>
    <w:p w14:paraId="00928ED4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 w:val="0"/>
          <w:color w:val="1F2937"/>
          <w:sz w:val="21"/>
        </w:rPr>
        <w:t>APP提交申请单，后台审批中心出现待办，系统按审批超时规则标记红点。</w:t>
      </w:r>
    </w:p>
    <w:p w14:paraId="15F60154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 w:val="0"/>
          <w:color w:val="1F2937"/>
          <w:sz w:val="21"/>
        </w:rPr>
        <w:t>审批人查看申请详情并通过或驳回；驳回必须填写原因，所有动作写入审批记录。</w:t>
      </w:r>
    </w:p>
    <w:p w14:paraId="251F007F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 w:val="0"/>
          <w:color w:val="1F2937"/>
          <w:sz w:val="21"/>
        </w:rPr>
        <w:t>需要执行的申请在通过后创建任务；任务先进入待派单，并触发AI②候选计算。</w:t>
      </w:r>
    </w:p>
    <w:p w14:paraId="26D28581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4. </w:t>
      </w:r>
      <w:r>
        <w:rPr>
          <w:rFonts w:ascii="Calibri" w:hAnsi="Calibri" w:eastAsia="微软雅黑"/>
          <w:b w:val="0"/>
          <w:color w:val="1F2937"/>
          <w:sz w:val="21"/>
        </w:rPr>
        <w:t>符合自动派单阈值时完成派单；无合适候选、评分过低或服务失败时进入手动派单。</w:t>
      </w:r>
    </w:p>
    <w:p w14:paraId="28F65BD6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5. </w:t>
      </w:r>
      <w:r>
        <w:rPr>
          <w:rFonts w:ascii="Calibri" w:hAnsi="Calibri" w:eastAsia="微软雅黑"/>
          <w:b w:val="0"/>
          <w:color w:val="1F2937"/>
          <w:sz w:val="21"/>
        </w:rPr>
        <w:t>执行人在APP接单、开始工作并反馈完工；后台三色看板和统计指标同步更新。</w:t>
      </w:r>
    </w:p>
    <w:p w14:paraId="75BB1BB9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6. </w:t>
      </w:r>
      <w:r>
        <w:rPr>
          <w:rFonts w:ascii="Calibri" w:hAnsi="Calibri" w:eastAsia="微软雅黑"/>
          <w:b w:val="0"/>
          <w:color w:val="1F2937"/>
          <w:sz w:val="21"/>
        </w:rPr>
        <w:t>管理者通过统计看板或AI④查询结果，并可下钻到权限范围内的明细记录。</w:t>
      </w:r>
    </w:p>
    <w:p w14:paraId="40011A1F">
      <w:pPr>
        <w:pStyle w:val="3"/>
        <w:keepNext/>
        <w:widowControl/>
      </w:pPr>
      <w:r>
        <w:t>4. 登录与权限管理</w:t>
      </w:r>
    </w:p>
    <w:p w14:paraId="72574007">
      <w:pPr>
        <w:pStyle w:val="4"/>
        <w:keepNext/>
        <w:widowControl/>
      </w:pPr>
      <w:r>
        <w:t>4.1 登录</w:t>
      </w:r>
    </w:p>
    <w:tbl>
      <w:tblPr>
        <w:tblStyle w:val="32"/>
        <w:tblW w:w="9360" w:type="dxa"/>
        <w:jc w:val="center"/>
        <w:tblCaption w:val="登录需求"/>
        <w:tblDescription w:val="后台登录和会话管理要求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C275FCC">
        <w:trPr>
          <w:cantSplit/>
          <w:tblHeader/>
          <w:jc w:val="center"/>
        </w:trPr>
        <w:tc>
          <w:tcPr>
            <w:tcW w:w="17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53132A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需求项</w:t>
            </w:r>
          </w:p>
        </w:tc>
        <w:tc>
          <w:tcPr>
            <w:tcW w:w="62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AD567E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详细规则</w:t>
            </w:r>
          </w:p>
        </w:tc>
        <w:tc>
          <w:tcPr>
            <w:tcW w:w="14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87E791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</w:tr>
      <w:tr w14:paraId="0F2BF19D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98A6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账号密码</w:t>
            </w:r>
          </w:p>
        </w:tc>
        <w:tc>
          <w:tcPr>
            <w:tcW w:w="6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7930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输入账号、密码；前端校验非空，后端校验账号状态和凭据</w:t>
            </w:r>
          </w:p>
        </w:tc>
        <w:tc>
          <w:tcPr>
            <w:tcW w:w="1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A282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0B72B9B8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1394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登录成功</w:t>
            </w:r>
          </w:p>
        </w:tc>
        <w:tc>
          <w:tcPr>
            <w:tcW w:w="6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833A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返回访问令牌、用户信息、角色、菜单权限、操作权限点和数据范围</w:t>
            </w:r>
          </w:p>
        </w:tc>
        <w:tc>
          <w:tcPr>
            <w:tcW w:w="1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EA63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6D1A7287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DF50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登录失败</w:t>
            </w:r>
          </w:p>
        </w:tc>
        <w:tc>
          <w:tcPr>
            <w:tcW w:w="6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077C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统一提示“账号或密码错误”，不得暴露账号是否存在；连续失败限制可为P1</w:t>
            </w:r>
          </w:p>
        </w:tc>
        <w:tc>
          <w:tcPr>
            <w:tcW w:w="1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0A0B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3963958C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AC98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会话失效</w:t>
            </w:r>
          </w:p>
        </w:tc>
        <w:tc>
          <w:tcPr>
            <w:tcW w:w="6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CBE8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接口返回未认证后清理本地会话并跳转登录；保留原目标地址</w:t>
            </w:r>
          </w:p>
        </w:tc>
        <w:tc>
          <w:tcPr>
            <w:tcW w:w="1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6FA6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6F7DC496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EFDE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退出登录</w:t>
            </w:r>
          </w:p>
        </w:tc>
        <w:tc>
          <w:tcPr>
            <w:tcW w:w="6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27DE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清理令牌和缓存权限，跳转登录页</w:t>
            </w:r>
          </w:p>
        </w:tc>
        <w:tc>
          <w:tcPr>
            <w:tcW w:w="1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2860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  <w:tr w14:paraId="3DB68036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4C80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密码策略</w:t>
            </w:r>
          </w:p>
        </w:tc>
        <w:tc>
          <w:tcPr>
            <w:tcW w:w="6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0781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MVP由后端配置初始账号；数据库仅存密码哈希，不记录明文</w:t>
            </w:r>
          </w:p>
        </w:tc>
        <w:tc>
          <w:tcPr>
            <w:tcW w:w="1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6CA4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</w:t>
            </w:r>
          </w:p>
        </w:tc>
      </w:tr>
    </w:tbl>
    <w:p w14:paraId="319FC49A">
      <w:pPr>
        <w:widowControl/>
        <w:spacing w:after="20"/>
      </w:pPr>
    </w:p>
    <w:p w14:paraId="34380475">
      <w:pPr>
        <w:pStyle w:val="4"/>
        <w:keepNext/>
        <w:widowControl/>
      </w:pPr>
      <w:r>
        <w:t>4.2 权限模型</w:t>
      </w:r>
    </w:p>
    <w:p w14:paraId="655F9C91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菜单权限：</w:t>
      </w:r>
      <w:r>
        <w:rPr>
          <w:rFonts w:ascii="Calibri" w:hAnsi="Calibri" w:eastAsia="微软雅黑"/>
          <w:b w:val="0"/>
          <w:color w:val="1F2937"/>
          <w:sz w:val="21"/>
        </w:rPr>
        <w:t>决定侧边导航和路由是否可见，如统计分析、系统设置。</w:t>
      </w:r>
    </w:p>
    <w:p w14:paraId="24929DC1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操作权限：</w:t>
      </w:r>
      <w:r>
        <w:rPr>
          <w:rFonts w:ascii="Calibri" w:hAnsi="Calibri" w:eastAsia="微软雅黑"/>
          <w:b w:val="0"/>
          <w:color w:val="1F2937"/>
          <w:sz w:val="21"/>
        </w:rPr>
        <w:t>控制审批、派单、改派、人员维护、字典编辑、日志查看等按钮和接口。</w:t>
      </w:r>
    </w:p>
    <w:p w14:paraId="1A9A0F2A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数据权限：</w:t>
      </w:r>
      <w:r>
        <w:rPr>
          <w:rFonts w:ascii="Calibri" w:hAnsi="Calibri" w:eastAsia="微软雅黑"/>
          <w:b w:val="0"/>
          <w:color w:val="1F2937"/>
          <w:sz w:val="21"/>
        </w:rPr>
        <w:t>按省/市/区县/部门形成组织范围；MVP可用固定组织树和Mock授权配置。</w:t>
      </w:r>
    </w:p>
    <w:p w14:paraId="0A87975D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后端强制校验：</w:t>
      </w:r>
      <w:r>
        <w:rPr>
          <w:rFonts w:ascii="Calibri" w:hAnsi="Calibri" w:eastAsia="微软雅黑"/>
          <w:b w:val="0"/>
          <w:color w:val="1F2937"/>
          <w:sz w:val="21"/>
        </w:rPr>
        <w:t>每个查询和写操作都必须校验角色、权限点和组织范围；前端隐藏按钮仅用于改善体验。</w:t>
      </w:r>
    </w:p>
    <w:p w14:paraId="2AD3268D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最小权限：</w:t>
      </w:r>
      <w:r>
        <w:rPr>
          <w:rFonts w:ascii="Calibri" w:hAnsi="Calibri" w:eastAsia="微软雅黑"/>
          <w:b w:val="0"/>
          <w:color w:val="1F2937"/>
          <w:sz w:val="21"/>
        </w:rPr>
        <w:t>只读观察员不得调用写接口；部门管理员不得查看或操作范围外人员和任务。</w:t>
      </w:r>
    </w:p>
    <w:p w14:paraId="5233710D">
      <w:pPr>
        <w:pStyle w:val="4"/>
        <w:keepNext/>
        <w:widowControl/>
      </w:pPr>
      <w:r>
        <w:t>4.3 角色权限矩阵</w:t>
      </w:r>
    </w:p>
    <w:tbl>
      <w:tblPr>
        <w:tblStyle w:val="32"/>
        <w:tblW w:w="9360" w:type="dxa"/>
        <w:jc w:val="center"/>
        <w:tblCaption w:val="角色权限矩阵"/>
        <w:tblDescription w:val="默认权限基线，实际由权限点配置覆盖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CB3F47F">
        <w:trPr>
          <w:cantSplit/>
          <w:tblHeader/>
          <w:jc w:val="center"/>
        </w:trPr>
        <w:tc>
          <w:tcPr>
            <w:tcW w:w="31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592365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w="208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EF387B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超级管理员</w:t>
            </w:r>
          </w:p>
        </w:tc>
        <w:tc>
          <w:tcPr>
            <w:tcW w:w="208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1A19E0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部门管理员</w:t>
            </w:r>
          </w:p>
        </w:tc>
        <w:tc>
          <w:tcPr>
            <w:tcW w:w="21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F5A5FC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只读观察员</w:t>
            </w:r>
          </w:p>
        </w:tc>
      </w:tr>
      <w:tr w14:paraId="5EEB6402">
        <w:trPr>
          <w:cantSplit/>
          <w:jc w:val="center"/>
        </w:trPr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79A8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查看审批/任务/统计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72D5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全局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7789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授权组织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63DB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授权组织，仅查看</w:t>
            </w:r>
          </w:p>
        </w:tc>
      </w:tr>
      <w:tr w14:paraId="7B8FCDC7">
        <w:trPr>
          <w:cantSplit/>
          <w:jc w:val="center"/>
        </w:trPr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D630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审批申请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513B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允许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43C1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需具备approval:handle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CC5A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禁止</w:t>
            </w:r>
          </w:p>
        </w:tc>
      </w:tr>
      <w:tr w14:paraId="2F8ED148">
        <w:trPr>
          <w:cantSplit/>
          <w:jc w:val="center"/>
        </w:trPr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4DB8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自动/手动派单与改派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FB2A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允许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577B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需具备dispatch:manage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C147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禁止</w:t>
            </w:r>
          </w:p>
        </w:tc>
      </w:tr>
      <w:tr w14:paraId="6C94C659">
        <w:trPr>
          <w:cantSplit/>
          <w:jc w:val="center"/>
        </w:trPr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41D3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人员与技能维护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4984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允许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60A7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授权组织内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AE44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禁止</w:t>
            </w:r>
          </w:p>
        </w:tc>
      </w:tr>
      <w:tr w14:paraId="32AD165B">
        <w:trPr>
          <w:cantSplit/>
          <w:jc w:val="center"/>
        </w:trPr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987F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字典管理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154F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允许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1570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默认禁止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C10D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禁止</w:t>
            </w:r>
          </w:p>
        </w:tc>
      </w:tr>
      <w:tr w14:paraId="0EF23205">
        <w:trPr>
          <w:cantSplit/>
          <w:jc w:val="center"/>
        </w:trPr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9555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操作日志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4ACD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全局查看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5DEE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授权组织查看（可配置）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8E1A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默认禁止</w:t>
            </w:r>
          </w:p>
        </w:tc>
      </w:tr>
      <w:tr w14:paraId="58CE2501">
        <w:trPr>
          <w:cantSplit/>
          <w:jc w:val="center"/>
        </w:trPr>
        <w:tc>
          <w:tcPr>
            <w:tcW w:w="3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1199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AI④查询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497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全局模板</w:t>
            </w:r>
          </w:p>
        </w:tc>
        <w:tc>
          <w:tcPr>
            <w:tcW w:w="2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C095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授权组织模板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8895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仅已授权模板与数据</w:t>
            </w:r>
          </w:p>
        </w:tc>
      </w:tr>
    </w:tbl>
    <w:p w14:paraId="5465CEBD">
      <w:pPr>
        <w:widowControl/>
        <w:spacing w:after="40"/>
      </w:pPr>
    </w:p>
    <w:p w14:paraId="0E995DD7">
      <w:pPr>
        <w:pStyle w:val="3"/>
        <w:keepNext/>
        <w:widowControl/>
      </w:pPr>
      <w:r>
        <w:t>5. 审批中心</w:t>
      </w:r>
    </w:p>
    <w:p w14:paraId="3C98EF66">
      <w:pPr>
        <w:pStyle w:val="4"/>
        <w:keepNext/>
        <w:widowControl/>
      </w:pPr>
      <w:r>
        <w:t>5.1 页面与筛选</w:t>
      </w:r>
    </w:p>
    <w:tbl>
      <w:tblPr>
        <w:tblStyle w:val="32"/>
        <w:tblW w:w="9360" w:type="dxa"/>
        <w:jc w:val="center"/>
        <w:tblCaption w:val="审批中心页面"/>
        <w:tblDescription w:val="审批中心的页面组成和操作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5882F0D">
        <w:trPr>
          <w:cantSplit/>
          <w:tblHeader/>
          <w:jc w:val="center"/>
        </w:trPr>
        <w:tc>
          <w:tcPr>
            <w:tcW w:w="15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17145B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页面</w:t>
            </w:r>
          </w:p>
        </w:tc>
        <w:tc>
          <w:tcPr>
            <w:tcW w:w="47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BFE69F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核心内容</w:t>
            </w:r>
          </w:p>
        </w:tc>
        <w:tc>
          <w:tcPr>
            <w:tcW w:w="31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0D1EFC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主要操作</w:t>
            </w:r>
          </w:p>
        </w:tc>
      </w:tr>
      <w:tr w14:paraId="08B44FEE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0249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待审批</w:t>
            </w:r>
          </w:p>
        </w:tc>
        <w:tc>
          <w:tcPr>
            <w:tcW w:w="4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2B26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当前用户权限和数据范围内的待审批申请，默认按提交时间升序或超时优先</w:t>
            </w:r>
          </w:p>
        </w:tc>
        <w:tc>
          <w:tcPr>
            <w:tcW w:w="3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37BF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查看详情、通过、驳回</w:t>
            </w:r>
          </w:p>
        </w:tc>
      </w:tr>
      <w:tr w14:paraId="476686E5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8C68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已审批</w:t>
            </w:r>
          </w:p>
        </w:tc>
        <w:tc>
          <w:tcPr>
            <w:tcW w:w="4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A905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当前用户处理过或权限范围内的历史申请</w:t>
            </w:r>
          </w:p>
        </w:tc>
        <w:tc>
          <w:tcPr>
            <w:tcW w:w="3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AFA4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查询、筛选、查看审批记录</w:t>
            </w:r>
          </w:p>
        </w:tc>
      </w:tr>
      <w:tr w14:paraId="12D9566D">
        <w:trPr>
          <w:cantSplit/>
          <w:jc w:val="center"/>
        </w:trPr>
        <w:tc>
          <w:tcPr>
            <w:tcW w:w="15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D794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申请详情</w:t>
            </w:r>
          </w:p>
        </w:tc>
        <w:tc>
          <w:tcPr>
            <w:tcW w:w="4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BD26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申请信息、申请人、附件/物料、时间地点、审批轨迹、关联任务</w:t>
            </w:r>
          </w:p>
        </w:tc>
        <w:tc>
          <w:tcPr>
            <w:tcW w:w="3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E5D1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通过、驳回、跳转任务</w:t>
            </w:r>
          </w:p>
        </w:tc>
      </w:tr>
    </w:tbl>
    <w:p w14:paraId="45B0DB0B">
      <w:pPr>
        <w:widowControl/>
        <w:spacing w:after="20"/>
      </w:pPr>
    </w:p>
    <w:p w14:paraId="0A581BE4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筛选项：</w:t>
      </w:r>
      <w:r>
        <w:rPr>
          <w:rFonts w:ascii="Calibri" w:hAnsi="Calibri" w:eastAsia="微软雅黑"/>
          <w:b w:val="0"/>
          <w:color w:val="1F2937"/>
          <w:sz w:val="21"/>
        </w:rPr>
        <w:t>申请单号、申请类型、申请人、部门、提交时间、审批状态、是否超时。</w:t>
      </w:r>
    </w:p>
    <w:p w14:paraId="1ABEC524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列表列：</w:t>
      </w:r>
      <w:r>
        <w:rPr>
          <w:rFonts w:ascii="Calibri" w:hAnsi="Calibri" w:eastAsia="微软雅黑"/>
          <w:b w:val="0"/>
          <w:color w:val="1F2937"/>
          <w:sz w:val="21"/>
        </w:rPr>
        <w:t>申请单号、类型、申请人、部门、摘要、提交时间、等待时长、状态、操作。</w:t>
      </w:r>
    </w:p>
    <w:p w14:paraId="41D6B673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排序：</w:t>
      </w:r>
      <w:r>
        <w:rPr>
          <w:rFonts w:ascii="Calibri" w:hAnsi="Calibri" w:eastAsia="微软雅黑"/>
          <w:b w:val="0"/>
          <w:color w:val="1F2937"/>
          <w:sz w:val="21"/>
        </w:rPr>
        <w:t>默认超时在前、等待时长倒序；已审批默认审批时间倒序。</w:t>
      </w:r>
    </w:p>
    <w:p w14:paraId="1C0782F1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分页：</w:t>
      </w:r>
      <w:r>
        <w:rPr>
          <w:rFonts w:ascii="Calibri" w:hAnsi="Calibri" w:eastAsia="微软雅黑"/>
          <w:b w:val="0"/>
          <w:color w:val="1F2937"/>
          <w:sz w:val="21"/>
        </w:rPr>
        <w:t>默认20条；翻页和详情返回后保留筛选、页码和滚动位置。</w:t>
      </w:r>
    </w:p>
    <w:p w14:paraId="6CB33ADE">
      <w:pPr>
        <w:pStyle w:val="4"/>
        <w:keepNext/>
        <w:widowControl/>
      </w:pPr>
      <w:r>
        <w:t>5.2 审批规则</w:t>
      </w:r>
    </w:p>
    <w:tbl>
      <w:tblPr>
        <w:tblStyle w:val="32"/>
        <w:tblW w:w="9360" w:type="dxa"/>
        <w:jc w:val="center"/>
        <w:tblCaption w:val="审批动作规则"/>
        <w:tblDescription w:val="审批通过、驳回和批量处理规则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2357120">
        <w:trPr>
          <w:cantSplit/>
          <w:tblHeader/>
          <w:jc w:val="center"/>
        </w:trPr>
        <w:tc>
          <w:tcPr>
            <w:tcW w:w="12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E2B1AF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w="245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492C67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输入要求</w:t>
            </w:r>
          </w:p>
        </w:tc>
        <w:tc>
          <w:tcPr>
            <w:tcW w:w="39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2A3C4B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后端处理</w:t>
            </w:r>
          </w:p>
        </w:tc>
        <w:tc>
          <w:tcPr>
            <w:tcW w:w="181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08F00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结果反馈</w:t>
            </w:r>
          </w:p>
        </w:tc>
      </w:tr>
      <w:tr w14:paraId="1F936933">
        <w:trPr>
          <w:cantSplit/>
          <w:jc w:val="center"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55D8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通过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E9B6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审批意见可选，最多500字</w:t>
            </w:r>
          </w:p>
        </w:tc>
        <w:tc>
          <w:tcPr>
            <w:tcW w:w="3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622B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校验权限和状态；写审批记录；申请置为已通过；按类型创建任务或结束流程</w:t>
            </w:r>
          </w:p>
        </w:tc>
        <w:tc>
          <w:tcPr>
            <w:tcW w:w="18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72D1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提示成功，并显示任务/派单状态</w:t>
            </w:r>
          </w:p>
        </w:tc>
      </w:tr>
      <w:tr w14:paraId="1B0786E5">
        <w:trPr>
          <w:cantSplit/>
          <w:jc w:val="center"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8583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驳回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FBE3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驳回原因必填，5-500字</w:t>
            </w:r>
          </w:p>
        </w:tc>
        <w:tc>
          <w:tcPr>
            <w:tcW w:w="3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E494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校验权限和状态；写审批记录；申请置为已驳回</w:t>
            </w:r>
          </w:p>
        </w:tc>
        <w:tc>
          <w:tcPr>
            <w:tcW w:w="18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46F2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提示成功，申请人APP可见原因</w:t>
            </w:r>
          </w:p>
        </w:tc>
      </w:tr>
      <w:tr w14:paraId="6405F4F3">
        <w:trPr>
          <w:cantSplit/>
          <w:jc w:val="center"/>
        </w:trPr>
        <w:tc>
          <w:tcPr>
            <w:tcW w:w="1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E863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批量审批</w:t>
            </w:r>
          </w:p>
        </w:tc>
        <w:tc>
          <w:tcPr>
            <w:tcW w:w="2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1DC0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MVP默认不提供</w:t>
            </w:r>
          </w:p>
        </w:tc>
        <w:tc>
          <w:tcPr>
            <w:tcW w:w="3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B402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避免不同类型和异常数据造成误操作</w:t>
            </w:r>
          </w:p>
        </w:tc>
        <w:tc>
          <w:tcPr>
            <w:tcW w:w="18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8DC0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P2评估</w:t>
            </w:r>
          </w:p>
        </w:tc>
      </w:tr>
    </w:tbl>
    <w:p w14:paraId="3722A418">
      <w:pPr>
        <w:widowControl/>
        <w:spacing w:after="20"/>
      </w:pPr>
    </w:p>
    <w:p w14:paraId="2BDB1549">
      <w:pPr>
        <w:pStyle w:val="4"/>
        <w:keepNext/>
        <w:widowControl/>
      </w:pPr>
      <w:r>
        <w:t>5.3 催办与超时</w:t>
      </w:r>
    </w:p>
    <w:p w14:paraId="108CBED4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超时阈值：</w:t>
      </w:r>
      <w:r>
        <w:rPr>
          <w:rFonts w:ascii="Calibri" w:hAnsi="Calibri" w:eastAsia="微软雅黑"/>
          <w:b w:val="0"/>
          <w:color w:val="1F2937"/>
          <w:sz w:val="21"/>
        </w:rPr>
        <w:t>由字典或配置项维护，MVP可统一为申请提交后4小时未处理。</w:t>
      </w:r>
    </w:p>
    <w:p w14:paraId="7F63E348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页面提示：</w:t>
      </w:r>
      <w:r>
        <w:rPr>
          <w:rFonts w:ascii="Calibri" w:hAnsi="Calibri" w:eastAsia="微软雅黑"/>
          <w:b w:val="0"/>
          <w:color w:val="1F2937"/>
          <w:sz w:val="21"/>
        </w:rPr>
        <w:t>待审批菜单显示红点和超时数量；列表中超时记录显示“已超时X小时”。</w:t>
      </w:r>
    </w:p>
    <w:p w14:paraId="7ED2DAA6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扫描机制：</w:t>
      </w:r>
      <w:r>
        <w:rPr>
          <w:rFonts w:ascii="Calibri" w:hAnsi="Calibri" w:eastAsia="微软雅黑"/>
          <w:b w:val="0"/>
          <w:color w:val="1F2937"/>
          <w:sz w:val="21"/>
        </w:rPr>
        <w:t>后端定时任务识别新超时记录，写入提醒状态；同一申请同一审批人不重复生成相同提醒。</w:t>
      </w:r>
    </w:p>
    <w:p w14:paraId="6F96D1C4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消息范围：</w:t>
      </w:r>
      <w:r>
        <w:rPr>
          <w:rFonts w:ascii="Calibri" w:hAnsi="Calibri" w:eastAsia="微软雅黑"/>
          <w:b w:val="0"/>
          <w:color w:val="1F2937"/>
          <w:sz w:val="21"/>
        </w:rPr>
        <w:t>MVP仅页面红点和列表标识，不承诺短信、企业微信或推送。</w:t>
      </w:r>
    </w:p>
    <w:p w14:paraId="5F97293F">
      <w:pPr>
        <w:pStyle w:val="3"/>
        <w:keepNext/>
        <w:widowControl/>
      </w:pPr>
      <w:r>
        <w:t>6. 人员与技能管理</w:t>
      </w:r>
    </w:p>
    <w:p w14:paraId="6F6A02B5">
      <w:pPr>
        <w:pStyle w:val="4"/>
        <w:keepNext/>
        <w:widowControl/>
      </w:pPr>
      <w:r>
        <w:t>6.1 人员列表</w:t>
      </w:r>
    </w:p>
    <w:tbl>
      <w:tblPr>
        <w:tblStyle w:val="32"/>
        <w:tblW w:w="9360" w:type="dxa"/>
        <w:jc w:val="center"/>
        <w:tblCaption w:val="人员字段规则"/>
        <w:tblDescription w:val="人员列表和编辑表单的数据规则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F7F55A2">
        <w:trPr>
          <w:cantSplit/>
          <w:tblHeader/>
          <w:jc w:val="center"/>
        </w:trPr>
        <w:tc>
          <w:tcPr>
            <w:tcW w:w="195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AAE2FD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57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3D73B8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w="171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29C433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是否必填</w:t>
            </w:r>
          </w:p>
        </w:tc>
      </w:tr>
      <w:tr w14:paraId="41EEB7C1">
        <w:trPr>
          <w:cantSplit/>
          <w:jc w:val="center"/>
        </w:trPr>
        <w:tc>
          <w:tcPr>
            <w:tcW w:w="1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5436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姓名</w:t>
            </w:r>
          </w:p>
        </w:tc>
        <w:tc>
          <w:tcPr>
            <w:tcW w:w="5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0FF7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2-30字符；支持中文、字母和常用分隔符</w:t>
            </w:r>
          </w:p>
        </w:tc>
        <w:tc>
          <w:tcPr>
            <w:tcW w:w="17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A615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是</w:t>
            </w:r>
          </w:p>
        </w:tc>
      </w:tr>
      <w:tr w14:paraId="3C468AD9">
        <w:trPr>
          <w:cantSplit/>
          <w:jc w:val="center"/>
        </w:trPr>
        <w:tc>
          <w:tcPr>
            <w:tcW w:w="1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66BE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工号</w:t>
            </w:r>
          </w:p>
        </w:tc>
        <w:tc>
          <w:tcPr>
            <w:tcW w:w="5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0C52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组织内唯一；创建后原则上不可修改</w:t>
            </w:r>
          </w:p>
        </w:tc>
        <w:tc>
          <w:tcPr>
            <w:tcW w:w="17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056F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是</w:t>
            </w:r>
          </w:p>
        </w:tc>
      </w:tr>
      <w:tr w14:paraId="1FDA406B">
        <w:trPr>
          <w:cantSplit/>
          <w:jc w:val="center"/>
        </w:trPr>
        <w:tc>
          <w:tcPr>
            <w:tcW w:w="1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C29B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角色</w:t>
            </w:r>
          </w:p>
        </w:tc>
        <w:tc>
          <w:tcPr>
            <w:tcW w:w="5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8F0F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装维、客户经理、后台管理角色；前后台身份可按账号模型组合</w:t>
            </w:r>
          </w:p>
        </w:tc>
        <w:tc>
          <w:tcPr>
            <w:tcW w:w="17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EEC8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是</w:t>
            </w:r>
          </w:p>
        </w:tc>
      </w:tr>
      <w:tr w14:paraId="5573C14C">
        <w:trPr>
          <w:cantSplit/>
          <w:jc w:val="center"/>
        </w:trPr>
        <w:tc>
          <w:tcPr>
            <w:tcW w:w="1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337B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部门</w:t>
            </w:r>
          </w:p>
        </w:tc>
        <w:tc>
          <w:tcPr>
            <w:tcW w:w="5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88FC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从组织树选择；决定数据范围和派单候选范围</w:t>
            </w:r>
          </w:p>
        </w:tc>
        <w:tc>
          <w:tcPr>
            <w:tcW w:w="17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DC9F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是</w:t>
            </w:r>
          </w:p>
        </w:tc>
      </w:tr>
      <w:tr w14:paraId="6402797C">
        <w:trPr>
          <w:cantSplit/>
          <w:jc w:val="center"/>
        </w:trPr>
        <w:tc>
          <w:tcPr>
            <w:tcW w:w="1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7039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手机号</w:t>
            </w:r>
          </w:p>
        </w:tc>
        <w:tc>
          <w:tcPr>
            <w:tcW w:w="5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731F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格式校验；列表默认脱敏为138****1234</w:t>
            </w:r>
          </w:p>
        </w:tc>
        <w:tc>
          <w:tcPr>
            <w:tcW w:w="17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0D59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否</w:t>
            </w:r>
          </w:p>
        </w:tc>
      </w:tr>
      <w:tr w14:paraId="0E9673E7">
        <w:trPr>
          <w:cantSplit/>
          <w:jc w:val="center"/>
        </w:trPr>
        <w:tc>
          <w:tcPr>
            <w:tcW w:w="1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F5B5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最大并发任务数</w:t>
            </w:r>
          </w:p>
        </w:tc>
        <w:tc>
          <w:tcPr>
            <w:tcW w:w="5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AD45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正整数，建议1-20；AI②硬约束使用</w:t>
            </w:r>
          </w:p>
        </w:tc>
        <w:tc>
          <w:tcPr>
            <w:tcW w:w="17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6F4B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装维必填</w:t>
            </w:r>
          </w:p>
        </w:tc>
      </w:tr>
      <w:tr w14:paraId="6220C1E1">
        <w:trPr>
          <w:cantSplit/>
          <w:jc w:val="center"/>
        </w:trPr>
        <w:tc>
          <w:tcPr>
            <w:tcW w:w="1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A403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状态</w:t>
            </w:r>
          </w:p>
        </w:tc>
        <w:tc>
          <w:tcPr>
            <w:tcW w:w="5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9B90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启用/停用；停用人员不可登录、不可成为新派单候选</w:t>
            </w:r>
          </w:p>
        </w:tc>
        <w:tc>
          <w:tcPr>
            <w:tcW w:w="17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CB34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是</w:t>
            </w:r>
          </w:p>
        </w:tc>
      </w:tr>
      <w:tr w14:paraId="7692DC7A">
        <w:trPr>
          <w:cantSplit/>
          <w:jc w:val="center"/>
        </w:trPr>
        <w:tc>
          <w:tcPr>
            <w:tcW w:w="19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54C5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技能标签</w:t>
            </w:r>
          </w:p>
        </w:tc>
        <w:tc>
          <w:tcPr>
            <w:tcW w:w="5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6B5F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装维可多选；来源于技能字典</w:t>
            </w:r>
          </w:p>
        </w:tc>
        <w:tc>
          <w:tcPr>
            <w:tcW w:w="17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4230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装维必填</w:t>
            </w:r>
          </w:p>
        </w:tc>
      </w:tr>
    </w:tbl>
    <w:p w14:paraId="330B6F82">
      <w:pPr>
        <w:widowControl/>
        <w:spacing w:after="20"/>
      </w:pPr>
    </w:p>
    <w:p w14:paraId="2A62092A">
      <w:pPr>
        <w:pStyle w:val="4"/>
        <w:keepNext/>
        <w:widowControl/>
      </w:pPr>
      <w:r>
        <w:t>6.2 人员操作</w:t>
      </w:r>
    </w:p>
    <w:p w14:paraId="40AD2C62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新增/编辑：</w:t>
      </w:r>
      <w:r>
        <w:rPr>
          <w:rFonts w:ascii="Calibri" w:hAnsi="Calibri" w:eastAsia="微软雅黑"/>
          <w:b w:val="0"/>
          <w:color w:val="1F2937"/>
          <w:sz w:val="21"/>
        </w:rPr>
        <w:t>采用抽屉或独立页；提交前校验工号唯一、角色与必填字段。</w:t>
      </w:r>
    </w:p>
    <w:p w14:paraId="50A98C35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停用：</w:t>
      </w:r>
      <w:r>
        <w:rPr>
          <w:rFonts w:ascii="Calibri" w:hAnsi="Calibri" w:eastAsia="微软雅黑"/>
          <w:b w:val="0"/>
          <w:color w:val="1F2937"/>
          <w:sz w:val="21"/>
        </w:rPr>
        <w:t>有进行中任务的人员停用前必须提示并要求先改派；停用后保留历史数据。</w:t>
      </w:r>
    </w:p>
    <w:p w14:paraId="5B97B6CB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删除：</w:t>
      </w:r>
      <w:r>
        <w:rPr>
          <w:rFonts w:ascii="Calibri" w:hAnsi="Calibri" w:eastAsia="微软雅黑"/>
          <w:b w:val="0"/>
          <w:color w:val="1F2937"/>
          <w:sz w:val="21"/>
        </w:rPr>
        <w:t>MVP不物理删除存在审批、任务、商机等关联记录的人员；统一采用停用或归档。</w:t>
      </w:r>
    </w:p>
    <w:p w14:paraId="2690770B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搜索筛选：</w:t>
      </w:r>
      <w:r>
        <w:rPr>
          <w:rFonts w:ascii="Calibri" w:hAnsi="Calibri" w:eastAsia="微软雅黑"/>
          <w:b w:val="0"/>
          <w:color w:val="1F2937"/>
          <w:sz w:val="21"/>
        </w:rPr>
        <w:t>姓名/工号关键字、角色、部门、技能、状态。</w:t>
      </w:r>
    </w:p>
    <w:p w14:paraId="4C9BF464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技能分配：</w:t>
      </w:r>
      <w:r>
        <w:rPr>
          <w:rFonts w:ascii="Calibri" w:hAnsi="Calibri" w:eastAsia="微软雅黑"/>
          <w:b w:val="0"/>
          <w:color w:val="1F2937"/>
          <w:sz w:val="21"/>
        </w:rPr>
        <w:t>支持多选和移除；每次变更记录操作者、时间和变更前后值。</w:t>
      </w:r>
    </w:p>
    <w:p w14:paraId="6CB421A7">
      <w:pPr>
        <w:pStyle w:val="4"/>
        <w:keepNext/>
        <w:widowControl/>
      </w:pPr>
      <w:r>
        <w:t>6.3 技能标签管理</w:t>
      </w:r>
    </w:p>
    <w:tbl>
      <w:tblPr>
        <w:tblStyle w:val="32"/>
        <w:tblW w:w="9360" w:type="dxa"/>
        <w:jc w:val="center"/>
        <w:tblCaption w:val="技能标签示例"/>
        <w:tblDescription w:val="预定义技能标签和生命周期规则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B673783">
        <w:trPr>
          <w:cantSplit/>
          <w:tblHeader/>
          <w:jc w:val="center"/>
        </w:trPr>
        <w:tc>
          <w:tcPr>
            <w:tcW w:w="26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208685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标签示例</w:t>
            </w:r>
          </w:p>
        </w:tc>
        <w:tc>
          <w:tcPr>
            <w:tcW w:w="21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8949C2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适用对象</w:t>
            </w:r>
          </w:p>
        </w:tc>
        <w:tc>
          <w:tcPr>
            <w:tcW w:w="46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C623BF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维护规则</w:t>
            </w:r>
          </w:p>
        </w:tc>
      </w:tr>
      <w:tr w14:paraId="7E2E19EB">
        <w:trPr>
          <w:cantSplit/>
          <w:jc w:val="center"/>
        </w:trPr>
        <w:tc>
          <w:tcPr>
            <w:tcW w:w="2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8070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宽带、光猫、家庭组网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14CA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装维</w:t>
            </w:r>
          </w:p>
        </w:tc>
        <w:tc>
          <w:tcPr>
            <w:tcW w:w="46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083E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编码唯一；停用后不可新分配，但历史任务仍保留显示</w:t>
            </w:r>
          </w:p>
        </w:tc>
      </w:tr>
      <w:tr w14:paraId="6C0AC3AB">
        <w:trPr>
          <w:cantSplit/>
          <w:jc w:val="center"/>
        </w:trPr>
        <w:tc>
          <w:tcPr>
            <w:tcW w:w="2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BE17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光缆、线路抢修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D66B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装维</w:t>
            </w:r>
          </w:p>
        </w:tc>
        <w:tc>
          <w:tcPr>
            <w:tcW w:w="46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4D17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可作为高专业度技能，任务可设置为必需技能</w:t>
            </w:r>
          </w:p>
        </w:tc>
      </w:tr>
      <w:tr w14:paraId="51D522EF">
        <w:trPr>
          <w:cantSplit/>
          <w:jc w:val="center"/>
        </w:trPr>
        <w:tc>
          <w:tcPr>
            <w:tcW w:w="2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988E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政企、方案设计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1B08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装维/专家</w:t>
            </w:r>
          </w:p>
        </w:tc>
        <w:tc>
          <w:tcPr>
            <w:tcW w:w="46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E034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用于支撑申请和技术方案类任务</w:t>
            </w:r>
          </w:p>
        </w:tc>
      </w:tr>
      <w:tr w14:paraId="5E856AAD">
        <w:trPr>
          <w:cantSplit/>
          <w:jc w:val="center"/>
        </w:trPr>
        <w:tc>
          <w:tcPr>
            <w:tcW w:w="26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3C8C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客户行业标签</w:t>
            </w:r>
          </w:p>
        </w:tc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1429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客户经理/客户</w:t>
            </w:r>
          </w:p>
        </w:tc>
        <w:tc>
          <w:tcPr>
            <w:tcW w:w="46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53B6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MVP仅展示，不参与AI②装维派单</w:t>
            </w:r>
          </w:p>
        </w:tc>
      </w:tr>
    </w:tbl>
    <w:p w14:paraId="11A8A299">
      <w:pPr>
        <w:widowControl/>
        <w:spacing w:after="20"/>
      </w:pPr>
    </w:p>
    <w:p w14:paraId="34223660">
      <w:pPr>
        <w:pStyle w:val="4"/>
        <w:keepNext/>
        <w:widowControl/>
      </w:pPr>
      <w:r>
        <w:t>6.4 客户经理负责客户</w:t>
      </w:r>
    </w:p>
    <w:p w14:paraId="11D1AE90">
      <w:pPr>
        <w:pStyle w:val="19"/>
        <w:widowControl/>
        <w:ind w:firstLine="420" w:firstLineChars="200"/>
      </w:pPr>
      <w:r>
        <w:rPr>
          <w:rFonts w:ascii="Calibri" w:hAnsi="Calibri" w:eastAsia="微软雅黑"/>
          <w:b w:val="0"/>
          <w:color w:val="1F2937"/>
          <w:sz w:val="21"/>
        </w:rPr>
        <w:t>在客户经理详情中展示其负责客户列表，包括客户名称、行业、意向等级和最近跟进时间。MVP支持手动关联/解除关联的演示能力；若后端CRM尚未接入，可使用固定Mock数据，但需保留客户ID字段和接口契约。</w:t>
      </w:r>
    </w:p>
    <w:p w14:paraId="2A86B422">
      <w:pPr>
        <w:pStyle w:val="3"/>
        <w:keepNext/>
        <w:widowControl/>
      </w:pPr>
      <w:r>
        <w:t>7. 任务派单（AI②）</w:t>
      </w:r>
    </w:p>
    <w:p w14:paraId="50FA9875">
      <w:pPr>
        <w:pStyle w:val="4"/>
        <w:keepNext/>
        <w:widowControl/>
      </w:pPr>
      <w:r>
        <w:t>7.1 触发与适用范围</w:t>
      </w:r>
    </w:p>
    <w:p w14:paraId="5E04F816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触发时机：</w:t>
      </w:r>
      <w:r>
        <w:rPr>
          <w:rFonts w:ascii="Calibri" w:hAnsi="Calibri" w:eastAsia="微软雅黑"/>
          <w:b w:val="0"/>
          <w:color w:val="1F2937"/>
          <w:sz w:val="21"/>
        </w:rPr>
        <w:t>需要执行人的申请审批通过并成功创建任务后，异步或同步触发候选计算。</w:t>
      </w:r>
    </w:p>
    <w:p w14:paraId="6F74B26D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适用任务：</w:t>
      </w:r>
      <w:r>
        <w:rPr>
          <w:rFonts w:ascii="Calibri" w:hAnsi="Calibri" w:eastAsia="微软雅黑"/>
          <w:b w:val="0"/>
          <w:color w:val="1F2937"/>
          <w:sz w:val="21"/>
        </w:rPr>
        <w:t>领料后续执行、技术/方案支撑等需指派装维或专家的任务；纯拜访申请默认由申请人执行，可不触发AI②。</w:t>
      </w:r>
    </w:p>
    <w:p w14:paraId="2522052A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派单模式：</w:t>
      </w:r>
      <w:r>
        <w:rPr>
          <w:rFonts w:ascii="Calibri" w:hAnsi="Calibri" w:eastAsia="微软雅黑"/>
          <w:b w:val="0"/>
          <w:color w:val="1F2937"/>
          <w:sz w:val="21"/>
        </w:rPr>
        <w:t>支持“自动派单”和“推荐后人工确认”配置；10天MVP可默认自动派单，低置信度转人工。</w:t>
      </w:r>
    </w:p>
    <w:p w14:paraId="334F8CFD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降级原则：</w:t>
      </w:r>
      <w:r>
        <w:rPr>
          <w:rFonts w:ascii="Calibri" w:hAnsi="Calibri" w:eastAsia="微软雅黑"/>
          <w:b w:val="0"/>
          <w:color w:val="1F2937"/>
          <w:sz w:val="21"/>
        </w:rPr>
        <w:t>AI服务不可用、候选为空、数据不完整或评分低于阈值时，任务保持待派单并进入人工队列。</w:t>
      </w:r>
    </w:p>
    <w:p w14:paraId="2302A17C">
      <w:pPr>
        <w:pStyle w:val="4"/>
        <w:keepNext/>
        <w:widowControl/>
      </w:pPr>
      <w:r>
        <w:t>7.2 候选硬约束</w:t>
      </w:r>
    </w:p>
    <w:tbl>
      <w:tblPr>
        <w:tblStyle w:val="32"/>
        <w:tblW w:w="9360" w:type="dxa"/>
        <w:jc w:val="center"/>
        <w:tblCaption w:val="AI②候选硬约束"/>
        <w:tblDescription w:val="评分前必须满足的候选过滤条件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A4EB3F2">
        <w:trPr>
          <w:cantSplit/>
          <w:tblHeader/>
          <w:jc w:val="center"/>
        </w:trPr>
        <w:tc>
          <w:tcPr>
            <w:tcW w:w="17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C70560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约束</w:t>
            </w:r>
          </w:p>
        </w:tc>
        <w:tc>
          <w:tcPr>
            <w:tcW w:w="525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FCB27D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w="241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AB92EC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不满足结果</w:t>
            </w:r>
          </w:p>
        </w:tc>
      </w:tr>
      <w:tr w14:paraId="27328D2C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7C3E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人员状态</w:t>
            </w:r>
          </w:p>
        </w:tc>
        <w:tc>
          <w:tcPr>
            <w:tcW w:w="5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F78E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必须为启用且可接单</w:t>
            </w:r>
          </w:p>
        </w:tc>
        <w:tc>
          <w:tcPr>
            <w:tcW w:w="2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3CB5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排除候选</w:t>
            </w:r>
          </w:p>
        </w:tc>
      </w:tr>
      <w:tr w14:paraId="6167D483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FA28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角色/人员类型</w:t>
            </w:r>
          </w:p>
        </w:tc>
        <w:tc>
          <w:tcPr>
            <w:tcW w:w="5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18A7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必须属于任务允许的执行人类型，如装维或专家</w:t>
            </w:r>
          </w:p>
        </w:tc>
        <w:tc>
          <w:tcPr>
            <w:tcW w:w="2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15C3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排除候选</w:t>
            </w:r>
          </w:p>
        </w:tc>
      </w:tr>
      <w:tr w14:paraId="72E93CE9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F3DC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组织范围</w:t>
            </w:r>
          </w:p>
        </w:tc>
        <w:tc>
          <w:tcPr>
            <w:tcW w:w="5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926E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必须位于任务组织或配置允许的支援范围</w:t>
            </w:r>
          </w:p>
        </w:tc>
        <w:tc>
          <w:tcPr>
            <w:tcW w:w="2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66DF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排除候选</w:t>
            </w:r>
          </w:p>
        </w:tc>
      </w:tr>
      <w:tr w14:paraId="4A26E26C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5A10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并发上限</w:t>
            </w:r>
          </w:p>
        </w:tc>
        <w:tc>
          <w:tcPr>
            <w:tcW w:w="5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C88D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当前未完成任务数 &lt; 最大并发任务数</w:t>
            </w:r>
          </w:p>
        </w:tc>
        <w:tc>
          <w:tcPr>
            <w:tcW w:w="2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56D0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排除候选</w:t>
            </w:r>
          </w:p>
        </w:tc>
      </w:tr>
      <w:tr w14:paraId="0B1D8DF1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EB26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必需技能</w:t>
            </w:r>
          </w:p>
        </w:tc>
        <w:tc>
          <w:tcPr>
            <w:tcW w:w="5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7DDF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任务标记为“必需”的技能必须全部具备</w:t>
            </w:r>
          </w:p>
        </w:tc>
        <w:tc>
          <w:tcPr>
            <w:tcW w:w="2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ACF4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排除候选</w:t>
            </w:r>
          </w:p>
        </w:tc>
      </w:tr>
      <w:tr w14:paraId="45EDE244">
        <w:trPr>
          <w:cantSplit/>
          <w:jc w:val="center"/>
        </w:trPr>
        <w:tc>
          <w:tcPr>
            <w:tcW w:w="17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6087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时间可用性</w:t>
            </w:r>
          </w:p>
        </w:tc>
        <w:tc>
          <w:tcPr>
            <w:tcW w:w="5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D43B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MVP无排班系统时默认可用；若配置请假/不可用状态则排除</w:t>
            </w:r>
          </w:p>
        </w:tc>
        <w:tc>
          <w:tcPr>
            <w:tcW w:w="24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9D26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排除候选</w:t>
            </w:r>
          </w:p>
        </w:tc>
      </w:tr>
    </w:tbl>
    <w:p w14:paraId="4CB664F3">
      <w:pPr>
        <w:widowControl/>
        <w:spacing w:after="20"/>
      </w:pPr>
    </w:p>
    <w:p w14:paraId="1A81676B">
      <w:pPr>
        <w:pStyle w:val="4"/>
        <w:keepNext/>
        <w:widowControl/>
      </w:pPr>
      <w:r>
        <w:t>7.3 评分模型</w:t>
      </w:r>
    </w:p>
    <w:tbl>
      <w:tblPr>
        <w:tblStyle w:val="32"/>
        <w:tblW w:w="9360" w:type="dxa"/>
        <w:jc w:val="center"/>
        <w:tblCaption w:val="AI②评分补充规则"/>
        <w:tblDescription w:val="技能与负载评分的可执行口径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4346265">
        <w:trPr>
          <w:cantSplit/>
          <w:tblHeader/>
          <w:jc w:val="center"/>
        </w:trPr>
        <w:tc>
          <w:tcPr>
            <w:tcW w:w="19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BA87CC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规则项</w:t>
            </w:r>
          </w:p>
        </w:tc>
        <w:tc>
          <w:tcPr>
            <w:tcW w:w="74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7500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推荐口径</w:t>
            </w:r>
          </w:p>
        </w:tc>
      </w:tr>
      <w:tr w14:paraId="388D1E9B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002A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技能权重</w:t>
            </w:r>
          </w:p>
        </w:tc>
        <w:tc>
          <w:tcPr>
            <w:tcW w:w="7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FE7D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必需技能已由硬约束保证；期望技能默认等权，后续可按技能稀缺度配置权重</w:t>
            </w:r>
          </w:p>
        </w:tc>
      </w:tr>
      <w:tr w14:paraId="4A60447F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B981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当前任务数</w:t>
            </w:r>
          </w:p>
        </w:tc>
        <w:tc>
          <w:tcPr>
            <w:tcW w:w="7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6442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统计PENDING_ACCEPTANCE、ACCEPTED、IN_PROGRESS状态；不含已完成/已取消</w:t>
            </w:r>
          </w:p>
        </w:tc>
      </w:tr>
      <w:tr w14:paraId="7F434291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6048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并列处理</w:t>
            </w:r>
          </w:p>
        </w:tc>
        <w:tc>
          <w:tcPr>
            <w:tcW w:w="7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D334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总分相同则选择当前任务数更少者；仍相同则选择最近一次派单时间更早者</w:t>
            </w:r>
          </w:p>
        </w:tc>
      </w:tr>
      <w:tr w14:paraId="68CAB485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B60D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自动阈值</w:t>
            </w:r>
          </w:p>
        </w:tc>
        <w:tc>
          <w:tcPr>
            <w:tcW w:w="7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0D3A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推荐总分≥70且第一名领先第二名≥5分时自动派单；否则进入人工确认</w:t>
            </w:r>
          </w:p>
        </w:tc>
      </w:tr>
      <w:tr w14:paraId="114E0B4A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D245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算法版本</w:t>
            </w:r>
          </w:p>
        </w:tc>
        <w:tc>
          <w:tcPr>
            <w:tcW w:w="7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6F8E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每次派单记录algorithmVersion，如dispatch-v1，便于复盘</w:t>
            </w:r>
          </w:p>
        </w:tc>
      </w:tr>
      <w:tr w14:paraId="5473177C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5AB6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DeepSeek作用</w:t>
            </w:r>
          </w:p>
        </w:tc>
        <w:tc>
          <w:tcPr>
            <w:tcW w:w="7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3803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MVP可用于技能需求文本归一化或生成解释文案；最终候选过滤和分数由确定性后端逻辑计算</w:t>
            </w:r>
          </w:p>
        </w:tc>
      </w:tr>
    </w:tbl>
    <w:p w14:paraId="475E95FB">
      <w:pPr>
        <w:widowControl/>
        <w:spacing w:after="20"/>
      </w:pPr>
    </w:p>
    <w:p w14:paraId="53FD0188">
      <w:pPr>
        <w:pStyle w:val="4"/>
        <w:keepNext/>
        <w:widowControl/>
      </w:pPr>
      <w:r>
        <w:t>7.4 派单结果与解释</w:t>
      </w:r>
    </w:p>
    <w:tbl>
      <w:tblPr>
        <w:tblStyle w:val="32"/>
        <w:tblW w:w="9360" w:type="dxa"/>
        <w:jc w:val="center"/>
        <w:tblCaption w:val="派单解释信息"/>
        <w:tblDescription w:val="自动和人工派单页面需展示的解释字段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2CDC61">
        <w:trPr>
          <w:cantSplit/>
          <w:tblHeader/>
          <w:jc w:val="center"/>
        </w:trPr>
        <w:tc>
          <w:tcPr>
            <w:tcW w:w="22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9DE1D0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展示项</w:t>
            </w:r>
          </w:p>
        </w:tc>
        <w:tc>
          <w:tcPr>
            <w:tcW w:w="71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19FAD5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示例</w:t>
            </w:r>
          </w:p>
        </w:tc>
      </w:tr>
      <w:tr w14:paraId="0B7A674A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AA20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推荐执行人</w:t>
            </w:r>
          </w:p>
        </w:tc>
        <w:tc>
          <w:tcPr>
            <w:tcW w:w="7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D494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王强｜鼓楼装维一组</w:t>
            </w:r>
          </w:p>
        </w:tc>
      </w:tr>
      <w:tr w14:paraId="62292D76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3707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总分</w:t>
            </w:r>
          </w:p>
        </w:tc>
        <w:tc>
          <w:tcPr>
            <w:tcW w:w="7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A9DE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86.0</w:t>
            </w:r>
          </w:p>
        </w:tc>
      </w:tr>
      <w:tr w14:paraId="057DE93D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8AD7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技能匹配</w:t>
            </w:r>
          </w:p>
        </w:tc>
        <w:tc>
          <w:tcPr>
            <w:tcW w:w="7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B057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宽带、光猫均匹配，技能分100</w:t>
            </w:r>
          </w:p>
        </w:tc>
      </w:tr>
      <w:tr w14:paraId="461CDD63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E8AF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负载情况</w:t>
            </w:r>
          </w:p>
        </w:tc>
        <w:tc>
          <w:tcPr>
            <w:tcW w:w="7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3FD0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当前1单 / 最大5单，负载分80</w:t>
            </w:r>
          </w:p>
        </w:tc>
      </w:tr>
      <w:tr w14:paraId="4662092B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4BED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派单方式</w:t>
            </w:r>
          </w:p>
        </w:tc>
        <w:tc>
          <w:tcPr>
            <w:tcW w:w="7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B317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AI自动 / AI推荐人工确认 / 手动</w:t>
            </w:r>
          </w:p>
        </w:tc>
      </w:tr>
      <w:tr w14:paraId="725DEF3F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3E6A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备选人员</w:t>
            </w:r>
          </w:p>
        </w:tc>
        <w:tc>
          <w:tcPr>
            <w:tcW w:w="7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B143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展示前3名及分数，便于管理员改选</w:t>
            </w:r>
          </w:p>
        </w:tc>
      </w:tr>
    </w:tbl>
    <w:p w14:paraId="3A1BFAA4">
      <w:pPr>
        <w:widowControl/>
        <w:spacing w:after="20"/>
      </w:pPr>
    </w:p>
    <w:p w14:paraId="1F2B8230">
      <w:pPr>
        <w:pStyle w:val="4"/>
        <w:keepNext/>
        <w:widowControl/>
      </w:pPr>
      <w:r>
        <w:t>7.5 手动派单与改派</w:t>
      </w:r>
    </w:p>
    <w:p w14:paraId="0C47BCBE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手动派单：</w:t>
      </w:r>
      <w:r>
        <w:rPr>
          <w:rFonts w:ascii="Calibri" w:hAnsi="Calibri" w:eastAsia="微软雅黑"/>
          <w:b w:val="0"/>
          <w:color w:val="1F2937"/>
          <w:sz w:val="21"/>
        </w:rPr>
        <w:t>管理员在待派单列表选择任务，查看推荐候选和全部可选人员；选择执行人并填写可选备注。</w:t>
      </w:r>
    </w:p>
    <w:p w14:paraId="6786A1F6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改派：</w:t>
      </w:r>
      <w:r>
        <w:rPr>
          <w:rFonts w:ascii="Calibri" w:hAnsi="Calibri" w:eastAsia="微软雅黑"/>
          <w:b w:val="0"/>
          <w:color w:val="1F2937"/>
          <w:sz w:val="21"/>
        </w:rPr>
        <w:t>待接单、已接单、进行中任务可由授权管理员改派；必须填写改派原因。</w:t>
      </w:r>
    </w:p>
    <w:p w14:paraId="014D4214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校验：</w:t>
      </w:r>
      <w:r>
        <w:rPr>
          <w:rFonts w:ascii="Calibri" w:hAnsi="Calibri" w:eastAsia="微软雅黑"/>
          <w:b w:val="0"/>
          <w:color w:val="1F2937"/>
          <w:sz w:val="21"/>
        </w:rPr>
        <w:t>手动选择也必须校验人员状态、组织范围和并发上限；管理员强制超限需专门权限并记录原因。</w:t>
      </w:r>
    </w:p>
    <w:p w14:paraId="08F11F6C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记录：</w:t>
      </w:r>
      <w:r>
        <w:rPr>
          <w:rFonts w:ascii="Calibri" w:hAnsi="Calibri" w:eastAsia="微软雅黑"/>
          <w:b w:val="0"/>
          <w:color w:val="1F2937"/>
          <w:sz w:val="21"/>
        </w:rPr>
        <w:t>保存原执行人、新执行人、派单方式、分数、候选快照、操作者、时间和原因。</w:t>
      </w:r>
    </w:p>
    <w:p w14:paraId="0BB00E25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通知：</w:t>
      </w:r>
      <w:r>
        <w:rPr>
          <w:rFonts w:ascii="Calibri" w:hAnsi="Calibri" w:eastAsia="微软雅黑"/>
          <w:b w:val="0"/>
          <w:color w:val="1F2937"/>
          <w:sz w:val="21"/>
        </w:rPr>
        <w:t>MVP通过APP任务列表变化体现；消息推送可后续接入。</w:t>
      </w:r>
    </w:p>
    <w:p w14:paraId="39A94DE1">
      <w:pPr>
        <w:pStyle w:val="3"/>
        <w:keepNext/>
        <w:widowControl/>
      </w:pPr>
      <w:r>
        <w:t>8. 三色晾晒看板</w:t>
      </w:r>
    </w:p>
    <w:p w14:paraId="2A0A3E26">
      <w:pPr>
        <w:pStyle w:val="4"/>
        <w:keepNext/>
        <w:widowControl/>
      </w:pPr>
      <w:r>
        <w:t>8.1 数据范围</w:t>
      </w:r>
    </w:p>
    <w:p w14:paraId="16CE683E">
      <w:pPr>
        <w:pStyle w:val="19"/>
        <w:widowControl/>
      </w:pPr>
      <w:r>
        <w:rPr>
          <w:rFonts w:ascii="Calibri" w:hAnsi="Calibri" w:eastAsia="微软雅黑"/>
          <w:b w:val="0"/>
          <w:color w:val="1F2937"/>
          <w:sz w:val="21"/>
        </w:rPr>
        <w:t>看板展示已派单但未完成的任务，即PENDING_ACCEPTANCE、ACCEPTED、IN_PROGRESS状态；默认按当前登录用户的数据范围过滤。已完成、已取消和待派单任务不进入三色统计，待派单任务在派单模块单独管理。</w:t>
      </w:r>
    </w:p>
    <w:p w14:paraId="5EB80E6F">
      <w:pPr>
        <w:pStyle w:val="4"/>
        <w:keepNext/>
        <w:widowControl/>
      </w:pPr>
      <w:r>
        <w:t>8.2 颜色判定</w:t>
      </w:r>
    </w:p>
    <w:tbl>
      <w:tblPr>
        <w:tblStyle w:val="32"/>
        <w:tblW w:w="9360" w:type="dxa"/>
        <w:jc w:val="center"/>
        <w:tblCaption w:val="三色判定规则"/>
        <w:tblDescription w:val="以Asia/Shanghai时区和服务端当前时间为准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E7B39A5">
        <w:trPr>
          <w:cantSplit/>
          <w:tblHeader/>
          <w:jc w:val="center"/>
        </w:trPr>
        <w:tc>
          <w:tcPr>
            <w:tcW w:w="21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DFB90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颜色/状态</w:t>
            </w:r>
          </w:p>
        </w:tc>
        <w:tc>
          <w:tcPr>
            <w:tcW w:w="418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AA56F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判定条件</w:t>
            </w:r>
          </w:p>
        </w:tc>
        <w:tc>
          <w:tcPr>
            <w:tcW w:w="308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F27801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排序与展示</w:t>
            </w:r>
          </w:p>
        </w:tc>
      </w:tr>
      <w:tr w14:paraId="6B3A6DAF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AA61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红色｜已超时</w:t>
            </w:r>
          </w:p>
        </w:tc>
        <w:tc>
          <w:tcPr>
            <w:tcW w:w="41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483F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当前时间 &gt; 期望完成时间</w:t>
            </w:r>
          </w:p>
        </w:tc>
        <w:tc>
          <w:tcPr>
            <w:tcW w:w="3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25A7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置顶；显示“已超时X小时/天”</w:t>
            </w:r>
          </w:p>
        </w:tc>
      </w:tr>
      <w:tr w14:paraId="454C685C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4768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黄色｜临近到期</w:t>
            </w:r>
          </w:p>
        </w:tc>
        <w:tc>
          <w:tcPr>
            <w:tcW w:w="41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8859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0 &lt; 期望完成时间 - 当前时间 ≤ 4小时</w:t>
            </w:r>
          </w:p>
        </w:tc>
        <w:tc>
          <w:tcPr>
            <w:tcW w:w="3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1087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红色之后；显示“剩余X小时”</w:t>
            </w:r>
          </w:p>
        </w:tc>
      </w:tr>
      <w:tr w14:paraId="5CC9BB7E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48D8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绿色｜正常</w:t>
            </w:r>
          </w:p>
        </w:tc>
        <w:tc>
          <w:tcPr>
            <w:tcW w:w="41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AA59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期望完成时间 - 当前时间 &gt; 4小时</w:t>
            </w:r>
          </w:p>
        </w:tc>
        <w:tc>
          <w:tcPr>
            <w:tcW w:w="3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8ED5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按期望完成时间升序</w:t>
            </w:r>
          </w:p>
        </w:tc>
      </w:tr>
      <w:tr w14:paraId="1B83B33F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3FAF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灰色｜时间缺失</w:t>
            </w:r>
          </w:p>
        </w:tc>
        <w:tc>
          <w:tcPr>
            <w:tcW w:w="41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C8B3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期望完成时间为空或数据异常</w:t>
            </w:r>
          </w:p>
        </w:tc>
        <w:tc>
          <w:tcPr>
            <w:tcW w:w="30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43F6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单独标识并提示补录，不计入红黄绿比例</w:t>
            </w:r>
          </w:p>
        </w:tc>
      </w:tr>
    </w:tbl>
    <w:p w14:paraId="534CCE35">
      <w:pPr>
        <w:widowControl/>
        <w:spacing w:after="20"/>
      </w:pPr>
    </w:p>
    <w:p w14:paraId="319578A3">
      <w:pPr>
        <w:pStyle w:val="4"/>
        <w:keepNext/>
        <w:widowControl/>
      </w:pPr>
      <w:r>
        <w:t>8.3 页面交互</w:t>
      </w:r>
    </w:p>
    <w:p w14:paraId="226B2C61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顶部摘要：</w:t>
      </w:r>
      <w:r>
        <w:rPr>
          <w:rFonts w:ascii="Calibri" w:hAnsi="Calibri" w:eastAsia="微软雅黑"/>
          <w:b w:val="0"/>
          <w:color w:val="1F2937"/>
          <w:sz w:val="21"/>
        </w:rPr>
        <w:t>红色任务数、黄色任务数、绿色任务数、待派单任务数；点击摘要卡可快速筛选。</w:t>
      </w:r>
    </w:p>
    <w:p w14:paraId="358389B9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筛选：</w:t>
      </w:r>
      <w:r>
        <w:rPr>
          <w:rFonts w:ascii="Calibri" w:hAnsi="Calibri" w:eastAsia="微软雅黑"/>
          <w:b w:val="0"/>
          <w:color w:val="1F2937"/>
          <w:sz w:val="21"/>
        </w:rPr>
        <w:t>部门、任务类型、负责人、任务状态、颜色状态、期望完成时间。</w:t>
      </w:r>
    </w:p>
    <w:p w14:paraId="7C30609B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展示：</w:t>
      </w:r>
      <w:r>
        <w:rPr>
          <w:rFonts w:ascii="Calibri" w:hAnsi="Calibri" w:eastAsia="微软雅黑"/>
          <w:b w:val="0"/>
          <w:color w:val="1F2937"/>
          <w:sz w:val="21"/>
        </w:rPr>
        <w:t>MVP优先采用表格，列含任务号、类型、来源申请、负责人、部门、期望时间、剩余/超时时长、执行状态。</w:t>
      </w:r>
    </w:p>
    <w:p w14:paraId="7F9BEA4D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下钻：</w:t>
      </w:r>
      <w:r>
        <w:rPr>
          <w:rFonts w:ascii="Calibri" w:hAnsi="Calibri" w:eastAsia="微软雅黑"/>
          <w:b w:val="0"/>
          <w:color w:val="1F2937"/>
          <w:sz w:val="21"/>
        </w:rPr>
        <w:t>点击任务号或行进入任务详情抽屉，展示申请、派单、执行反馈和时间轨迹。</w:t>
      </w:r>
    </w:p>
    <w:p w14:paraId="1F7FAFCE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无障碍：</w:t>
      </w:r>
      <w:r>
        <w:rPr>
          <w:rFonts w:ascii="Calibri" w:hAnsi="Calibri" w:eastAsia="微软雅黑"/>
          <w:b w:val="0"/>
          <w:color w:val="1F2937"/>
          <w:sz w:val="21"/>
        </w:rPr>
        <w:t>除背景色外必须显示“已超时/临近/正常”文字和状态图标。</w:t>
      </w:r>
    </w:p>
    <w:p w14:paraId="76992F42">
      <w:pPr>
        <w:pStyle w:val="3"/>
        <w:keepNext/>
        <w:widowControl/>
      </w:pPr>
      <w:r>
        <w:t>9. 装维效率统计看板</w:t>
      </w:r>
    </w:p>
    <w:p w14:paraId="6E83833D">
      <w:pPr>
        <w:pStyle w:val="4"/>
        <w:keepNext/>
        <w:widowControl/>
      </w:pPr>
      <w:r>
        <w:t>9.1 筛选与数据范围</w:t>
      </w:r>
    </w:p>
    <w:p w14:paraId="666D0D25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时间：</w:t>
      </w:r>
      <w:r>
        <w:rPr>
          <w:rFonts w:ascii="Calibri" w:hAnsi="Calibri" w:eastAsia="微软雅黑"/>
          <w:b w:val="0"/>
          <w:color w:val="1F2937"/>
          <w:sz w:val="21"/>
        </w:rPr>
        <w:t>MVP支持今日、本周；本周按周一00:00至当前时间。后续扩展本月和自定义区间。</w:t>
      </w:r>
    </w:p>
    <w:p w14:paraId="28664D8C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组织：</w:t>
      </w:r>
      <w:r>
        <w:rPr>
          <w:rFonts w:ascii="Calibri" w:hAnsi="Calibri" w:eastAsia="微软雅黑"/>
          <w:b w:val="0"/>
          <w:color w:val="1F2937"/>
          <w:sz w:val="21"/>
        </w:rPr>
        <w:t>按权限范围展示部门筛选；默认当前用户可见的最高组织层级。</w:t>
      </w:r>
    </w:p>
    <w:p w14:paraId="26F03F88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任务类型：</w:t>
      </w:r>
      <w:r>
        <w:rPr>
          <w:rFonts w:ascii="Calibri" w:hAnsi="Calibri" w:eastAsia="微软雅黑"/>
          <w:b w:val="0"/>
          <w:color w:val="1F2937"/>
          <w:sz w:val="21"/>
        </w:rPr>
        <w:t>可选全部、装机、维修、巡检、支撑等字典值。</w:t>
      </w:r>
    </w:p>
    <w:p w14:paraId="0F784494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刷新：</w:t>
      </w:r>
      <w:r>
        <w:rPr>
          <w:rFonts w:ascii="Calibri" w:hAnsi="Calibri" w:eastAsia="微软雅黑"/>
          <w:b w:val="0"/>
          <w:color w:val="1F2937"/>
          <w:sz w:val="21"/>
        </w:rPr>
        <w:t>筛选变化触发统一查询；页面显示数据更新时间和口径说明入口。</w:t>
      </w:r>
    </w:p>
    <w:p w14:paraId="3A223951">
      <w:pPr>
        <w:pStyle w:val="4"/>
        <w:keepNext/>
        <w:widowControl/>
      </w:pPr>
      <w:r>
        <w:t>9.2 指标口径</w:t>
      </w:r>
    </w:p>
    <w:tbl>
      <w:tblPr>
        <w:tblStyle w:val="32"/>
        <w:tblW w:w="9360" w:type="dxa"/>
        <w:jc w:val="center"/>
        <w:tblCaption w:val="装维效率指标字典"/>
        <w:tblDescription w:val="装维效率看板和AI④共用的指标定义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3E917F3">
        <w:trPr>
          <w:cantSplit/>
          <w:tblHeader/>
          <w:jc w:val="center"/>
        </w:trPr>
        <w:tc>
          <w:tcPr>
            <w:tcW w:w="18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41536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455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A7B49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计算公式</w:t>
            </w:r>
          </w:p>
        </w:tc>
        <w:tc>
          <w:tcPr>
            <w:tcW w:w="301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16201E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时间字段/排除项</w:t>
            </w:r>
          </w:p>
        </w:tc>
      </w:tr>
      <w:tr w14:paraId="25D0D664">
        <w:trPr>
          <w:cantSplit/>
          <w:jc w:val="center"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F017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工单完成率</w:t>
            </w:r>
          </w:p>
        </w:tc>
        <w:tc>
          <w:tcPr>
            <w:tcW w:w="4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F65E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统计期内已完成任务数 ÷ 统计期内应完成任务总数 ×100%</w:t>
            </w:r>
          </w:p>
        </w:tc>
        <w:tc>
          <w:tcPr>
            <w:tcW w:w="3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4E71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以期望完成时间落在统计期为准；排除已取消</w:t>
            </w:r>
          </w:p>
        </w:tc>
      </w:tr>
      <w:tr w14:paraId="37D668B5">
        <w:trPr>
          <w:cantSplit/>
          <w:jc w:val="center"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DD6E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平均处理时长</w:t>
            </w:r>
          </w:p>
        </w:tc>
        <w:tc>
          <w:tcPr>
            <w:tcW w:w="4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53E5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Σ(完成时间-开始工作时间) ÷ 已完成且时间完整任务数</w:t>
            </w:r>
          </w:p>
        </w:tc>
        <w:tc>
          <w:tcPr>
            <w:tcW w:w="3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A41E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完成时间落在统计期；排除异常负值/缺失</w:t>
            </w:r>
          </w:p>
        </w:tc>
      </w:tr>
      <w:tr w14:paraId="470985FA">
        <w:trPr>
          <w:cantSplit/>
          <w:jc w:val="center"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674E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超时工单率</w:t>
            </w:r>
          </w:p>
        </w:tc>
        <w:tc>
          <w:tcPr>
            <w:tcW w:w="4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E764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统计期内超时任务数 ÷ 统计期内应完成任务总数 ×100%</w:t>
            </w:r>
          </w:p>
        </w:tc>
        <w:tc>
          <w:tcPr>
            <w:tcW w:w="3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8B94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超时=完成时间晚于期望时间，或到期仍未完成</w:t>
            </w:r>
          </w:p>
        </w:tc>
      </w:tr>
      <w:tr w14:paraId="3C57EEBC">
        <w:trPr>
          <w:cantSplit/>
          <w:jc w:val="center"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66FA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个人完成排行</w:t>
            </w:r>
          </w:p>
        </w:tc>
        <w:tc>
          <w:tcPr>
            <w:tcW w:w="4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476C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按个人已完成任务数降序；并列再按平均处理时长升序</w:t>
            </w:r>
          </w:p>
        </w:tc>
        <w:tc>
          <w:tcPr>
            <w:tcW w:w="3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C03B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完成时间落在统计期；排除已取消</w:t>
            </w:r>
          </w:p>
        </w:tc>
      </w:tr>
      <w:tr w14:paraId="0C90CA70">
        <w:trPr>
          <w:cantSplit/>
          <w:jc w:val="center"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40E4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技能标签负载</w:t>
            </w:r>
          </w:p>
        </w:tc>
        <w:tc>
          <w:tcPr>
            <w:tcW w:w="4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07AC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当前未完成任务按主要需求技能聚合</w:t>
            </w:r>
          </w:p>
        </w:tc>
        <w:tc>
          <w:tcPr>
            <w:tcW w:w="3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592C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当前时点快照；无技能归为“未标注”</w:t>
            </w:r>
          </w:p>
        </w:tc>
      </w:tr>
      <w:tr w14:paraId="34E0B2BB">
        <w:trPr>
          <w:cantSplit/>
          <w:jc w:val="center"/>
        </w:trPr>
        <w:tc>
          <w:tcPr>
            <w:tcW w:w="18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D5D6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环比</w:t>
            </w:r>
          </w:p>
        </w:tc>
        <w:tc>
          <w:tcPr>
            <w:tcW w:w="45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B766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(本期值-上期同长度值) ÷ 上期值</w:t>
            </w:r>
          </w:p>
        </w:tc>
        <w:tc>
          <w:tcPr>
            <w:tcW w:w="301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CEB8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上期为0时显示“—”，不得显示无穷大</w:t>
            </w:r>
          </w:p>
        </w:tc>
      </w:tr>
    </w:tbl>
    <w:p w14:paraId="2CC2B199">
      <w:pPr>
        <w:widowControl/>
        <w:spacing w:after="20"/>
      </w:pPr>
    </w:p>
    <w:p w14:paraId="5C80F154">
      <w:pPr>
        <w:pStyle w:val="4"/>
        <w:keepNext/>
        <w:widowControl/>
      </w:pPr>
      <w:r>
        <w:t>9.3 页面布局与图表</w:t>
      </w:r>
    </w:p>
    <w:tbl>
      <w:tblPr>
        <w:tblStyle w:val="32"/>
        <w:tblW w:w="9360" w:type="dxa"/>
        <w:jc w:val="center"/>
        <w:tblCaption w:val="装维效率看板布局"/>
        <w:tblDescription w:val="控制图表数量并保留可核验明细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7FFC5CB">
        <w:trPr>
          <w:cantSplit/>
          <w:tblHeader/>
          <w:jc w:val="center"/>
        </w:trPr>
        <w:tc>
          <w:tcPr>
            <w:tcW w:w="19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89FC4C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w="42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2016FC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展示方式</w:t>
            </w:r>
          </w:p>
        </w:tc>
        <w:tc>
          <w:tcPr>
            <w:tcW w:w="32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D096E6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交互</w:t>
            </w:r>
          </w:p>
        </w:tc>
      </w:tr>
      <w:tr w14:paraId="2BDDDCE2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2509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核心指标</w:t>
            </w:r>
          </w:p>
        </w:tc>
        <w:tc>
          <w:tcPr>
            <w:tcW w:w="4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A3F5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完成率环形图、平均处理时长、超时率三张指标卡</w:t>
            </w:r>
          </w:p>
        </w:tc>
        <w:tc>
          <w:tcPr>
            <w:tcW w:w="3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933E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显示单位、环比、口径提示；点击下钻明细</w:t>
            </w:r>
          </w:p>
        </w:tc>
      </w:tr>
      <w:tr w14:paraId="3AEBA9D7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1729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个人排行</w:t>
            </w:r>
          </w:p>
        </w:tc>
        <w:tc>
          <w:tcPr>
            <w:tcW w:w="4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CC46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前5/后5横向柱状图，可切换</w:t>
            </w:r>
          </w:p>
        </w:tc>
        <w:tc>
          <w:tcPr>
            <w:tcW w:w="3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2FB5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点击人员查看其任务明细</w:t>
            </w:r>
          </w:p>
        </w:tc>
      </w:tr>
      <w:tr w14:paraId="5E0769AA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D8AF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技能负载</w:t>
            </w:r>
          </w:p>
        </w:tc>
        <w:tc>
          <w:tcPr>
            <w:tcW w:w="4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A8C7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堆叠条形图或分组条形图</w:t>
            </w:r>
          </w:p>
        </w:tc>
        <w:tc>
          <w:tcPr>
            <w:tcW w:w="3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B2CD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悬浮显示技能、待处理数、进行中数</w:t>
            </w:r>
          </w:p>
        </w:tc>
      </w:tr>
      <w:tr w14:paraId="74890243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1087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明细弹窗</w:t>
            </w:r>
          </w:p>
        </w:tc>
        <w:tc>
          <w:tcPr>
            <w:tcW w:w="4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E99D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表格展示任务号、人员、时间、状态和时长</w:t>
            </w:r>
          </w:p>
        </w:tc>
        <w:tc>
          <w:tcPr>
            <w:tcW w:w="3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C11D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继承当前筛选；支持分页</w:t>
            </w:r>
          </w:p>
        </w:tc>
      </w:tr>
    </w:tbl>
    <w:p w14:paraId="4CCBDFF3">
      <w:pPr>
        <w:widowControl/>
        <w:spacing w:after="40"/>
      </w:pPr>
    </w:p>
    <w:p w14:paraId="4ABA5A67">
      <w:pPr>
        <w:pStyle w:val="3"/>
        <w:keepNext/>
        <w:widowControl/>
      </w:pPr>
      <w:r>
        <w:t>10. 客户经理拜访与商机统计看板</w:t>
      </w:r>
    </w:p>
    <w:p w14:paraId="3BC72403">
      <w:pPr>
        <w:pStyle w:val="4"/>
        <w:keepNext/>
        <w:widowControl/>
      </w:pPr>
      <w:r>
        <w:t>10.1 指标口径</w:t>
      </w:r>
    </w:p>
    <w:tbl>
      <w:tblPr>
        <w:tblStyle w:val="32"/>
        <w:tblW w:w="9360" w:type="dxa"/>
        <w:jc w:val="center"/>
        <w:tblCaption w:val="拜访与商机指标字典"/>
        <w:tblDescription w:val="客户经理看板及AI④查询使用的统一口径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9289658">
        <w:trPr>
          <w:cantSplit/>
          <w:tblHeader/>
          <w:jc w:val="center"/>
        </w:trPr>
        <w:tc>
          <w:tcPr>
            <w:tcW w:w="19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4395BA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478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1B3498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w="268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979533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备注</w:t>
            </w:r>
          </w:p>
        </w:tc>
      </w:tr>
      <w:tr w14:paraId="631F8725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6899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今日拜访次数</w:t>
            </w:r>
          </w:p>
        </w:tc>
        <w:tc>
          <w:tcPr>
            <w:tcW w:w="47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44D3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计划拜访时间在今日且申请已通过的有效拜访数</w:t>
            </w:r>
          </w:p>
        </w:tc>
        <w:tc>
          <w:tcPr>
            <w:tcW w:w="2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0EEB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若接入签到/完成状态，可切换为实际完成拜访数</w:t>
            </w:r>
          </w:p>
        </w:tc>
      </w:tr>
      <w:tr w14:paraId="5BB3FE55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9A6F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拜访趋势</w:t>
            </w:r>
          </w:p>
        </w:tc>
        <w:tc>
          <w:tcPr>
            <w:tcW w:w="47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3825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按天聚合有效拜访数</w:t>
            </w:r>
          </w:p>
        </w:tc>
        <w:tc>
          <w:tcPr>
            <w:tcW w:w="2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6FFA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本周/本月；MVP至少支持本周</w:t>
            </w:r>
          </w:p>
        </w:tc>
      </w:tr>
      <w:tr w14:paraId="0902473C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383A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商机转化率</w:t>
            </w:r>
          </w:p>
        </w:tc>
        <w:tc>
          <w:tcPr>
            <w:tcW w:w="47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9C5E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已签约商机数 ÷ 有效商机总数 ×100%</w:t>
            </w:r>
          </w:p>
        </w:tc>
        <w:tc>
          <w:tcPr>
            <w:tcW w:w="2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4982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排除已作废；统计范围按商机创建或状态更新时间需统一配置</w:t>
            </w:r>
          </w:p>
        </w:tc>
      </w:tr>
      <w:tr w14:paraId="4BF07F53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1D03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意向客户TOP5</w:t>
            </w:r>
          </w:p>
        </w:tc>
        <w:tc>
          <w:tcPr>
            <w:tcW w:w="47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DBDC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按意向等级、预计金额和最近跟进时间综合排序</w:t>
            </w:r>
          </w:p>
        </w:tc>
        <w:tc>
          <w:tcPr>
            <w:tcW w:w="2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FD70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建议先按高意向，再按预计金额降序</w:t>
            </w:r>
          </w:p>
        </w:tc>
      </w:tr>
      <w:tr w14:paraId="1F5AF977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2729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客户经理拜访排行</w:t>
            </w:r>
          </w:p>
        </w:tc>
        <w:tc>
          <w:tcPr>
            <w:tcW w:w="47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8F4F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按有效拜访数降序</w:t>
            </w:r>
          </w:p>
        </w:tc>
        <w:tc>
          <w:tcPr>
            <w:tcW w:w="2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E830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并列按最近一次拜访时间排序</w:t>
            </w:r>
          </w:p>
        </w:tc>
      </w:tr>
      <w:tr w14:paraId="708BF419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DB36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最低转化率经理</w:t>
            </w:r>
          </w:p>
        </w:tc>
        <w:tc>
          <w:tcPr>
            <w:tcW w:w="47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6280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签约数÷有效商机数最小</w:t>
            </w:r>
          </w:p>
        </w:tc>
        <w:tc>
          <w:tcPr>
            <w:tcW w:w="26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4C40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默认要求有效商机数≥3，防止小样本误导</w:t>
            </w:r>
          </w:p>
        </w:tc>
      </w:tr>
    </w:tbl>
    <w:p w14:paraId="2768CAF7">
      <w:pPr>
        <w:widowControl/>
        <w:spacing w:after="20"/>
      </w:pPr>
    </w:p>
    <w:p w14:paraId="4331FA59">
      <w:pPr>
        <w:pStyle w:val="4"/>
        <w:keepNext/>
        <w:widowControl/>
      </w:pPr>
      <w:r>
        <w:t>10.2 页面布局</w:t>
      </w:r>
    </w:p>
    <w:p w14:paraId="4EC33214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顶部筛选：</w:t>
      </w:r>
      <w:r>
        <w:rPr>
          <w:rFonts w:ascii="Calibri" w:hAnsi="Calibri" w:eastAsia="微软雅黑"/>
          <w:b w:val="0"/>
          <w:color w:val="1F2937"/>
          <w:sz w:val="21"/>
        </w:rPr>
        <w:t>时间范围、部门、客户经理、客户行业；默认当前组织和本周。</w:t>
      </w:r>
    </w:p>
    <w:p w14:paraId="5DF57980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指标卡：</w:t>
      </w:r>
      <w:r>
        <w:rPr>
          <w:rFonts w:ascii="Calibri" w:hAnsi="Calibri" w:eastAsia="微软雅黑"/>
          <w:b w:val="0"/>
          <w:color w:val="1F2937"/>
          <w:sz w:val="21"/>
        </w:rPr>
        <w:t>今日拜访次数、有效商机数、商机转化率、预计金额合计（P1）。</w:t>
      </w:r>
    </w:p>
    <w:p w14:paraId="682950F2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趋势：</w:t>
      </w:r>
      <w:r>
        <w:rPr>
          <w:rFonts w:ascii="Calibri" w:hAnsi="Calibri" w:eastAsia="微软雅黑"/>
          <w:b w:val="0"/>
          <w:color w:val="1F2937"/>
          <w:sz w:val="21"/>
        </w:rPr>
        <w:t>拜访次数折线图，横轴日期、纵轴次数；缺失日期补0。</w:t>
      </w:r>
    </w:p>
    <w:p w14:paraId="63A2EFB5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转化：</w:t>
      </w:r>
      <w:r>
        <w:rPr>
          <w:rFonts w:ascii="Calibri" w:hAnsi="Calibri" w:eastAsia="微软雅黑"/>
          <w:b w:val="0"/>
          <w:color w:val="1F2937"/>
          <w:sz w:val="21"/>
        </w:rPr>
        <w:t>漏斗图展示新建、跟进中、高意向、已签约；阶段顺序由商机状态字典固定。</w:t>
      </w:r>
    </w:p>
    <w:p w14:paraId="513CD32E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TOP5：</w:t>
      </w:r>
      <w:r>
        <w:rPr>
          <w:rFonts w:ascii="Calibri" w:hAnsi="Calibri" w:eastAsia="微软雅黑"/>
          <w:b w:val="0"/>
          <w:color w:val="1F2937"/>
          <w:sz w:val="21"/>
        </w:rPr>
        <w:t>表格显示客户名称、意向等级、预计金额、状态、负责经理和最近跟进时间。</w:t>
      </w:r>
    </w:p>
    <w:p w14:paraId="754FA535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排行：</w:t>
      </w:r>
      <w:r>
        <w:rPr>
          <w:rFonts w:ascii="Calibri" w:hAnsi="Calibri" w:eastAsia="微软雅黑"/>
          <w:b w:val="0"/>
          <w:color w:val="1F2937"/>
          <w:sz w:val="21"/>
        </w:rPr>
        <w:t>客户经理拜访次数柱状图；点击人员或柱体下钻拜访记录。</w:t>
      </w:r>
    </w:p>
    <w:p w14:paraId="7812992D">
      <w:pPr>
        <w:pStyle w:val="3"/>
        <w:keepNext/>
        <w:widowControl/>
      </w:pPr>
      <w:r>
        <w:t>11. AI④ 管理智脑</w:t>
      </w:r>
    </w:p>
    <w:p w14:paraId="662CBB09">
      <w:pPr>
        <w:pStyle w:val="4"/>
        <w:keepNext/>
        <w:widowControl/>
      </w:pPr>
      <w:r>
        <w:t>11.1 产品定位与入口</w:t>
      </w:r>
    </w:p>
    <w:p w14:paraId="0472065E">
      <w:pPr>
        <w:pStyle w:val="19"/>
        <w:widowControl/>
      </w:pPr>
      <w:r>
        <w:rPr>
          <w:rFonts w:ascii="Calibri" w:hAnsi="Calibri" w:eastAsia="微软雅黑"/>
          <w:b w:val="0"/>
          <w:color w:val="1F2937"/>
          <w:sz w:val="21"/>
        </w:rPr>
        <w:t>管理智脑是后台右侧悬浮入口，点击后以对话抽屉呈现。其目标是让管理者用自然语言快速获取已定义的运营指标、排行和列表，不替代完整BI，也不允许大模型直接访问数据库或执行任意SQL。</w:t>
      </w:r>
    </w:p>
    <w:p w14:paraId="362E5E85">
      <w:pPr>
        <w:pStyle w:val="4"/>
        <w:keepNext/>
        <w:widowControl/>
      </w:pPr>
      <w:r>
        <w:t>11.2 查询处理流程</w:t>
      </w:r>
    </w:p>
    <w:p w14:paraId="1B41BFDE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1. </w:t>
      </w:r>
      <w:r>
        <w:rPr>
          <w:rFonts w:ascii="Calibri" w:hAnsi="Calibri" w:eastAsia="微软雅黑"/>
          <w:b w:val="0"/>
          <w:color w:val="1F2937"/>
          <w:sz w:val="21"/>
        </w:rPr>
        <w:t>用户输入问题，前端同时提交当前页面、当前筛选和会话上下文（MVP可仅保留最近3轮）。</w:t>
      </w:r>
    </w:p>
    <w:p w14:paraId="13D3BCCA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2. </w:t>
      </w:r>
      <w:r>
        <w:rPr>
          <w:rFonts w:ascii="Calibri" w:hAnsi="Calibri" w:eastAsia="微软雅黑"/>
          <w:b w:val="0"/>
          <w:color w:val="1F2937"/>
          <w:sz w:val="21"/>
        </w:rPr>
        <w:t>后端进行长度、敏感字符和权限预校验，并调用DeepSeek识别intentId和结构化参数。</w:t>
      </w:r>
    </w:p>
    <w:p w14:paraId="3F844104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3. </w:t>
      </w:r>
      <w:r>
        <w:rPr>
          <w:rFonts w:ascii="Calibri" w:hAnsi="Calibri" w:eastAsia="微软雅黑"/>
          <w:b w:val="0"/>
          <w:color w:val="1F2937"/>
          <w:sz w:val="21"/>
        </w:rPr>
        <w:t>参数校验与标准化：时间范围、人名、组织、TopN、阈值等必须符合对应模板定义。</w:t>
      </w:r>
    </w:p>
    <w:p w14:paraId="44A2D58E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4. </w:t>
      </w:r>
      <w:r>
        <w:rPr>
          <w:rFonts w:ascii="Calibri" w:hAnsi="Calibri" w:eastAsia="微软雅黑"/>
          <w:b w:val="0"/>
          <w:color w:val="1F2937"/>
          <w:sz w:val="21"/>
        </w:rPr>
        <w:t>权限引擎将当前用户组织范围注入查询条件；模型输出不得覆盖或扩大数据范围。</w:t>
      </w:r>
    </w:p>
    <w:p w14:paraId="76DBE323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5. </w:t>
      </w:r>
      <w:r>
        <w:rPr>
          <w:rFonts w:ascii="Calibri" w:hAnsi="Calibri" w:eastAsia="微软雅黑"/>
          <w:b w:val="0"/>
          <w:color w:val="1F2937"/>
          <w:sz w:val="21"/>
        </w:rPr>
        <w:t>查询路由匹配预定义统计服务或参数化SQL模板并执行，禁止拼接模型生成SQL。</w:t>
      </w:r>
    </w:p>
    <w:p w14:paraId="7EAA8C77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6. </w:t>
      </w:r>
      <w:r>
        <w:rPr>
          <w:rFonts w:ascii="Calibri" w:hAnsi="Calibri" w:eastAsia="微软雅黑"/>
          <w:b w:val="0"/>
          <w:color w:val="1F2937"/>
          <w:sz w:val="21"/>
        </w:rPr>
        <w:t>返回统一结果结构：数值、表格或排行，同时附带口径、时间范围、数据范围和更新时间。</w:t>
      </w:r>
    </w:p>
    <w:p w14:paraId="002D6C18">
      <w:pPr>
        <w:widowControl/>
        <w:spacing w:after="80" w:line="300" w:lineRule="auto"/>
        <w:ind w:left="346" w:hanging="346"/>
      </w:pPr>
      <w:r>
        <w:rPr>
          <w:rFonts w:ascii="Calibri" w:hAnsi="Calibri" w:eastAsia="微软雅黑"/>
          <w:b/>
          <w:color w:val="1F4E79"/>
          <w:sz w:val="21"/>
        </w:rPr>
        <w:t xml:space="preserve">7. </w:t>
      </w:r>
      <w:r>
        <w:rPr>
          <w:rFonts w:ascii="Calibri" w:hAnsi="Calibri" w:eastAsia="微软雅黑"/>
          <w:b w:val="0"/>
          <w:color w:val="1F2937"/>
          <w:sz w:val="21"/>
        </w:rPr>
        <w:t>前端渲染结果并提供“查看明细”或推荐追问；无法匹配时展示标准问法。</w:t>
      </w:r>
    </w:p>
    <w:p w14:paraId="3AFCCFF0">
      <w:pPr>
        <w:pStyle w:val="4"/>
        <w:keepNext/>
        <w:widowControl/>
      </w:pPr>
      <w:r>
        <w:t>11.3 意图与模板范围</w:t>
      </w:r>
    </w:p>
    <w:tbl>
      <w:tblPr>
        <w:tblStyle w:val="32"/>
        <w:tblW w:w="9360" w:type="dxa"/>
        <w:jc w:val="center"/>
        <w:tblCaption w:val="AI④ MVP意图模板"/>
        <w:tblDescription w:val="MVP支持的8类典型管理查询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F51E559">
        <w:trPr>
          <w:cantSplit/>
          <w:tblHeader/>
          <w:jc w:val="center"/>
        </w:trPr>
        <w:tc>
          <w:tcPr>
            <w:tcW w:w="22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808706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意图ID</w:t>
            </w:r>
          </w:p>
        </w:tc>
        <w:tc>
          <w:tcPr>
            <w:tcW w:w="32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AB0027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典型问题</w:t>
            </w:r>
          </w:p>
        </w:tc>
        <w:tc>
          <w:tcPr>
            <w:tcW w:w="24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42D790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关键参数</w:t>
            </w:r>
          </w:p>
        </w:tc>
        <w:tc>
          <w:tcPr>
            <w:tcW w:w="15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C6A835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结果类型</w:t>
            </w:r>
          </w:p>
        </w:tc>
      </w:tr>
      <w:tr w14:paraId="7E063279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5D3B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ops_completion_rate</w:t>
            </w:r>
          </w:p>
        </w:tc>
        <w:tc>
          <w:tcPr>
            <w:tcW w:w="3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0810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本月/本周装维工单完成率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EBE5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timeRange、deptId</w:t>
            </w:r>
          </w:p>
        </w:tc>
        <w:tc>
          <w:tcPr>
            <w:tcW w:w="1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0E1C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百分比</w:t>
            </w:r>
          </w:p>
        </w:tc>
      </w:tr>
      <w:tr w14:paraId="40D18658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13A2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ops_avg_duration</w:t>
            </w:r>
          </w:p>
        </w:tc>
        <w:tc>
          <w:tcPr>
            <w:tcW w:w="3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DC7E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哪个装维人员完成任务最快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6392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timeRange、deptId、topN</w:t>
            </w:r>
          </w:p>
        </w:tc>
        <w:tc>
          <w:tcPr>
            <w:tcW w:w="1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8A03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排行表</w:t>
            </w:r>
          </w:p>
        </w:tc>
      </w:tr>
      <w:tr w14:paraId="71A8E7FB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8788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ops_overdue_rank</w:t>
            </w:r>
          </w:p>
        </w:tc>
        <w:tc>
          <w:tcPr>
            <w:tcW w:w="3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75FF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超时工单最多的前3人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FA29C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timeRange、topN</w:t>
            </w:r>
          </w:p>
        </w:tc>
        <w:tc>
          <w:tcPr>
            <w:tcW w:w="1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ED2C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排行表</w:t>
            </w:r>
          </w:p>
        </w:tc>
      </w:tr>
      <w:tr w14:paraId="0C858CEB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0958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visit_count</w:t>
            </w:r>
          </w:p>
        </w:tc>
        <w:tc>
          <w:tcPr>
            <w:tcW w:w="3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3D56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张三本周拜访次数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506C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managerName、timeRange</w:t>
            </w:r>
          </w:p>
        </w:tc>
        <w:tc>
          <w:tcPr>
            <w:tcW w:w="1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9214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整数+明细入口</w:t>
            </w:r>
          </w:p>
        </w:tc>
      </w:tr>
      <w:tr w14:paraId="1A221081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DDDF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opportunity_conversion</w:t>
            </w:r>
          </w:p>
        </w:tc>
        <w:tc>
          <w:tcPr>
            <w:tcW w:w="3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6D48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本月商机转化率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6C06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timeRange、deptId</w:t>
            </w:r>
          </w:p>
        </w:tc>
        <w:tc>
          <w:tcPr>
            <w:tcW w:w="1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0FFC2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百分比</w:t>
            </w:r>
          </w:p>
        </w:tc>
      </w:tr>
      <w:tr w14:paraId="5E3AD40C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3C24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customer_high_intent</w:t>
            </w:r>
          </w:p>
        </w:tc>
        <w:tc>
          <w:tcPr>
            <w:tcW w:w="3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032F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列出高意向未签约客户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20D3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timeRange、level、topN</w:t>
            </w:r>
          </w:p>
        </w:tc>
        <w:tc>
          <w:tcPr>
            <w:tcW w:w="1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2B76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客户表</w:t>
            </w:r>
          </w:p>
        </w:tc>
      </w:tr>
      <w:tr w14:paraId="10C0ADF8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DD33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customer_conversion_top</w:t>
            </w:r>
          </w:p>
        </w:tc>
        <w:tc>
          <w:tcPr>
            <w:tcW w:w="3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F01D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近期意向转化率最高的客户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62D9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recentDays、topN</w:t>
            </w:r>
          </w:p>
        </w:tc>
        <w:tc>
          <w:tcPr>
            <w:tcW w:w="1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BD76C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客户表</w:t>
            </w:r>
          </w:p>
        </w:tc>
      </w:tr>
      <w:tr w14:paraId="2E962D00">
        <w:trPr>
          <w:cantSplit/>
          <w:jc w:val="center"/>
        </w:trPr>
        <w:tc>
          <w:tcPr>
            <w:tcW w:w="2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062B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manager_conversion_low</w:t>
            </w:r>
          </w:p>
        </w:tc>
        <w:tc>
          <w:tcPr>
            <w:tcW w:w="32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AC4B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转化率最低的客户经理</w:t>
            </w:r>
          </w:p>
        </w:tc>
        <w:tc>
          <w:tcPr>
            <w:tcW w:w="24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2AFD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timeRange、minSample</w:t>
            </w:r>
          </w:p>
        </w:tc>
        <w:tc>
          <w:tcPr>
            <w:tcW w:w="15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8A29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排行表</w:t>
            </w:r>
          </w:p>
        </w:tc>
      </w:tr>
    </w:tbl>
    <w:p w14:paraId="38D225F5">
      <w:pPr>
        <w:widowControl/>
        <w:spacing w:after="20"/>
      </w:pPr>
    </w:p>
    <w:p w14:paraId="7138C59F">
      <w:pPr>
        <w:pStyle w:val="3"/>
        <w:keepNext/>
        <w:widowControl/>
      </w:pPr>
      <w:r>
        <w:t>12. 系统设置</w:t>
      </w:r>
    </w:p>
    <w:p w14:paraId="65E40085">
      <w:pPr>
        <w:pStyle w:val="4"/>
        <w:keepNext/>
        <w:widowControl/>
      </w:pPr>
      <w:r>
        <w:t>12.1 字典管理</w:t>
      </w:r>
    </w:p>
    <w:tbl>
      <w:tblPr>
        <w:tblStyle w:val="32"/>
        <w:tblW w:w="9360" w:type="dxa"/>
        <w:jc w:val="center"/>
        <w:tblCaption w:val="MVP字典范围"/>
        <w:tblDescription w:val="可维护的枚举值和配置项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334290B">
        <w:trPr>
          <w:cantSplit/>
          <w:tblHeader/>
          <w:jc w:val="center"/>
        </w:trPr>
        <w:tc>
          <w:tcPr>
            <w:tcW w:w="19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2D179C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字典</w:t>
            </w:r>
          </w:p>
        </w:tc>
        <w:tc>
          <w:tcPr>
            <w:tcW w:w="33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34792E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示例值</w:t>
            </w:r>
          </w:p>
        </w:tc>
        <w:tc>
          <w:tcPr>
            <w:tcW w:w="41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4E151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管理规则</w:t>
            </w:r>
          </w:p>
        </w:tc>
      </w:tr>
      <w:tr w14:paraId="7F7B3FDF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F1E2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申请类型</w:t>
            </w:r>
          </w:p>
        </w:tc>
        <w:tc>
          <w:tcPr>
            <w:tcW w:w="3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D3D0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领料、外出拜访、支撑申请</w:t>
            </w:r>
          </w:p>
        </w:tc>
        <w:tc>
          <w:tcPr>
            <w:tcW w:w="4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A5B2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编码创建后不可随意修改；停用不影响历史显示</w:t>
            </w:r>
          </w:p>
        </w:tc>
      </w:tr>
      <w:tr w14:paraId="53A8A9E5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3720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任务状态</w:t>
            </w:r>
          </w:p>
        </w:tc>
        <w:tc>
          <w:tcPr>
            <w:tcW w:w="3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2FA4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待派单、待接单、已接单、进行中、已完成、已取消</w:t>
            </w:r>
          </w:p>
        </w:tc>
        <w:tc>
          <w:tcPr>
            <w:tcW w:w="4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2EA1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系统内置，MVP仅允许改显示名称/排序或完全只读</w:t>
            </w:r>
          </w:p>
        </w:tc>
      </w:tr>
      <w:tr w14:paraId="798B45A4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26C1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意向等级</w:t>
            </w:r>
          </w:p>
        </w:tc>
        <w:tc>
          <w:tcPr>
            <w:tcW w:w="3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15BE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低、中、高</w:t>
            </w:r>
          </w:p>
        </w:tc>
        <w:tc>
          <w:tcPr>
            <w:tcW w:w="4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DA05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支持排序、颜色和启停</w:t>
            </w:r>
          </w:p>
        </w:tc>
      </w:tr>
      <w:tr w14:paraId="6FCDF4C9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4F99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商机状态</w:t>
            </w:r>
          </w:p>
        </w:tc>
        <w:tc>
          <w:tcPr>
            <w:tcW w:w="3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0136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新建、跟进中、高意向、已签约、已作废</w:t>
            </w:r>
          </w:p>
        </w:tc>
        <w:tc>
          <w:tcPr>
            <w:tcW w:w="4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B1AE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状态顺序用于漏斗图</w:t>
            </w:r>
          </w:p>
        </w:tc>
      </w:tr>
      <w:tr w14:paraId="20FC708F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76907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任务类型</w:t>
            </w:r>
          </w:p>
        </w:tc>
        <w:tc>
          <w:tcPr>
            <w:tcW w:w="3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72B51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装机、维修、巡检、技术支撑</w:t>
            </w:r>
          </w:p>
        </w:tc>
        <w:tc>
          <w:tcPr>
            <w:tcW w:w="4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9646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用于任务筛选和统计</w:t>
            </w:r>
          </w:p>
        </w:tc>
      </w:tr>
      <w:tr w14:paraId="7D9C967F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0AE3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超时阈值</w:t>
            </w:r>
          </w:p>
        </w:tc>
        <w:tc>
          <w:tcPr>
            <w:tcW w:w="33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B144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审批4小时、临期4小时</w:t>
            </w:r>
          </w:p>
        </w:tc>
        <w:tc>
          <w:tcPr>
            <w:tcW w:w="41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26ED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MVP可配置全局值；修改后记录日志</w:t>
            </w:r>
          </w:p>
        </w:tc>
      </w:tr>
    </w:tbl>
    <w:p w14:paraId="0C17F7BB">
      <w:pPr>
        <w:widowControl/>
        <w:spacing w:after="20"/>
      </w:pPr>
    </w:p>
    <w:p w14:paraId="0C055D70">
      <w:pPr>
        <w:pStyle w:val="4"/>
        <w:keepNext/>
        <w:widowControl/>
      </w:pPr>
      <w:r>
        <w:t>12.2 操作日志</w:t>
      </w:r>
    </w:p>
    <w:tbl>
      <w:tblPr>
        <w:tblStyle w:val="32"/>
        <w:tblW w:w="9360" w:type="dxa"/>
        <w:jc w:val="center"/>
        <w:tblCaption w:val="操作日志字段"/>
        <w:tblDescription w:val="关键业务操作的审计信息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ACF5128">
        <w:trPr>
          <w:cantSplit/>
          <w:tblHeader/>
          <w:jc w:val="center"/>
        </w:trPr>
        <w:tc>
          <w:tcPr>
            <w:tcW w:w="21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FA6B3E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72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8E5DA8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说明</w:t>
            </w:r>
          </w:p>
        </w:tc>
      </w:tr>
      <w:tr w14:paraId="3D161F3E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914B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操作者</w:t>
            </w:r>
          </w:p>
        </w:tc>
        <w:tc>
          <w:tcPr>
            <w:tcW w:w="7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A20D3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用户ID、姓名、角色、部门</w:t>
            </w:r>
          </w:p>
        </w:tc>
      </w:tr>
      <w:tr w14:paraId="58F4C44E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AAEAE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操作时间</w:t>
            </w:r>
          </w:p>
        </w:tc>
        <w:tc>
          <w:tcPr>
            <w:tcW w:w="7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A96D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服务端时间，Asia/Shanghai</w:t>
            </w:r>
          </w:p>
        </w:tc>
      </w:tr>
      <w:tr w14:paraId="6C28373F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EF3A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模块/动作</w:t>
            </w:r>
          </w:p>
        </w:tc>
        <w:tc>
          <w:tcPr>
            <w:tcW w:w="7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BD22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如审批通过、任务改派、人员停用、技能变更、字典修改</w:t>
            </w:r>
          </w:p>
        </w:tc>
      </w:tr>
      <w:tr w14:paraId="531318AB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8BAE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业务对象</w:t>
            </w:r>
          </w:p>
        </w:tc>
        <w:tc>
          <w:tcPr>
            <w:tcW w:w="7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FF60A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对象类型、对象ID、对象编号</w:t>
            </w:r>
          </w:p>
        </w:tc>
      </w:tr>
      <w:tr w14:paraId="19C5A9A8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E558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变更摘要</w:t>
            </w:r>
          </w:p>
        </w:tc>
        <w:tc>
          <w:tcPr>
            <w:tcW w:w="7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3D190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变更前后关键字段；敏感字段脱敏</w:t>
            </w:r>
          </w:p>
        </w:tc>
      </w:tr>
      <w:tr w14:paraId="73C9FE76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08B6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请求信息</w:t>
            </w:r>
          </w:p>
        </w:tc>
        <w:tc>
          <w:tcPr>
            <w:tcW w:w="7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96FFD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来源IP、请求ID、结果状态、失败原因摘要</w:t>
            </w:r>
          </w:p>
        </w:tc>
      </w:tr>
      <w:tr w14:paraId="6FFA18C6">
        <w:trPr>
          <w:cantSplit/>
          <w:jc w:val="center"/>
        </w:trPr>
        <w:tc>
          <w:tcPr>
            <w:tcW w:w="21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066B8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AI信息</w:t>
            </w:r>
          </w:p>
        </w:tc>
        <w:tc>
          <w:tcPr>
            <w:tcW w:w="72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50CF4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AI④模板ID/参数/耗时，AI②算法版本/候选分数；不记录密钥</w:t>
            </w:r>
          </w:p>
        </w:tc>
      </w:tr>
    </w:tbl>
    <w:p w14:paraId="54DBC507">
      <w:pPr>
        <w:widowControl/>
        <w:spacing w:after="20"/>
      </w:pPr>
    </w:p>
    <w:p w14:paraId="15793831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不可篡改：</w:t>
      </w:r>
      <w:r>
        <w:rPr>
          <w:rFonts w:ascii="Calibri" w:hAnsi="Calibri" w:eastAsia="微软雅黑"/>
          <w:b w:val="0"/>
          <w:color w:val="1F2937"/>
          <w:sz w:val="21"/>
        </w:rPr>
        <w:t>普通业务用户无权修改或删除操作日志。</w:t>
      </w:r>
    </w:p>
    <w:p w14:paraId="3D9F78F5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查询：</w:t>
      </w:r>
      <w:r>
        <w:rPr>
          <w:rFonts w:ascii="Calibri" w:hAnsi="Calibri" w:eastAsia="微软雅黑"/>
          <w:b w:val="0"/>
          <w:color w:val="1F2937"/>
          <w:sz w:val="21"/>
        </w:rPr>
        <w:t>支持按时间、操作者、模块、动作、对象编号和结果筛选。</w:t>
      </w:r>
    </w:p>
    <w:p w14:paraId="70212EAB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保留：</w:t>
      </w:r>
      <w:r>
        <w:rPr>
          <w:rFonts w:ascii="Calibri" w:hAnsi="Calibri" w:eastAsia="微软雅黑"/>
          <w:b w:val="0"/>
          <w:color w:val="1F2937"/>
          <w:sz w:val="21"/>
        </w:rPr>
        <w:t>MVP至少保留演示周期全部日志；生产保留时长由安全规范确定。</w:t>
      </w:r>
    </w:p>
    <w:p w14:paraId="2243B9D9">
      <w:pPr>
        <w:pStyle w:val="16"/>
        <w:widowControl/>
        <w:ind w:left="274" w:hanging="274"/>
      </w:pPr>
      <w:r>
        <w:rPr>
          <w:rFonts w:ascii="Calibri" w:hAnsi="Calibri" w:eastAsia="微软雅黑"/>
          <w:b/>
          <w:color w:val="1F2937"/>
          <w:sz w:val="21"/>
        </w:rPr>
        <w:t>隐私：</w:t>
      </w:r>
      <w:r>
        <w:rPr>
          <w:rFonts w:ascii="Calibri" w:hAnsi="Calibri" w:eastAsia="微软雅黑"/>
          <w:b w:val="0"/>
          <w:color w:val="1F2937"/>
          <w:sz w:val="21"/>
        </w:rPr>
        <w:t>密码、令牌、DeepSeek API Key、完整手机号等不得写入日志。</w:t>
      </w:r>
    </w:p>
    <w:p w14:paraId="29E96C55">
      <w:pPr>
        <w:pStyle w:val="3"/>
        <w:keepNext/>
        <w:widowControl/>
        <w:numPr>
          <w:ilvl w:val="0"/>
          <w:numId w:val="7"/>
        </w:numPr>
      </w:pPr>
      <w:r>
        <w:t>MVP优先级</w:t>
      </w:r>
    </w:p>
    <w:tbl>
      <w:tblPr>
        <w:tblStyle w:val="32"/>
        <w:tblW w:w="9360" w:type="dxa"/>
        <w:jc w:val="center"/>
        <w:tblCaption w:val="MVP优先级清单"/>
        <w:tblDescription w:val="10天MVP开发范围的优先级控制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0D8AAFF">
        <w:trPr>
          <w:cantSplit/>
          <w:tblHeader/>
          <w:jc w:val="center"/>
        </w:trPr>
        <w:tc>
          <w:tcPr>
            <w:tcW w:w="190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CBF3B7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7460" w:type="dxa"/>
            <w:shd w:val="clear" w:color="auto" w:fill="1F4E7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5960D4">
            <w:pPr>
              <w:widowControl/>
              <w:spacing w:after="0" w:line="264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</w:t>
            </w:r>
          </w:p>
        </w:tc>
      </w:tr>
      <w:tr w14:paraId="78D9B3FD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F396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P0 必须完成</w:t>
            </w:r>
          </w:p>
        </w:tc>
        <w:tc>
          <w:tcPr>
            <w:tcW w:w="7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437E6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登录与权限；审批中心；人员/技能基础维护；任务创建；AI②规则派单与手动派单；三色看板；两类统计看板核心指标；AI④至少5类模板；操作日志；Swagger接口</w:t>
            </w:r>
          </w:p>
        </w:tc>
      </w:tr>
      <w:tr w14:paraId="53BBF6F0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7A4C9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P1 建议完成</w:t>
            </w:r>
          </w:p>
        </w:tc>
        <w:tc>
          <w:tcPr>
            <w:tcW w:w="7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3FECB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工作台摘要；审批红点定时扫描；AI②解释和前3候选；全部8类AI④模板；图表下钻；客户关联Mock；部署健康检查</w:t>
            </w:r>
          </w:p>
        </w:tc>
      </w:tr>
      <w:tr w14:paraId="6713F786">
        <w:trPr>
          <w:cantSplit/>
          <w:jc w:val="center"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F2285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P2 后续迭代</w:t>
            </w:r>
          </w:p>
        </w:tc>
        <w:tc>
          <w:tcPr>
            <w:tcW w:w="74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90B9F">
            <w:pPr>
              <w:widowControl/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复杂审批流、企业消息推送、排班/地图路线、自助BI、任意维度查询、批量审批/导出、SSO、多租户、算法在线学习</w:t>
            </w:r>
          </w:p>
        </w:tc>
      </w:tr>
    </w:tbl>
    <w:p w14:paraId="6933AD5C">
      <w:pPr>
        <w:widowControl/>
        <w:spacing w:after="20"/>
      </w:pPr>
    </w:p>
    <w:p w14:paraId="46232D5B">
      <w:pPr>
        <w:widowControl/>
        <w:spacing w:after="20"/>
      </w:pPr>
    </w:p>
    <w:sectPr>
      <w:headerReference r:id="rId5" w:type="default"/>
      <w:footerReference r:id="rId6" w:type="default"/>
      <w:pgSz w:w="12240" w:h="15840"/>
      <w:pgMar w:top="1123" w:right="1440" w:bottom="1037" w:left="1440" w:header="432" w:footer="432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F31C0">
    <w:pPr>
      <w:pStyle w:val="24"/>
      <w:jc w:val="center"/>
    </w:pPr>
    <w:r>
      <w:rPr>
        <w:rFonts w:ascii="Calibri" w:hAnsi="Calibri" w:eastAsia="微软雅黑"/>
        <w:b w:val="0"/>
        <w:color w:val="667085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b w:val="0"/>
        <w:color w:val="667085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b w:val="0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34508">
    <w:pPr>
      <w:pStyle w:val="25"/>
      <w:pBdr>
        <w:bottom w:val="single" w:color="E8EEF5" w:sz="6" w:space="4"/>
      </w:pBdr>
      <w:jc w:val="right"/>
    </w:pPr>
    <w:r>
      <w:rPr>
        <w:rFonts w:hint="eastAsia"/>
        <w:b/>
        <w:color w:val="1F4E79"/>
        <w:sz w:val="17"/>
        <w:lang w:eastAsia="zh-CN"/>
      </w:rPr>
      <w:t>翼线</w:t>
    </w:r>
    <w:r>
      <w:rPr>
        <w:rFonts w:ascii="Calibri" w:hAnsi="Calibri" w:eastAsia="微软雅黑"/>
        <w:b/>
        <w:color w:val="1F4E79"/>
        <w:sz w:val="17"/>
      </w:rPr>
      <w:t>助手后台管理系统｜产品需求文档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EA7DE"/>
    <w:multiLevelType w:val="singleLevel"/>
    <w:tmpl w:val="EA7EA7DE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77D262E"/>
    <w:rsid w:val="FB814DC8"/>
    <w:rsid w:val="FFEC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微软雅黑"/>
      <w:color w:val="1F2937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 w:line="300" w:lineRule="auto"/>
    </w:pPr>
    <w:rPr>
      <w:rFonts w:ascii="Calibri" w:hAnsi="Calibri" w:eastAsia="微软雅黑"/>
      <w:color w:val="1F2937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/>
      <w:iCs/>
      <w:color w:val="667085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智维助手项目组</dc:creator>
  <dc:description>优化版，适用于10天MVP研发与验收</dc:description>
  <cp:keywords>智维助手,后台管理系统,PRD,智能派单,管理智脑,Vue3,Spring Boot</cp:keywords>
  <cp:lastModifiedBy>Lovery</cp:lastModifiedBy>
  <dcterms:modified xsi:type="dcterms:W3CDTF">2026-06-10T20:31:36Z</dcterms:modified>
  <dc:subject>运营管理、审批派单、统计分析与AI管理智脑</dc:subject>
  <dc:title>智维助手后台管理系统 产品需求文档（PRD）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35582FC08CA3C209D658296A1988EA10_42</vt:lpwstr>
  </property>
</Properties>
</file>