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7F2F25" w14:textId="77777777" w:rsidR="0086388B" w:rsidRPr="00D71CA3" w:rsidRDefault="0086388B" w:rsidP="0086388B">
      <w:pPr>
        <w:rPr>
          <w:rFonts w:ascii="Times New Roman" w:hAnsi="Times New Roman" w:cs="Times New Roman"/>
          <w:sz w:val="24"/>
          <w:szCs w:val="24"/>
        </w:rPr>
      </w:pPr>
      <w:r w:rsidRPr="00D71CA3">
        <w:rPr>
          <w:rFonts w:ascii="Times New Roman" w:hAnsi="Times New Roman" w:cs="Times New Roman"/>
          <w:sz w:val="24"/>
          <w:szCs w:val="24"/>
        </w:rPr>
        <w:t>John (Ziyuan) Zhou</w:t>
      </w:r>
    </w:p>
    <w:p w14:paraId="2D408DF0" w14:textId="3D27B19F" w:rsidR="0086388B" w:rsidRPr="00D71CA3" w:rsidRDefault="0086388B" w:rsidP="0086388B">
      <w:pPr>
        <w:rPr>
          <w:rFonts w:ascii="Times New Roman" w:hAnsi="Times New Roman" w:cs="Times New Roman"/>
          <w:sz w:val="24"/>
          <w:szCs w:val="24"/>
        </w:rPr>
      </w:pPr>
      <w:r w:rsidRPr="00D71CA3">
        <w:rPr>
          <w:rFonts w:ascii="Times New Roman" w:hAnsi="Times New Roman" w:cs="Times New Roman"/>
          <w:sz w:val="24"/>
          <w:szCs w:val="24"/>
        </w:rPr>
        <w:t xml:space="preserve">Week </w:t>
      </w:r>
      <w:r w:rsidR="00D0508F">
        <w:rPr>
          <w:rFonts w:ascii="Times New Roman" w:hAnsi="Times New Roman" w:cs="Times New Roman"/>
          <w:sz w:val="24"/>
          <w:szCs w:val="24"/>
        </w:rPr>
        <w:t>4</w:t>
      </w:r>
      <w:r w:rsidRPr="00D71CA3">
        <w:rPr>
          <w:rFonts w:ascii="Times New Roman" w:hAnsi="Times New Roman" w:cs="Times New Roman"/>
          <w:sz w:val="24"/>
          <w:szCs w:val="24"/>
        </w:rPr>
        <w:t xml:space="preserve"> Summary</w:t>
      </w:r>
    </w:p>
    <w:p w14:paraId="2091EE75" w14:textId="1975AFCF" w:rsidR="0086388B" w:rsidRDefault="0086388B" w:rsidP="0086388B">
      <w:pPr>
        <w:rPr>
          <w:rFonts w:ascii="Times New Roman" w:hAnsi="Times New Roman" w:cs="Times New Roman"/>
          <w:sz w:val="24"/>
          <w:szCs w:val="24"/>
        </w:rPr>
      </w:pPr>
      <w:r w:rsidRPr="00D71CA3">
        <w:rPr>
          <w:rFonts w:ascii="Times New Roman" w:hAnsi="Times New Roman" w:cs="Times New Roman"/>
          <w:sz w:val="24"/>
          <w:szCs w:val="24"/>
        </w:rPr>
        <w:t>UW ID: 2150115</w:t>
      </w:r>
    </w:p>
    <w:p w14:paraId="4ABE0EE2" w14:textId="784DC3D2" w:rsidR="00D1193B" w:rsidRDefault="0086388B" w:rsidP="008638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the article “Graph Attention Networks”, the authors present graph attention networks (GATS), which is a </w:t>
      </w:r>
      <w:r w:rsidR="00C92D81">
        <w:rPr>
          <w:rFonts w:ascii="Times New Roman" w:hAnsi="Times New Roman" w:cs="Times New Roman"/>
          <w:sz w:val="24"/>
          <w:szCs w:val="24"/>
        </w:rPr>
        <w:t>neural network architecture</w:t>
      </w:r>
      <w:r>
        <w:rPr>
          <w:rFonts w:ascii="Times New Roman" w:hAnsi="Times New Roman" w:cs="Times New Roman"/>
          <w:sz w:val="24"/>
          <w:szCs w:val="24"/>
        </w:rPr>
        <w:t xml:space="preserve"> that operate on </w:t>
      </w:r>
      <w:r w:rsidR="005D50F0">
        <w:rPr>
          <w:rFonts w:ascii="Times New Roman" w:hAnsi="Times New Roman" w:cs="Times New Roman"/>
          <w:sz w:val="24"/>
          <w:szCs w:val="24"/>
        </w:rPr>
        <w:t xml:space="preserve">graph-structured data, </w:t>
      </w:r>
      <w:r w:rsidR="00956663">
        <w:rPr>
          <w:rFonts w:ascii="Times New Roman" w:hAnsi="Times New Roman" w:cs="Times New Roman"/>
          <w:sz w:val="24"/>
          <w:szCs w:val="24"/>
        </w:rPr>
        <w:t xml:space="preserve">leveraging masked self-attentional layers to address the shortcomings of prior methods based on graph convolutions or their approximations. </w:t>
      </w:r>
      <w:r w:rsidR="00D1193B">
        <w:rPr>
          <w:rFonts w:ascii="Times New Roman" w:hAnsi="Times New Roman" w:cs="Times New Roman"/>
          <w:sz w:val="24"/>
          <w:szCs w:val="24"/>
        </w:rPr>
        <w:t xml:space="preserve">The idea of GATS is to compute the hidden representations of each node by attending over its neighbors, according to self-attention strategy. Because of this, it has following properties: </w:t>
      </w:r>
    </w:p>
    <w:p w14:paraId="21D15B50" w14:textId="4D008A73" w:rsidR="00951C17" w:rsidRDefault="00951C17" w:rsidP="00951C1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computation is efficient because it is parallelizable across nodes and their neighbors as pairs.</w:t>
      </w:r>
    </w:p>
    <w:p w14:paraId="0A0EED38" w14:textId="7FFB0ED7" w:rsidR="00951C17" w:rsidRDefault="00951C17" w:rsidP="00951C1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can be applied to nodes having different degrees by specifying their weights to the neighbors.</w:t>
      </w:r>
    </w:p>
    <w:p w14:paraId="5D753A60" w14:textId="462FE47B" w:rsidR="00951C17" w:rsidRPr="00951C17" w:rsidRDefault="00951C17" w:rsidP="00951C1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is applicable to inductive learning problems.</w:t>
      </w:r>
    </w:p>
    <w:p w14:paraId="2C3463C6" w14:textId="65F52EBD" w:rsidR="00D1193B" w:rsidRDefault="00D1193B" w:rsidP="008638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Compared to the recent works on graph neural network, it can deal with variable sized inputs, focus on the most relevant parts of the input to make decisions. </w:t>
      </w:r>
    </w:p>
    <w:p w14:paraId="098FF56C" w14:textId="77C719C4" w:rsidR="009A7654" w:rsidRPr="00D71CA3" w:rsidRDefault="009A7654" w:rsidP="008638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final representation of GATS</w:t>
      </w:r>
      <w:r w:rsidR="00346BA4">
        <w:rPr>
          <w:rFonts w:ascii="Times New Roman" w:hAnsi="Times New Roman" w:cs="Times New Roman"/>
          <w:sz w:val="24"/>
          <w:szCs w:val="24"/>
        </w:rPr>
        <w:t xml:space="preserve"> is </w:t>
      </w:r>
      <w:r w:rsidR="004435B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0B98D78" wp14:editId="246C59B2">
            <wp:extent cx="1390650" cy="418639"/>
            <wp:effectExtent l="0" t="0" r="0" b="635"/>
            <wp:docPr id="2" name="Picture 2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shap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8904" cy="4241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435BA">
        <w:rPr>
          <w:rFonts w:ascii="Times New Roman" w:hAnsi="Times New Roman" w:cs="Times New Roman"/>
          <w:sz w:val="24"/>
          <w:szCs w:val="24"/>
        </w:rPr>
        <w:t xml:space="preserve">where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α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ij</m:t>
            </m:r>
          </m:sub>
        </m:sSub>
      </m:oMath>
      <w:r w:rsidR="004435BA">
        <w:rPr>
          <w:rFonts w:ascii="Times New Roman" w:hAnsi="Times New Roman" w:cs="Times New Roman"/>
          <w:sz w:val="24"/>
          <w:szCs w:val="24"/>
        </w:rPr>
        <w:t xml:space="preserve"> is the</w:t>
      </w:r>
      <w:r w:rsidR="00482EDA">
        <w:rPr>
          <w:rFonts w:ascii="Times New Roman" w:hAnsi="Times New Roman" w:cs="Times New Roman"/>
          <w:sz w:val="24"/>
          <w:szCs w:val="24"/>
        </w:rPr>
        <w:t xml:space="preserve"> weighting factor of node j’s features to node I, and W is </w:t>
      </w:r>
      <w:r w:rsidR="00346BA4">
        <w:rPr>
          <w:rFonts w:ascii="Times New Roman" w:hAnsi="Times New Roman" w:cs="Times New Roman"/>
          <w:sz w:val="24"/>
          <w:szCs w:val="24"/>
        </w:rPr>
        <w:t>a</w:t>
      </w:r>
      <w:r w:rsidR="00482EDA">
        <w:rPr>
          <w:rFonts w:ascii="Times New Roman" w:hAnsi="Times New Roman" w:cs="Times New Roman"/>
          <w:sz w:val="24"/>
          <w:szCs w:val="24"/>
        </w:rPr>
        <w:t xml:space="preserve"> </w:t>
      </w:r>
      <w:r w:rsidR="00346BA4">
        <w:rPr>
          <w:rFonts w:ascii="Times New Roman" w:hAnsi="Times New Roman" w:cs="Times New Roman"/>
          <w:sz w:val="24"/>
          <w:szCs w:val="24"/>
        </w:rPr>
        <w:t xml:space="preserve">weight matrix. The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α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ij</m:t>
            </m:r>
          </m:sub>
        </m:sSub>
      </m:oMath>
      <w:r w:rsidR="00346BA4">
        <w:rPr>
          <w:rFonts w:ascii="Times New Roman" w:hAnsi="Times New Roman" w:cs="Times New Roman"/>
          <w:sz w:val="24"/>
          <w:szCs w:val="24"/>
        </w:rPr>
        <w:t xml:space="preserve"> is calculated by SoftMax function -  </w:t>
      </w:r>
      <w:r w:rsidR="004435B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1120B39" wp14:editId="2230F178">
            <wp:extent cx="1209675" cy="38438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7840" cy="390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46BA4">
        <w:rPr>
          <w:rFonts w:ascii="Times New Roman" w:hAnsi="Times New Roman" w:cs="Times New Roman"/>
          <w:sz w:val="24"/>
          <w:szCs w:val="24"/>
        </w:rPr>
        <w:t xml:space="preserve"> where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ij</m:t>
            </m:r>
          </m:sub>
        </m:sSub>
      </m:oMath>
      <w:r w:rsidR="00346BA4">
        <w:rPr>
          <w:rFonts w:ascii="Times New Roman" w:hAnsi="Times New Roman" w:cs="Times New Roman"/>
          <w:sz w:val="24"/>
          <w:szCs w:val="24"/>
        </w:rPr>
        <w:t xml:space="preserve"> is the unnormalized coefficients across pairs of nodes i and j based on their features.</w:t>
      </w:r>
      <w:r w:rsidR="00D62598">
        <w:rPr>
          <w:rFonts w:ascii="Times New Roman" w:hAnsi="Times New Roman" w:cs="Times New Roman"/>
          <w:sz w:val="24"/>
          <w:szCs w:val="24"/>
        </w:rPr>
        <w:t xml:space="preserve"> The equation for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ij</m:t>
            </m:r>
          </m:sub>
        </m:sSub>
      </m:oMath>
      <w:r w:rsidR="00D62598">
        <w:rPr>
          <w:rFonts w:ascii="Times New Roman" w:hAnsi="Times New Roman" w:cs="Times New Roman"/>
          <w:sz w:val="24"/>
          <w:szCs w:val="24"/>
        </w:rPr>
        <w:t xml:space="preserve"> is</w:t>
      </w:r>
      <w:r w:rsidR="004435BA">
        <w:rPr>
          <w:noProof/>
        </w:rPr>
        <w:drawing>
          <wp:inline distT="0" distB="0" distL="0" distR="0" wp14:anchorId="3803929A" wp14:editId="00D38EB7">
            <wp:extent cx="1228725" cy="29142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4754" cy="2952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62598">
        <w:rPr>
          <w:rFonts w:ascii="Times New Roman" w:hAnsi="Times New Roman" w:cs="Times New Roman"/>
          <w:sz w:val="24"/>
          <w:szCs w:val="24"/>
        </w:rPr>
        <w:t>. For the experiment, the GATS model achieved state-of-the-art results across four graph benchmarks, which are Cora, Citeseer, Pubmed</w:t>
      </w:r>
      <w:r w:rsidR="005C681C">
        <w:rPr>
          <w:rFonts w:ascii="Times New Roman" w:hAnsi="Times New Roman" w:cs="Times New Roman"/>
          <w:sz w:val="24"/>
          <w:szCs w:val="24"/>
        </w:rPr>
        <w:t>, and protein-protein interaction dataset.</w:t>
      </w:r>
    </w:p>
    <w:p w14:paraId="03C70B92" w14:textId="77777777" w:rsidR="0086388B" w:rsidRDefault="0086388B"/>
    <w:sectPr w:rsidR="008638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267F71"/>
    <w:multiLevelType w:val="hybridMultilevel"/>
    <w:tmpl w:val="B3320C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D85148"/>
    <w:multiLevelType w:val="hybridMultilevel"/>
    <w:tmpl w:val="FB6AA14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41655953">
    <w:abstractNumId w:val="1"/>
  </w:num>
  <w:num w:numId="2" w16cid:durableId="19261140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304"/>
    <w:rsid w:val="00346BA4"/>
    <w:rsid w:val="00385304"/>
    <w:rsid w:val="004435BA"/>
    <w:rsid w:val="00482EDA"/>
    <w:rsid w:val="005C681C"/>
    <w:rsid w:val="005D50F0"/>
    <w:rsid w:val="0086388B"/>
    <w:rsid w:val="00951C17"/>
    <w:rsid w:val="00956663"/>
    <w:rsid w:val="009A7654"/>
    <w:rsid w:val="00C001AD"/>
    <w:rsid w:val="00C92D81"/>
    <w:rsid w:val="00D0508F"/>
    <w:rsid w:val="00D1193B"/>
    <w:rsid w:val="00D62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362CA5"/>
  <w15:chartTrackingRefBased/>
  <w15:docId w15:val="{B8E392A4-AAEE-4B56-AECC-311FDB34F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jx-char">
    <w:name w:val="mjx-char"/>
    <w:basedOn w:val="DefaultParagraphFont"/>
    <w:rsid w:val="009A7654"/>
  </w:style>
  <w:style w:type="character" w:styleId="PlaceholderText">
    <w:name w:val="Placeholder Text"/>
    <w:basedOn w:val="DefaultParagraphFont"/>
    <w:uiPriority w:val="99"/>
    <w:semiHidden/>
    <w:rsid w:val="00482EDA"/>
    <w:rPr>
      <w:color w:val="808080"/>
    </w:rPr>
  </w:style>
  <w:style w:type="paragraph" w:styleId="ListParagraph">
    <w:name w:val="List Paragraph"/>
    <w:basedOn w:val="Normal"/>
    <w:uiPriority w:val="34"/>
    <w:qFormat/>
    <w:rsid w:val="00D119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805F7C-5876-4526-A2D1-B9386A49F9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</Pages>
  <Words>217</Words>
  <Characters>1242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Zhou</dc:creator>
  <cp:keywords/>
  <dc:description/>
  <cp:lastModifiedBy>John Zhou</cp:lastModifiedBy>
  <cp:revision>3</cp:revision>
  <dcterms:created xsi:type="dcterms:W3CDTF">2022-04-17T05:38:00Z</dcterms:created>
  <dcterms:modified xsi:type="dcterms:W3CDTF">2022-04-17T23:59:00Z</dcterms:modified>
</cp:coreProperties>
</file>