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D5B2" w14:textId="77777777" w:rsidR="00E76A2A" w:rsidRDefault="00E76A2A" w:rsidP="00E7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(Ziyuan) Zhou</w:t>
      </w:r>
    </w:p>
    <w:p w14:paraId="2B3E15CF" w14:textId="77777777" w:rsidR="00E76A2A" w:rsidRDefault="00E76A2A" w:rsidP="00E7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 Summary</w:t>
      </w:r>
    </w:p>
    <w:p w14:paraId="07D781B1" w14:textId="77777777" w:rsidR="00E76A2A" w:rsidRDefault="00E76A2A" w:rsidP="00E7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 ID: 2150115</w:t>
      </w:r>
    </w:p>
    <w:p w14:paraId="4B9D8C6F" w14:textId="625BA2D1" w:rsidR="00207773" w:rsidRPr="00E76A2A" w:rsidRDefault="00FB1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article “KGAT-SR: Knowledge-Enhanced Graph Attention Network for Session-based Recommendation”, the authors address the problem of next item recommendation given a session context of an ordered, single-type-action, and anonymous session, and investigates how to effectively model intra-session dependencies by leverage the knowledge from a knowledge graph (KG). </w:t>
      </w:r>
      <w:r w:rsidR="00754F5C">
        <w:rPr>
          <w:rFonts w:ascii="Times New Roman" w:hAnsi="Times New Roman" w:cs="Times New Roman"/>
          <w:sz w:val="24"/>
          <w:szCs w:val="24"/>
        </w:rPr>
        <w:t xml:space="preserve">The recent recommendation system approaches can be divided into conventional models and deep neural network-based model, and the drawback for them is usually failing to exploit the knowledge about items from external knowledge sources and effectively model intra-session dependencies; thus, resulting in inaccurate recommendations. </w:t>
      </w:r>
      <w:r w:rsidR="00334E6E">
        <w:rPr>
          <w:rFonts w:ascii="Times New Roman" w:hAnsi="Times New Roman" w:cs="Times New Roman"/>
          <w:sz w:val="24"/>
          <w:szCs w:val="24"/>
        </w:rPr>
        <w:t xml:space="preserve">To solve this problem, the authors propose a model named Knowledge-enhanced Graph Attention Network for Session-based Recommendation (KGAT-SR). The main idea is to learn the high-order inter-entity dependencies encoded in the KG by using the knowledge graph attention network; thus, forming a knowledge enhanced session graph (KESG). KGAT-SR will </w:t>
      </w:r>
      <w:r w:rsidR="005F2B50">
        <w:rPr>
          <w:rFonts w:ascii="Times New Roman" w:hAnsi="Times New Roman" w:cs="Times New Roman"/>
          <w:sz w:val="24"/>
          <w:szCs w:val="24"/>
        </w:rPr>
        <w:t xml:space="preserve">aggregate the KESG through a weighted graph attention and utilize both node features and graph topology via a readout function to generate accurate session embedding. This session embedding can be used to recommend the next item. So, the methodology of KGAT-SR consists of four layers: KESG generation, weighted aggregation, session embedding generation, and probability prediction. For testing and result, </w:t>
      </w:r>
      <w:r w:rsidR="007F34B1">
        <w:rPr>
          <w:rFonts w:ascii="Times New Roman" w:hAnsi="Times New Roman" w:cs="Times New Roman"/>
          <w:sz w:val="24"/>
          <w:szCs w:val="24"/>
        </w:rPr>
        <w:t xml:space="preserve">there are two real-world datasets are used, which are MovieLens 1M and LFM-1b. The authors deploy KGAT-SR and seven representative models consists of conventional models, RNN-based SR models, and GNN-based SR models, to testing the performance of KGAT-SR through comparison. The experiment shows that  KGAT-SR outperforms the state-of-the-art models for </w:t>
      </w:r>
      <w:r w:rsidR="00BC4A60">
        <w:rPr>
          <w:rFonts w:ascii="Times New Roman" w:hAnsi="Times New Roman" w:cs="Times New Roman"/>
          <w:sz w:val="24"/>
          <w:szCs w:val="24"/>
        </w:rPr>
        <w:t>next item recommendations.</w:t>
      </w:r>
    </w:p>
    <w:sectPr w:rsidR="00207773" w:rsidRPr="00E7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3"/>
    <w:rsid w:val="00207773"/>
    <w:rsid w:val="00334E6E"/>
    <w:rsid w:val="005F2B50"/>
    <w:rsid w:val="00754F5C"/>
    <w:rsid w:val="007F34B1"/>
    <w:rsid w:val="00BC4A60"/>
    <w:rsid w:val="00E76A2A"/>
    <w:rsid w:val="00F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DCCD"/>
  <w15:chartTrackingRefBased/>
  <w15:docId w15:val="{D48F8466-235A-462B-BA25-A7787C52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A2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3</cp:revision>
  <dcterms:created xsi:type="dcterms:W3CDTF">2022-04-18T05:04:00Z</dcterms:created>
  <dcterms:modified xsi:type="dcterms:W3CDTF">2022-04-18T05:30:00Z</dcterms:modified>
</cp:coreProperties>
</file>