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A401" w14:textId="77777777" w:rsidR="00CD050A" w:rsidRPr="00D71CA3" w:rsidRDefault="00CD050A" w:rsidP="00CD050A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John (</w:t>
      </w:r>
      <w:proofErr w:type="spellStart"/>
      <w:r w:rsidRPr="00D71CA3">
        <w:rPr>
          <w:rFonts w:ascii="Times New Roman" w:hAnsi="Times New Roman" w:cs="Times New Roman"/>
          <w:sz w:val="24"/>
          <w:szCs w:val="24"/>
        </w:rPr>
        <w:t>Ziyuan</w:t>
      </w:r>
      <w:proofErr w:type="spellEnd"/>
      <w:r w:rsidRPr="00D71CA3">
        <w:rPr>
          <w:rFonts w:ascii="Times New Roman" w:hAnsi="Times New Roman" w:cs="Times New Roman"/>
          <w:sz w:val="24"/>
          <w:szCs w:val="24"/>
        </w:rPr>
        <w:t>) Zhou</w:t>
      </w:r>
    </w:p>
    <w:p w14:paraId="7CEF9313" w14:textId="71F89F2D" w:rsidR="00CD050A" w:rsidRPr="00D71CA3" w:rsidRDefault="00CD050A" w:rsidP="00CD050A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71CA3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0DEA4281" w14:textId="3A9E8884" w:rsidR="00CD050A" w:rsidRDefault="00CD050A" w:rsidP="00CD050A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UW ID: 2150115</w:t>
      </w:r>
    </w:p>
    <w:p w14:paraId="55896172" w14:textId="2D4F8DAF" w:rsidR="006C5A4B" w:rsidRDefault="00273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article “Interactive Recommender System via Knowledge Graph-enhanced Reinforcement Learning”, the authors </w:t>
      </w:r>
      <w:r w:rsidR="005C3D76">
        <w:rPr>
          <w:rFonts w:ascii="Times New Roman" w:hAnsi="Times New Roman" w:cs="Times New Roman"/>
          <w:sz w:val="24"/>
          <w:szCs w:val="24"/>
        </w:rPr>
        <w:t xml:space="preserve">make the first attempt to leverage KG for reinforcement learning in </w:t>
      </w:r>
      <w:r w:rsidR="008F1B9B">
        <w:rPr>
          <w:rFonts w:ascii="Times New Roman" w:hAnsi="Times New Roman" w:cs="Times New Roman"/>
          <w:sz w:val="24"/>
          <w:szCs w:val="24"/>
        </w:rPr>
        <w:t>Interactive Recommender System</w:t>
      </w:r>
      <w:r w:rsidR="008F1B9B">
        <w:rPr>
          <w:rFonts w:ascii="Times New Roman" w:hAnsi="Times New Roman" w:cs="Times New Roman"/>
          <w:sz w:val="24"/>
          <w:szCs w:val="24"/>
        </w:rPr>
        <w:t xml:space="preserve"> (IRS).</w:t>
      </w:r>
      <w:r w:rsidR="005C3D76">
        <w:rPr>
          <w:rFonts w:ascii="Times New Roman" w:hAnsi="Times New Roman" w:cs="Times New Roman"/>
          <w:sz w:val="24"/>
          <w:szCs w:val="24"/>
        </w:rPr>
        <w:t xml:space="preserve"> </w:t>
      </w:r>
      <w:r w:rsidR="008F1B9B">
        <w:rPr>
          <w:rFonts w:ascii="Times New Roman" w:hAnsi="Times New Roman" w:cs="Times New Roman"/>
          <w:sz w:val="24"/>
          <w:szCs w:val="24"/>
        </w:rPr>
        <w:t xml:space="preserve">Recently, reinforcement learning (RL) </w:t>
      </w:r>
      <w:r w:rsidR="00647C19">
        <w:rPr>
          <w:rFonts w:ascii="Times New Roman" w:hAnsi="Times New Roman" w:cs="Times New Roman"/>
          <w:sz w:val="24"/>
          <w:szCs w:val="24"/>
        </w:rPr>
        <w:t>was</w:t>
      </w:r>
      <w:r w:rsidR="008F1B9B">
        <w:rPr>
          <w:rFonts w:ascii="Times New Roman" w:hAnsi="Times New Roman" w:cs="Times New Roman"/>
          <w:sz w:val="24"/>
          <w:szCs w:val="24"/>
        </w:rPr>
        <w:t xml:space="preserve"> widely used in IRS, and RL methods share a common issue of sample efficiency – huge amount of interaction data is required for training which caused by the sparse user responses and the large action space consisting of </w:t>
      </w:r>
      <w:r w:rsidR="00647C19">
        <w:rPr>
          <w:rFonts w:ascii="Times New Roman" w:hAnsi="Times New Roman" w:cs="Times New Roman"/>
          <w:sz w:val="24"/>
          <w:szCs w:val="24"/>
        </w:rPr>
        <w:t>many</w:t>
      </w:r>
      <w:r w:rsidR="008F1B9B">
        <w:rPr>
          <w:rFonts w:ascii="Times New Roman" w:hAnsi="Times New Roman" w:cs="Times New Roman"/>
          <w:sz w:val="24"/>
          <w:szCs w:val="24"/>
        </w:rPr>
        <w:t xml:space="preserve"> candidate items. Furthermore, it is not </w:t>
      </w:r>
      <w:r w:rsidR="00647C19">
        <w:rPr>
          <w:rFonts w:ascii="Times New Roman" w:hAnsi="Times New Roman" w:cs="Times New Roman"/>
          <w:sz w:val="24"/>
          <w:szCs w:val="24"/>
        </w:rPr>
        <w:t>feasible</w:t>
      </w:r>
      <w:r w:rsidR="008F1B9B">
        <w:rPr>
          <w:rFonts w:ascii="Times New Roman" w:hAnsi="Times New Roman" w:cs="Times New Roman"/>
          <w:sz w:val="24"/>
          <w:szCs w:val="24"/>
        </w:rPr>
        <w:t xml:space="preserve"> </w:t>
      </w:r>
      <w:r w:rsidR="00647C19">
        <w:rPr>
          <w:rFonts w:ascii="Times New Roman" w:hAnsi="Times New Roman" w:cs="Times New Roman"/>
          <w:sz w:val="24"/>
          <w:szCs w:val="24"/>
        </w:rPr>
        <w:t>to collect much data with explorative policies in online environment, which might will harm user experience.</w:t>
      </w:r>
      <w:r w:rsidR="008F1B9B">
        <w:rPr>
          <w:rFonts w:ascii="Times New Roman" w:hAnsi="Times New Roman" w:cs="Times New Roman"/>
          <w:sz w:val="24"/>
          <w:szCs w:val="24"/>
        </w:rPr>
        <w:t xml:space="preserve"> </w:t>
      </w:r>
      <w:r w:rsidR="00647C19">
        <w:rPr>
          <w:rFonts w:ascii="Times New Roman" w:hAnsi="Times New Roman" w:cs="Times New Roman"/>
          <w:sz w:val="24"/>
          <w:szCs w:val="24"/>
        </w:rPr>
        <w:t>Thus, t</w:t>
      </w:r>
      <w:r w:rsidR="005C3D76">
        <w:rPr>
          <w:rFonts w:ascii="Times New Roman" w:hAnsi="Times New Roman" w:cs="Times New Roman"/>
          <w:sz w:val="24"/>
          <w:szCs w:val="24"/>
        </w:rPr>
        <w:t>hey propose Knowledge Graph enhanced Q-learning framework for interactive Recommendation (KGQR), which is a novel architecture that extends deep Q-network (DQN).</w:t>
      </w:r>
      <w:r w:rsidR="00647C19">
        <w:rPr>
          <w:rFonts w:ascii="Times New Roman" w:hAnsi="Times New Roman" w:cs="Times New Roman"/>
          <w:sz w:val="24"/>
          <w:szCs w:val="24"/>
        </w:rPr>
        <w:t xml:space="preserve"> Specifically, </w:t>
      </w:r>
      <w:r w:rsidR="0032047E">
        <w:rPr>
          <w:rFonts w:ascii="Times New Roman" w:hAnsi="Times New Roman" w:cs="Times New Roman"/>
          <w:sz w:val="24"/>
          <w:szCs w:val="24"/>
        </w:rPr>
        <w:t xml:space="preserve">they integrate graph learning and sequential decision making </w:t>
      </w:r>
      <w:r w:rsidR="0071602E">
        <w:rPr>
          <w:rFonts w:ascii="Times New Roman" w:hAnsi="Times New Roman" w:cs="Times New Roman"/>
          <w:sz w:val="24"/>
          <w:szCs w:val="24"/>
        </w:rPr>
        <w:t>to</w:t>
      </w:r>
      <w:r w:rsidR="0032047E">
        <w:rPr>
          <w:rFonts w:ascii="Times New Roman" w:hAnsi="Times New Roman" w:cs="Times New Roman"/>
          <w:sz w:val="24"/>
          <w:szCs w:val="24"/>
        </w:rPr>
        <w:t xml:space="preserve"> facilitate knowledge in KG and pattern mining in IRS. By leveraging prior knowledge in KG in both candidate selection and the learning of user preference form sparse user feedback, </w:t>
      </w:r>
      <w:r w:rsidR="0071602E">
        <w:rPr>
          <w:rFonts w:ascii="Times New Roman" w:hAnsi="Times New Roman" w:cs="Times New Roman"/>
          <w:sz w:val="24"/>
          <w:szCs w:val="24"/>
        </w:rPr>
        <w:t xml:space="preserve">KGQR can improve sample efficiency of RL-based IRS models. KGQR model contains four main components – graph convolution module, state representation module, candidate selection module, and Q-learning network module. </w:t>
      </w:r>
    </w:p>
    <w:p w14:paraId="5FFB4837" w14:textId="3C4BEE5F" w:rsidR="00B3669B" w:rsidRDefault="00B3669B" w:rsidP="00B36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convolution module and state representation module: </w:t>
      </w:r>
      <w:r w:rsidR="001F1308">
        <w:rPr>
          <w:rFonts w:ascii="Times New Roman" w:hAnsi="Times New Roman" w:cs="Times New Roman"/>
          <w:sz w:val="24"/>
          <w:szCs w:val="24"/>
        </w:rPr>
        <w:t xml:space="preserve">The graph convolutional network (GCN) is used to recursively propagate embeddings along </w:t>
      </w:r>
      <w:r w:rsidR="00650F73">
        <w:rPr>
          <w:rFonts w:ascii="Times New Roman" w:hAnsi="Times New Roman" w:cs="Times New Roman"/>
          <w:sz w:val="24"/>
          <w:szCs w:val="24"/>
        </w:rPr>
        <w:t xml:space="preserve">the connectivity of items and learn the embeddings along the connectivity of items and learn the embeddings of all entities on the graph. The computation of node’s representation in a single graph convolutional embedding layer has two steps: aggregation and integration. </w:t>
      </w:r>
      <w:r w:rsidR="00650F73" w:rsidRPr="00650F73">
        <w:rPr>
          <w:rFonts w:ascii="Times New Roman" w:hAnsi="Times New Roman" w:cs="Times New Roman"/>
          <w:sz w:val="24"/>
          <w:szCs w:val="24"/>
        </w:rPr>
        <w:t>In each layer, first, aggregat</w:t>
      </w:r>
      <w:r w:rsidR="00650F73">
        <w:rPr>
          <w:rFonts w:ascii="Times New Roman" w:hAnsi="Times New Roman" w:cs="Times New Roman"/>
          <w:sz w:val="24"/>
          <w:szCs w:val="24"/>
        </w:rPr>
        <w:t>ing</w:t>
      </w:r>
      <w:r w:rsidR="00650F73" w:rsidRPr="00650F73">
        <w:rPr>
          <w:rFonts w:ascii="Times New Roman" w:hAnsi="Times New Roman" w:cs="Times New Roman"/>
          <w:sz w:val="24"/>
          <w:szCs w:val="24"/>
        </w:rPr>
        <w:t xml:space="preserve"> the representations of the neighboring</w:t>
      </w:r>
      <w:r w:rsidR="00650F73" w:rsidRPr="00650F73">
        <w:rPr>
          <w:rFonts w:ascii="Times New Roman" w:hAnsi="Times New Roman" w:cs="Times New Roman"/>
          <w:sz w:val="24"/>
          <w:szCs w:val="24"/>
        </w:rPr>
        <w:t xml:space="preserve"> </w:t>
      </w:r>
      <w:r w:rsidR="00650F73" w:rsidRPr="00650F73">
        <w:rPr>
          <w:rFonts w:ascii="Times New Roman" w:hAnsi="Times New Roman" w:cs="Times New Roman"/>
          <w:sz w:val="24"/>
          <w:szCs w:val="24"/>
        </w:rPr>
        <w:t>nodes of a given node h</w:t>
      </w:r>
      <w:r w:rsidR="00650F73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N(h)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N(h)</m:t>
                </m:r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t∈N(h)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nary>
      </m:oMath>
      <w:r w:rsidR="00650F73" w:rsidRPr="00650F73">
        <w:rPr>
          <w:rFonts w:ascii="Times New Roman" w:hAnsi="Times New Roman" w:cs="Times New Roman"/>
          <w:sz w:val="24"/>
          <w:szCs w:val="24"/>
        </w:rPr>
        <w:t xml:space="preserve">. </w:t>
      </w:r>
      <w:r w:rsidR="00650F73" w:rsidRPr="00650F73">
        <w:rPr>
          <w:rFonts w:ascii="Times New Roman" w:hAnsi="Times New Roman" w:cs="Times New Roman"/>
          <w:sz w:val="24"/>
          <w:szCs w:val="24"/>
        </w:rPr>
        <w:t>Second, integrat</w:t>
      </w:r>
      <w:r w:rsidR="00A97EA7">
        <w:rPr>
          <w:rFonts w:ascii="Times New Roman" w:hAnsi="Times New Roman" w:cs="Times New Roman"/>
          <w:sz w:val="24"/>
          <w:szCs w:val="24"/>
        </w:rPr>
        <w:t>ing</w:t>
      </w:r>
      <w:r w:rsidR="00650F73" w:rsidRPr="00650F73">
        <w:rPr>
          <w:rFonts w:ascii="Times New Roman" w:hAnsi="Times New Roman" w:cs="Times New Roman"/>
          <w:sz w:val="24"/>
          <w:szCs w:val="24"/>
        </w:rPr>
        <w:t xml:space="preserve"> the neighborhood representation with h’s representation as</w:t>
      </w:r>
      <w:r w:rsidR="00A97EA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=σ(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97EA7">
        <w:rPr>
          <w:rFonts w:ascii="Times New Roman" w:hAnsi="Times New Roman" w:cs="Times New Roman"/>
          <w:sz w:val="24"/>
          <w:szCs w:val="24"/>
        </w:rPr>
        <w:t>.</w:t>
      </w:r>
      <w:r w:rsidR="006D44FD">
        <w:rPr>
          <w:rFonts w:ascii="Times New Roman" w:hAnsi="Times New Roman" w:cs="Times New Roman"/>
          <w:sz w:val="24"/>
          <w:szCs w:val="24"/>
        </w:rPr>
        <w:t xml:space="preserve"> </w:t>
      </w:r>
      <w:r w:rsidR="006D44FD" w:rsidRPr="006D44FD">
        <w:rPr>
          <w:rFonts w:ascii="Times New Roman" w:hAnsi="Times New Roman" w:cs="Times New Roman"/>
          <w:sz w:val="24"/>
          <w:szCs w:val="24"/>
        </w:rPr>
        <w:t xml:space="preserve">After k-hop graph convolutional embedding layer, each clicked item is then converted into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</m:oMath>
      <w:r w:rsidR="006D44FD">
        <w:rPr>
          <w:rFonts w:ascii="Times New Roman" w:hAnsi="Times New Roman" w:cs="Times New Roman"/>
          <w:sz w:val="24"/>
          <w:szCs w:val="24"/>
        </w:rPr>
        <w:t xml:space="preserve">. Recurrent neural network (RNN) with gated recurrent unit (GRU) is used as the network cell to aggregate user’s historical behaviors and distill user’s state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(G)</m:t>
        </m:r>
      </m:oMath>
      <w:r w:rsidR="00B033FF">
        <w:rPr>
          <w:rFonts w:ascii="Times New Roman" w:hAnsi="Times New Roman" w:cs="Times New Roman"/>
          <w:sz w:val="24"/>
          <w:szCs w:val="24"/>
        </w:rPr>
        <w:t>.</w:t>
      </w:r>
    </w:p>
    <w:p w14:paraId="6DDFC315" w14:textId="77777777" w:rsidR="00B033FF" w:rsidRDefault="00B033FF" w:rsidP="00B03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310B6" wp14:editId="2B44DDB8">
            <wp:extent cx="9620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B12C" w14:textId="3AD08DE1" w:rsidR="00B033FF" w:rsidRPr="006D44FD" w:rsidRDefault="00B033FF" w:rsidP="00B03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8B216" wp14:editId="2A86C9E0">
            <wp:extent cx="2695575" cy="105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E889" w14:textId="508FE4E4" w:rsidR="00B3669B" w:rsidRPr="00EB17A8" w:rsidRDefault="00B3669B" w:rsidP="00EB1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selection module:</w:t>
      </w:r>
      <w:r w:rsidR="00B033FF">
        <w:rPr>
          <w:rFonts w:ascii="Times New Roman" w:hAnsi="Times New Roman" w:cs="Times New Roman"/>
          <w:sz w:val="24"/>
          <w:szCs w:val="24"/>
        </w:rPr>
        <w:t xml:space="preserve"> </w:t>
      </w:r>
      <w:r w:rsidR="00EB17A8">
        <w:rPr>
          <w:rFonts w:ascii="Times New Roman" w:hAnsi="Times New Roman" w:cs="Times New Roman"/>
          <w:sz w:val="24"/>
          <w:szCs w:val="24"/>
        </w:rPr>
        <w:t xml:space="preserve">A sampling based on the k-hop neighborhood in KG is used. In each timestep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EB17A8">
        <w:rPr>
          <w:rFonts w:ascii="Times New Roman" w:hAnsi="Times New Roman" w:cs="Times New Roman"/>
          <w:sz w:val="24"/>
          <w:szCs w:val="24"/>
        </w:rPr>
        <w:t xml:space="preserve">, the user’s historical interacted items serve as the seed set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EB17A8">
        <w:rPr>
          <w:rFonts w:ascii="Times New Roman" w:hAnsi="Times New Roman" w:cs="Times New Roman"/>
          <w:sz w:val="24"/>
          <w:szCs w:val="24"/>
        </w:rPr>
        <w:t xml:space="preserve">. </w:t>
      </w:r>
      <w:r w:rsidR="00EB17A8" w:rsidRPr="00EB17A8">
        <w:rPr>
          <w:rFonts w:ascii="Times New Roman" w:hAnsi="Times New Roman" w:cs="Times New Roman"/>
          <w:sz w:val="24"/>
          <w:szCs w:val="24"/>
        </w:rPr>
        <w:t>The k-hop neighborhood set starting from the seed entities is denoted as</w:t>
      </w:r>
      <w:r w:rsidR="00EB17A8" w:rsidRPr="00EB17A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tail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head,relation,tail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ϵ G and head 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l-1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726CA0">
        <w:rPr>
          <w:rFonts w:ascii="Times New Roman" w:hAnsi="Times New Roman" w:cs="Times New Roman"/>
          <w:sz w:val="24"/>
          <w:szCs w:val="24"/>
        </w:rPr>
        <w:t xml:space="preserve">. The candidate action set for the current user state is defined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item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item ϵ 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and item ϵ I }</m:t>
        </m:r>
      </m:oMath>
      <w:r w:rsidR="00726CA0">
        <w:rPr>
          <w:rFonts w:ascii="Times New Roman" w:hAnsi="Times New Roman" w:cs="Times New Roman"/>
          <w:sz w:val="24"/>
          <w:szCs w:val="24"/>
        </w:rPr>
        <w:t>.</w:t>
      </w:r>
    </w:p>
    <w:p w14:paraId="59BCEEA1" w14:textId="578C7EC8" w:rsidR="00A00118" w:rsidRDefault="00B3669B" w:rsidP="00A001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Q-learning network module:</w:t>
      </w:r>
      <w:r w:rsidR="00726CA0">
        <w:rPr>
          <w:rFonts w:ascii="Times New Roman" w:hAnsi="Times New Roman" w:cs="Times New Roman"/>
          <w:sz w:val="24"/>
          <w:szCs w:val="24"/>
        </w:rPr>
        <w:t xml:space="preserve"> Q-network is used to combine information of candidate sets and improve the recommendation policy for the interactive recommendation process. </w:t>
      </w:r>
      <w:r w:rsidR="008229BD">
        <w:rPr>
          <w:rFonts w:ascii="Times New Roman" w:hAnsi="Times New Roman" w:cs="Times New Roman"/>
          <w:sz w:val="24"/>
          <w:szCs w:val="24"/>
        </w:rPr>
        <w:t xml:space="preserve">Thus, the authors implement a DQN with dueling-Q and double-Q techniques to model the expected long-term user satisfaction form the current user state as well as to learn the optimal strategy. Dueling technique is used to reduce the approximation variance and stabilize training. The Q-value can be computed as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=V(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+A(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="00FC7F8A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FC7F8A">
        <w:rPr>
          <w:rFonts w:ascii="Times New Roman" w:hAnsi="Times New Roman" w:cs="Times New Roman"/>
          <w:sz w:val="24"/>
          <w:szCs w:val="24"/>
        </w:rPr>
        <w:t xml:space="preserve">. During the model training, they sample mini-batch of experiences and minimize the mean-square loss function to improve the Q-network, defined as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~D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-Q(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B81CAF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B81CAF">
        <w:rPr>
          <w:rFonts w:ascii="Times New Roman" w:hAnsi="Times New Roman" w:cs="Times New Roman"/>
          <w:sz w:val="24"/>
          <w:szCs w:val="24"/>
        </w:rPr>
        <w:t xml:space="preserve"> is the target value based on the optimal Q, defined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Q(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92C51">
        <w:rPr>
          <w:rFonts w:ascii="Times New Roman" w:hAnsi="Times New Roman" w:cs="Times New Roman"/>
          <w:sz w:val="24"/>
          <w:szCs w:val="24"/>
        </w:rPr>
        <w:t xml:space="preserve">. </w:t>
      </w:r>
      <w:r w:rsidR="00392C51" w:rsidRPr="00392C51">
        <w:rPr>
          <w:rFonts w:ascii="Times New Roman" w:hAnsi="Times New Roman" w:cs="Times New Roman"/>
          <w:sz w:val="24"/>
          <w:szCs w:val="24"/>
        </w:rPr>
        <w:t>To alleviate the overestimation problem in original DQN,</w:t>
      </w:r>
      <w:r w:rsidR="00392C51">
        <w:rPr>
          <w:rFonts w:ascii="Times New Roman" w:hAnsi="Times New Roman" w:cs="Times New Roman"/>
          <w:sz w:val="24"/>
          <w:szCs w:val="24"/>
        </w:rPr>
        <w:t xml:space="preserve"> the </w:t>
      </w:r>
      <w:r w:rsidR="00392C51" w:rsidRPr="00392C51">
        <w:rPr>
          <w:rFonts w:ascii="Times New Roman" w:hAnsi="Times New Roman" w:cs="Times New Roman"/>
          <w:sz w:val="24"/>
          <w:szCs w:val="24"/>
        </w:rPr>
        <w:t>target network Q along with the online network Q</w:t>
      </w:r>
      <w:r w:rsidR="00A00118">
        <w:rPr>
          <w:rFonts w:ascii="Times New Roman" w:hAnsi="Times New Roman" w:cs="Times New Roman"/>
          <w:sz w:val="24"/>
          <w:szCs w:val="24"/>
        </w:rPr>
        <w:t xml:space="preserve"> is utilized. So, the target value is changed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arg</m:t>
            </m:r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0118">
        <w:rPr>
          <w:rFonts w:ascii="Times New Roman" w:hAnsi="Times New Roman" w:cs="Times New Roman"/>
          <w:sz w:val="24"/>
          <w:szCs w:val="24"/>
        </w:rPr>
        <w:t>.</w:t>
      </w:r>
      <w:r w:rsidR="00A00118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+(1-τ)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A00118">
        <w:rPr>
          <w:rFonts w:ascii="Times New Roman" w:hAnsi="Times New Roman" w:cs="Times New Roman"/>
          <w:sz w:val="24"/>
          <w:szCs w:val="24"/>
        </w:rPr>
        <w:t>.</w:t>
      </w:r>
    </w:p>
    <w:p w14:paraId="43E8A9A7" w14:textId="17A57436" w:rsidR="00A00118" w:rsidRPr="00A00118" w:rsidRDefault="00A00118" w:rsidP="00A00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experiment and result, the authors used two real</w:t>
      </w:r>
      <w:r w:rsidR="00875EA1">
        <w:rPr>
          <w:rFonts w:ascii="Times New Roman" w:hAnsi="Times New Roman" w:cs="Times New Roman"/>
          <w:sz w:val="24"/>
          <w:szCs w:val="24"/>
        </w:rPr>
        <w:t xml:space="preserve">-world datasets to evaluate the KGQR framework, </w:t>
      </w:r>
      <w:r w:rsidR="00875EA1" w:rsidRPr="00875EA1">
        <w:rPr>
          <w:rFonts w:ascii="Times New Roman" w:hAnsi="Times New Roman" w:cs="Times New Roman"/>
          <w:sz w:val="24"/>
          <w:szCs w:val="24"/>
        </w:rPr>
        <w:t xml:space="preserve">which demonstrate the superiority of </w:t>
      </w:r>
      <w:r w:rsidR="00875EA1">
        <w:rPr>
          <w:rFonts w:ascii="Times New Roman" w:hAnsi="Times New Roman" w:cs="Times New Roman"/>
          <w:sz w:val="24"/>
          <w:szCs w:val="24"/>
        </w:rPr>
        <w:t>their</w:t>
      </w:r>
      <w:r w:rsidR="00875EA1" w:rsidRPr="00875EA1">
        <w:rPr>
          <w:rFonts w:ascii="Times New Roman" w:hAnsi="Times New Roman" w:cs="Times New Roman"/>
          <w:sz w:val="24"/>
          <w:szCs w:val="24"/>
        </w:rPr>
        <w:t xml:space="preserve"> approach with significant improvements against state-of-the-arts.</w:t>
      </w:r>
    </w:p>
    <w:sectPr w:rsidR="00A00118" w:rsidRPr="00A0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77FA"/>
    <w:multiLevelType w:val="hybridMultilevel"/>
    <w:tmpl w:val="136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7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B"/>
    <w:rsid w:val="001F1308"/>
    <w:rsid w:val="00273332"/>
    <w:rsid w:val="0032047E"/>
    <w:rsid w:val="00392C51"/>
    <w:rsid w:val="005C3D76"/>
    <w:rsid w:val="00647C19"/>
    <w:rsid w:val="00650F73"/>
    <w:rsid w:val="006C5A4B"/>
    <w:rsid w:val="006D44FD"/>
    <w:rsid w:val="0071602E"/>
    <w:rsid w:val="00726CA0"/>
    <w:rsid w:val="008229BD"/>
    <w:rsid w:val="00875EA1"/>
    <w:rsid w:val="008F1B9B"/>
    <w:rsid w:val="00A00118"/>
    <w:rsid w:val="00A97EA7"/>
    <w:rsid w:val="00B033FF"/>
    <w:rsid w:val="00B3669B"/>
    <w:rsid w:val="00B81CAF"/>
    <w:rsid w:val="00CD050A"/>
    <w:rsid w:val="00EB17A8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D10E"/>
  <w15:chartTrackingRefBased/>
  <w15:docId w15:val="{6B317E92-A8E7-4E52-A703-956688C7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6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0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3</cp:revision>
  <dcterms:created xsi:type="dcterms:W3CDTF">2022-05-07T22:01:00Z</dcterms:created>
  <dcterms:modified xsi:type="dcterms:W3CDTF">2022-05-08T00:20:00Z</dcterms:modified>
</cp:coreProperties>
</file>