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7613C" w14:textId="77777777" w:rsidR="008B28D9" w:rsidRDefault="008B28D9" w:rsidP="008B28D9">
      <w:pPr>
        <w:rPr>
          <w:rFonts w:ascii="Times New Roman" w:hAnsi="Times New Roman" w:cs="Times New Roman"/>
          <w:sz w:val="24"/>
          <w:szCs w:val="24"/>
        </w:rPr>
      </w:pPr>
      <w:r>
        <w:rPr>
          <w:rFonts w:ascii="Times New Roman" w:hAnsi="Times New Roman" w:cs="Times New Roman"/>
          <w:sz w:val="24"/>
          <w:szCs w:val="24"/>
        </w:rPr>
        <w:t>John (</w:t>
      </w:r>
      <w:proofErr w:type="spellStart"/>
      <w:r>
        <w:rPr>
          <w:rFonts w:ascii="Times New Roman" w:hAnsi="Times New Roman" w:cs="Times New Roman"/>
          <w:sz w:val="24"/>
          <w:szCs w:val="24"/>
        </w:rPr>
        <w:t>Ziyuan</w:t>
      </w:r>
      <w:proofErr w:type="spellEnd"/>
      <w:r>
        <w:rPr>
          <w:rFonts w:ascii="Times New Roman" w:hAnsi="Times New Roman" w:cs="Times New Roman"/>
          <w:sz w:val="24"/>
          <w:szCs w:val="24"/>
        </w:rPr>
        <w:t>) Zhou</w:t>
      </w:r>
    </w:p>
    <w:p w14:paraId="2BAA2E31" w14:textId="589C0C36" w:rsidR="008B28D9" w:rsidRDefault="008B28D9" w:rsidP="008B28D9">
      <w:pPr>
        <w:rPr>
          <w:rFonts w:ascii="Times New Roman" w:hAnsi="Times New Roman" w:cs="Times New Roman"/>
          <w:sz w:val="24"/>
          <w:szCs w:val="24"/>
        </w:rPr>
      </w:pPr>
      <w:r>
        <w:rPr>
          <w:rFonts w:ascii="Times New Roman" w:hAnsi="Times New Roman" w:cs="Times New Roman"/>
          <w:sz w:val="24"/>
          <w:szCs w:val="24"/>
        </w:rPr>
        <w:t xml:space="preserve">Week </w:t>
      </w:r>
      <w:r>
        <w:rPr>
          <w:rFonts w:ascii="Times New Roman" w:hAnsi="Times New Roman" w:cs="Times New Roman"/>
          <w:sz w:val="24"/>
          <w:szCs w:val="24"/>
        </w:rPr>
        <w:t>9</w:t>
      </w:r>
      <w:r>
        <w:rPr>
          <w:rFonts w:ascii="Times New Roman" w:hAnsi="Times New Roman" w:cs="Times New Roman"/>
          <w:sz w:val="24"/>
          <w:szCs w:val="24"/>
        </w:rPr>
        <w:t xml:space="preserve"> Summary</w:t>
      </w:r>
    </w:p>
    <w:p w14:paraId="6BBC8E09" w14:textId="3117559E" w:rsidR="00A14BF3" w:rsidRDefault="008B28D9">
      <w:pPr>
        <w:rPr>
          <w:rFonts w:ascii="Times New Roman" w:hAnsi="Times New Roman" w:cs="Times New Roman"/>
          <w:sz w:val="24"/>
          <w:szCs w:val="24"/>
        </w:rPr>
      </w:pPr>
      <w:r>
        <w:rPr>
          <w:rFonts w:ascii="Times New Roman" w:hAnsi="Times New Roman" w:cs="Times New Roman"/>
          <w:sz w:val="24"/>
          <w:szCs w:val="24"/>
        </w:rPr>
        <w:t>UW ID: 2150115</w:t>
      </w:r>
    </w:p>
    <w:p w14:paraId="673C60AB" w14:textId="08D255DE" w:rsidR="009C5DA2" w:rsidRDefault="009C5DA2">
      <w:pPr>
        <w:rPr>
          <w:rFonts w:ascii="Times New Roman" w:hAnsi="Times New Roman" w:cs="Times New Roman"/>
          <w:sz w:val="24"/>
          <w:szCs w:val="24"/>
        </w:rPr>
      </w:pPr>
      <w:r>
        <w:rPr>
          <w:rFonts w:ascii="Times New Roman" w:hAnsi="Times New Roman" w:cs="Times New Roman"/>
          <w:sz w:val="24"/>
          <w:szCs w:val="24"/>
        </w:rPr>
        <w:t>In the article “Continuous-Time Sequential Recommendation with Temporal Graph Collaborative Transformer”</w:t>
      </w:r>
      <w:r w:rsidR="00920208">
        <w:rPr>
          <w:rFonts w:ascii="Times New Roman" w:hAnsi="Times New Roman" w:cs="Times New Roman"/>
          <w:sz w:val="24"/>
          <w:szCs w:val="24"/>
        </w:rPr>
        <w:t xml:space="preserve">, the authors point out the problem of the most existing sequential recommendation methods. </w:t>
      </w:r>
      <w:r w:rsidR="00F82895">
        <w:rPr>
          <w:rFonts w:ascii="Times New Roman" w:hAnsi="Times New Roman" w:cs="Times New Roman"/>
          <w:sz w:val="24"/>
          <w:szCs w:val="24"/>
        </w:rPr>
        <w:t xml:space="preserve">Since the most existing </w:t>
      </w:r>
      <w:r w:rsidR="00F82895" w:rsidRPr="00F82895">
        <w:rPr>
          <w:rFonts w:ascii="Times New Roman" w:hAnsi="Times New Roman" w:cs="Times New Roman"/>
          <w:sz w:val="24"/>
          <w:szCs w:val="24"/>
        </w:rPr>
        <w:t>works</w:t>
      </w:r>
      <w:r w:rsidR="00F82895">
        <w:rPr>
          <w:rFonts w:ascii="Times New Roman" w:hAnsi="Times New Roman" w:cs="Times New Roman"/>
          <w:sz w:val="24"/>
          <w:szCs w:val="24"/>
        </w:rPr>
        <w:t xml:space="preserve"> </w:t>
      </w:r>
      <w:r w:rsidR="004A46E6">
        <w:rPr>
          <w:rFonts w:ascii="Times New Roman" w:hAnsi="Times New Roman" w:cs="Times New Roman"/>
          <w:sz w:val="24"/>
          <w:szCs w:val="24"/>
        </w:rPr>
        <w:t>ignore the crucial temporal collaborative signals</w:t>
      </w:r>
      <w:r w:rsidR="00F82895">
        <w:rPr>
          <w:rFonts w:ascii="Times New Roman" w:hAnsi="Times New Roman" w:cs="Times New Roman"/>
          <w:sz w:val="24"/>
          <w:szCs w:val="24"/>
        </w:rPr>
        <w:t>,</w:t>
      </w:r>
      <w:r w:rsidR="004A46E6">
        <w:rPr>
          <w:rFonts w:ascii="Times New Roman" w:hAnsi="Times New Roman" w:cs="Times New Roman"/>
          <w:sz w:val="24"/>
          <w:szCs w:val="24"/>
        </w:rPr>
        <w:t xml:space="preserve"> </w:t>
      </w:r>
      <w:r w:rsidR="00F82895">
        <w:rPr>
          <w:rFonts w:ascii="Times New Roman" w:hAnsi="Times New Roman" w:cs="Times New Roman"/>
          <w:sz w:val="24"/>
          <w:szCs w:val="24"/>
        </w:rPr>
        <w:t>they</w:t>
      </w:r>
      <w:r w:rsidR="00F82895" w:rsidRPr="00F82895">
        <w:rPr>
          <w:rFonts w:ascii="Times New Roman" w:hAnsi="Times New Roman" w:cs="Times New Roman"/>
          <w:sz w:val="24"/>
          <w:szCs w:val="24"/>
        </w:rPr>
        <w:t xml:space="preserve"> </w:t>
      </w:r>
      <w:r w:rsidR="00F82895" w:rsidRPr="00F82895">
        <w:rPr>
          <w:rFonts w:ascii="Times New Roman" w:hAnsi="Times New Roman" w:cs="Times New Roman"/>
          <w:sz w:val="24"/>
          <w:szCs w:val="24"/>
        </w:rPr>
        <w:t>only leverage the sequential patterns to model the item transitions within sequences, which is still insufficient to yield satisfactory results</w:t>
      </w:r>
      <w:r w:rsidR="00F82895">
        <w:rPr>
          <w:rFonts w:ascii="Times New Roman" w:hAnsi="Times New Roman" w:cs="Times New Roman"/>
          <w:sz w:val="24"/>
          <w:szCs w:val="24"/>
        </w:rPr>
        <w:t xml:space="preserve">. </w:t>
      </w:r>
      <w:r w:rsidR="004A46E6">
        <w:rPr>
          <w:rFonts w:ascii="Times New Roman" w:hAnsi="Times New Roman" w:cs="Times New Roman"/>
          <w:sz w:val="24"/>
          <w:szCs w:val="24"/>
        </w:rPr>
        <w:t>To incorporate the temporal collaborative signals is SR, there are two challenges need to be solved. The first challenge is that it is hard to simultaneously encode collaborative signals and sequential patterns, and the second one is that it is hard to express the temporal effects of collaborative signals</w:t>
      </w:r>
      <w:r w:rsidR="00810015">
        <w:rPr>
          <w:rFonts w:ascii="Times New Roman" w:hAnsi="Times New Roman" w:cs="Times New Roman"/>
          <w:sz w:val="24"/>
          <w:szCs w:val="24"/>
        </w:rPr>
        <w:t>. Therefore, the authors propose a new model named Temporal Graph Sequential Recommender (TGSRec), which consists of two novel components – Temporal Collaborative Transformer (TCT) layer and graph information propagation.</w:t>
      </w:r>
      <w:r w:rsidR="001E1899">
        <w:rPr>
          <w:rFonts w:ascii="Times New Roman" w:hAnsi="Times New Roman" w:cs="Times New Roman"/>
          <w:sz w:val="24"/>
          <w:szCs w:val="24"/>
        </w:rPr>
        <w:t xml:space="preserve"> In the methodology, </w:t>
      </w:r>
      <w:r w:rsidR="00135A1E">
        <w:rPr>
          <w:rFonts w:ascii="Times New Roman" w:hAnsi="Times New Roman" w:cs="Times New Roman"/>
          <w:sz w:val="24"/>
          <w:szCs w:val="24"/>
        </w:rPr>
        <w:t>there are three major components as follows:</w:t>
      </w:r>
    </w:p>
    <w:p w14:paraId="0834ED22" w14:textId="63488FDF" w:rsidR="00135A1E" w:rsidRDefault="00135A1E" w:rsidP="00135A1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Embedding layer: </w:t>
      </w:r>
      <w:r w:rsidR="00121C05">
        <w:rPr>
          <w:rFonts w:ascii="Times New Roman" w:hAnsi="Times New Roman" w:cs="Times New Roman"/>
          <w:sz w:val="24"/>
          <w:szCs w:val="24"/>
        </w:rPr>
        <w:t xml:space="preserve">The goal of this component is </w:t>
      </w:r>
      <w:r w:rsidR="00121C05" w:rsidRPr="00121C05">
        <w:rPr>
          <w:rFonts w:ascii="Times New Roman" w:hAnsi="Times New Roman" w:cs="Times New Roman"/>
          <w:sz w:val="24"/>
          <w:szCs w:val="24"/>
        </w:rPr>
        <w:t xml:space="preserve">to </w:t>
      </w:r>
      <w:r w:rsidR="00121C05" w:rsidRPr="00121C05">
        <w:rPr>
          <w:rFonts w:ascii="Times New Roman" w:hAnsi="Times New Roman" w:cs="Times New Roman"/>
          <w:sz w:val="24"/>
          <w:szCs w:val="24"/>
        </w:rPr>
        <w:t>encode nodes and timestamps in a consistent way to connect the SR problem with graph embedding method</w:t>
      </w:r>
      <w:r w:rsidR="00121C05">
        <w:rPr>
          <w:rFonts w:ascii="Times New Roman" w:hAnsi="Times New Roman" w:cs="Times New Roman"/>
          <w:sz w:val="24"/>
          <w:szCs w:val="24"/>
        </w:rPr>
        <w:t xml:space="preserve">. </w:t>
      </w:r>
      <w:r w:rsidR="00121C05" w:rsidRPr="00121C05">
        <w:rPr>
          <w:rFonts w:ascii="Times New Roman" w:hAnsi="Times New Roman" w:cs="Times New Roman"/>
          <w:sz w:val="24"/>
          <w:szCs w:val="24"/>
        </w:rPr>
        <w:t xml:space="preserve">There are </w:t>
      </w:r>
      <w:r w:rsidR="00121C05" w:rsidRPr="00121C05">
        <w:rPr>
          <w:rFonts w:ascii="Times New Roman" w:hAnsi="Times New Roman" w:cs="Times New Roman"/>
          <w:sz w:val="24"/>
          <w:szCs w:val="24"/>
        </w:rPr>
        <w:t>two types of embeddings in this paper, one being the long-term embeddings of nodes, and the other being the continuous</w:t>
      </w:r>
      <w:r w:rsidR="00121C05">
        <w:rPr>
          <w:rFonts w:ascii="Times New Roman" w:hAnsi="Times New Roman" w:cs="Times New Roman"/>
          <w:sz w:val="24"/>
          <w:szCs w:val="24"/>
        </w:rPr>
        <w:t>-</w:t>
      </w:r>
      <w:r w:rsidR="00121C05" w:rsidRPr="00121C05">
        <w:rPr>
          <w:rFonts w:ascii="Times New Roman" w:hAnsi="Times New Roman" w:cs="Times New Roman"/>
          <w:sz w:val="24"/>
          <w:szCs w:val="24"/>
        </w:rPr>
        <w:t>time embeddings of timestamps on edges.</w:t>
      </w:r>
    </w:p>
    <w:p w14:paraId="71C44C3B" w14:textId="5A887042" w:rsidR="00121C05" w:rsidRDefault="00121C05" w:rsidP="00121C0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w:t>
      </w:r>
      <w:r w:rsidRPr="00121C05">
        <w:rPr>
          <w:rFonts w:ascii="Times New Roman" w:hAnsi="Times New Roman" w:cs="Times New Roman"/>
          <w:sz w:val="24"/>
          <w:szCs w:val="24"/>
        </w:rPr>
        <w:t>ong-term</w:t>
      </w:r>
      <w:r>
        <w:rPr>
          <w:rFonts w:ascii="Times New Roman" w:hAnsi="Times New Roman" w:cs="Times New Roman"/>
          <w:sz w:val="24"/>
          <w:szCs w:val="24"/>
        </w:rPr>
        <w:t xml:space="preserve"> User/Item</w:t>
      </w:r>
      <w:r w:rsidRPr="00121C05">
        <w:rPr>
          <w:rFonts w:ascii="Times New Roman" w:hAnsi="Times New Roman" w:cs="Times New Roman"/>
          <w:sz w:val="24"/>
          <w:szCs w:val="24"/>
        </w:rPr>
        <w:t xml:space="preserve"> embeddings</w:t>
      </w:r>
      <w:r>
        <w:rPr>
          <w:rFonts w:ascii="Times New Roman" w:hAnsi="Times New Roman" w:cs="Times New Roman"/>
          <w:sz w:val="24"/>
          <w:szCs w:val="24"/>
        </w:rPr>
        <w:t xml:space="preserve">: The user/item node is parameterized by a vector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d</m:t>
            </m:r>
          </m:sup>
        </m:sSup>
      </m:oMath>
      <w:r>
        <w:rPr>
          <w:rFonts w:ascii="Times New Roman" w:hAnsi="Times New Roman" w:cs="Times New Roman"/>
          <w:sz w:val="24"/>
          <w:szCs w:val="24"/>
        </w:rPr>
        <w:t>. Since the embeddings for node should be learned in the CTBG</w:t>
      </w:r>
      <w:r w:rsidR="00604681">
        <w:rPr>
          <w:rFonts w:ascii="Times New Roman" w:hAnsi="Times New Roman" w:cs="Times New Roman"/>
          <w:sz w:val="24"/>
          <w:szCs w:val="24"/>
        </w:rPr>
        <w:t xml:space="preserve">, the authors retrieve the embedding of a node by indexing an embedding table </w:t>
      </w:r>
      <m:oMath>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E</m:t>
            </m:r>
          </m:e>
          <m:sub>
            <m:r>
              <m:rPr>
                <m:scr m:val="script"/>
              </m:rPr>
              <w:rPr>
                <w:rFonts w:ascii="Cambria Math" w:hAnsi="Cambria Math" w:cs="Times New Roman"/>
                <w:sz w:val="24"/>
                <w:szCs w:val="24"/>
              </w:rPr>
              <m:t>U</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d*</m:t>
            </m:r>
            <m:d>
              <m:dPr>
                <m:begChr m:val="|"/>
                <m:endChr m:val="|"/>
                <m:ctrlPr>
                  <w:rPr>
                    <w:rFonts w:ascii="Cambria Math" w:hAnsi="Cambria Math" w:cs="Times New Roman"/>
                    <w:i/>
                    <w:sz w:val="24"/>
                    <w:szCs w:val="24"/>
                  </w:rPr>
                </m:ctrlPr>
              </m:dPr>
              <m:e>
                <m:r>
                  <m:rPr>
                    <m:scr m:val="script"/>
                  </m:rPr>
                  <w:rPr>
                    <w:rFonts w:ascii="Cambria Math" w:hAnsi="Cambria Math" w:cs="Times New Roman"/>
                    <w:sz w:val="24"/>
                    <w:szCs w:val="24"/>
                  </w:rPr>
                  <m:t>V</m:t>
                </m:r>
              </m:e>
            </m:d>
          </m:sup>
        </m:sSup>
      </m:oMath>
      <w:r w:rsidR="00604681">
        <w:rPr>
          <w:rFonts w:ascii="Times New Roman" w:hAnsi="Times New Roman" w:cs="Times New Roman"/>
          <w:sz w:val="24"/>
          <w:szCs w:val="24"/>
        </w:rPr>
        <w:t xml:space="preserve">, where </w:t>
      </w:r>
      <m:oMath>
        <m:r>
          <m:rPr>
            <m:scr m:val="script"/>
          </m:rPr>
          <w:rPr>
            <w:rFonts w:ascii="Cambria Math" w:hAnsi="Cambria Math" w:cs="Times New Roman"/>
            <w:sz w:val="24"/>
            <w:szCs w:val="24"/>
          </w:rPr>
          <m:t>V=U∪</m:t>
        </m:r>
        <m:r>
          <w:rPr>
            <w:rFonts w:ascii="Cambria Math" w:hAnsi="Cambria Math" w:cs="Times New Roman"/>
            <w:sz w:val="24"/>
            <w:szCs w:val="24"/>
          </w:rPr>
          <m:t>I</m:t>
        </m:r>
      </m:oMath>
      <w:r w:rsidR="00604681">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C812F25" w14:textId="5DA87F6B" w:rsidR="004D3169" w:rsidRDefault="00604681" w:rsidP="004D316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Continuous-</w:t>
      </w:r>
      <w:r w:rsidR="006D0473">
        <w:rPr>
          <w:rFonts w:ascii="Times New Roman" w:hAnsi="Times New Roman" w:cs="Times New Roman"/>
          <w:sz w:val="24"/>
          <w:szCs w:val="24"/>
        </w:rPr>
        <w:t>T</w:t>
      </w:r>
      <w:r>
        <w:rPr>
          <w:rFonts w:ascii="Times New Roman" w:hAnsi="Times New Roman" w:cs="Times New Roman"/>
          <w:sz w:val="24"/>
          <w:szCs w:val="24"/>
        </w:rPr>
        <w:t>ime embedding:</w:t>
      </w:r>
      <w:r w:rsidR="006D0473" w:rsidRPr="006D0473">
        <w:rPr>
          <w:rFonts w:ascii="Times New Roman" w:hAnsi="Times New Roman" w:cs="Times New Roman"/>
          <w:sz w:val="24"/>
          <w:szCs w:val="24"/>
        </w:rPr>
        <w:t xml:space="preserve"> </w:t>
      </w:r>
      <w:r w:rsidR="006D0473" w:rsidRPr="006D0473">
        <w:rPr>
          <w:rFonts w:ascii="Times New Roman" w:hAnsi="Times New Roman" w:cs="Times New Roman"/>
          <w:sz w:val="24"/>
          <w:szCs w:val="24"/>
        </w:rPr>
        <w:t>The continuous time encoding behaves as a function that maps scalar timestamps into vectors</w:t>
      </w:r>
      <w:r w:rsidR="006D0473">
        <w:rPr>
          <w:rFonts w:ascii="Times New Roman" w:hAnsi="Times New Roman" w:cs="Times New Roman"/>
          <w:sz w:val="24"/>
          <w:szCs w:val="24"/>
        </w:rPr>
        <w:t xml:space="preserve">. </w:t>
      </w:r>
      <w:r w:rsidR="006D0473" w:rsidRPr="006D0473">
        <w:rPr>
          <w:rFonts w:ascii="Times New Roman" w:hAnsi="Times New Roman" w:cs="Times New Roman"/>
          <w:sz w:val="24"/>
          <w:szCs w:val="24"/>
        </w:rPr>
        <w:t xml:space="preserve">The authors </w:t>
      </w:r>
      <w:r w:rsidR="006D0473" w:rsidRPr="006D0473">
        <w:rPr>
          <w:rFonts w:ascii="Times New Roman" w:hAnsi="Times New Roman" w:cs="Times New Roman"/>
          <w:sz w:val="24"/>
          <w:szCs w:val="24"/>
        </w:rPr>
        <w:t>define the temporal effects as a function of time span in continuous time space</w:t>
      </w:r>
      <w:r w:rsidR="006D0473">
        <w:rPr>
          <w:rFonts w:ascii="Times New Roman" w:hAnsi="Times New Roman" w:cs="Times New Roman"/>
          <w:sz w:val="24"/>
          <w:szCs w:val="24"/>
        </w:rPr>
        <w:t xml:space="preserve">. Given a pair of interactions </w:t>
      </w:r>
      <m:oMath>
        <m:r>
          <w:rPr>
            <w:rFonts w:ascii="Cambria Math" w:hAnsi="Cambria Math" w:cs="Times New Roman"/>
            <w:sz w:val="24"/>
            <w:szCs w:val="24"/>
          </w:rPr>
          <m:t>(u,i,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oMath>
      <w:r w:rsidR="006D0473">
        <w:rPr>
          <w:rFonts w:ascii="Times New Roman" w:hAnsi="Times New Roman" w:cs="Times New Roman"/>
          <w:sz w:val="24"/>
          <w:szCs w:val="24"/>
        </w:rPr>
        <w:t xml:space="preserve"> and </w:t>
      </w:r>
      <m:oMath>
        <m:r>
          <w:rPr>
            <w:rFonts w:ascii="Cambria Math" w:hAnsi="Cambria Math" w:cs="Times New Roman"/>
            <w:sz w:val="24"/>
            <w:szCs w:val="24"/>
          </w:rPr>
          <m:t>(u,j,</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oMath>
      <w:r w:rsidR="006D0473">
        <w:rPr>
          <w:rFonts w:ascii="Times New Roman" w:hAnsi="Times New Roman" w:cs="Times New Roman"/>
          <w:sz w:val="24"/>
          <w:szCs w:val="24"/>
        </w:rPr>
        <w:t xml:space="preserve"> of the same user, the temporal effect is defined as </w:t>
      </w:r>
      <m:oMath>
        <m:r>
          <w:rPr>
            <w:rFonts w:ascii="Cambria Math" w:hAnsi="Cambria Math" w:cs="Times New Roman"/>
            <w:sz w:val="24"/>
            <w:szCs w:val="24"/>
          </w:rPr>
          <m:t>ψ</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e>
        </m:d>
        <m:r>
          <w:rPr>
            <w:rFonts w:ascii="Cambria Math" w:hAnsi="Cambria Math" w:cs="Times New Roman"/>
            <w:sz w:val="24"/>
            <w:szCs w:val="24"/>
          </w:rPr>
          <m:t>=</m:t>
        </m:r>
        <m:r>
          <m:rPr>
            <m:scr m:val="script"/>
          </m:rP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e>
        </m:d>
        <m:r>
          <w:rPr>
            <w:rFonts w:ascii="Cambria Math" w:hAnsi="Cambria Math" w:cs="Times New Roman"/>
            <w:sz w:val="24"/>
            <w:szCs w:val="24"/>
          </w:rPr>
          <m:t>=</m:t>
        </m:r>
        <m:r>
          <m:rPr>
            <m:sty m:val="p"/>
          </m:rPr>
          <w:rPr>
            <w:rFonts w:ascii="Cambria Math" w:hAnsi="Cambria Math" w:cs="Times New Roman"/>
            <w:sz w:val="24"/>
            <w:szCs w:val="24"/>
          </w:rPr>
          <m:t>Φ</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m:rPr>
            <m:sty m:val="p"/>
          </m:rPr>
          <w:rPr>
            <w:rFonts w:ascii="Cambria Math" w:hAnsi="Cambria Math" w:cs="Times New Roman"/>
            <w:sz w:val="24"/>
            <w:szCs w:val="24"/>
          </w:rPr>
          <m:t>)∙</m:t>
        </m:r>
        <m:r>
          <m:rPr>
            <m:sty m:val="p"/>
          </m:rPr>
          <w:rPr>
            <w:rFonts w:ascii="Cambria Math" w:hAnsi="Cambria Math" w:cs="Times New Roman"/>
            <w:sz w:val="24"/>
            <w:szCs w:val="24"/>
          </w:rPr>
          <m:t>Φ</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oMath>
      <w:r w:rsidR="004D3169">
        <w:rPr>
          <w:rFonts w:ascii="Times New Roman" w:hAnsi="Times New Roman" w:cs="Times New Roman"/>
          <w:sz w:val="24"/>
          <w:szCs w:val="24"/>
        </w:rPr>
        <w:t xml:space="preserve">, where </w:t>
      </w:r>
      <m:oMath>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den>
            </m:f>
          </m:e>
        </m:rad>
        <m:sSup>
          <m:sSupPr>
            <m:ctrlPr>
              <w:rPr>
                <w:rFonts w:ascii="Cambria Math" w:hAnsi="Cambria Math" w:cs="Times New Roman"/>
                <w:i/>
                <w:sz w:val="24"/>
                <w:szCs w:val="24"/>
              </w:rPr>
            </m:ctrlPr>
          </m:sSupPr>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r>
                  <w:rPr>
                    <w:rFonts w:ascii="Cambria Math" w:hAnsi="Cambria Math" w:cs="Times New Roman"/>
                    <w:sz w:val="24"/>
                    <w:szCs w:val="24"/>
                  </w:rPr>
                  <m:t>t)</m:t>
                </m:r>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sSub>
                  <m:sSubPr>
                    <m:ctrlPr>
                      <w:rPr>
                        <w:rFonts w:ascii="Cambria Math" w:hAnsi="Cambria Math" w:cs="Times New Roman"/>
                        <w:i/>
                        <w:sz w:val="24"/>
                        <w:szCs w:val="24"/>
                      </w:rPr>
                    </m:ctrlPr>
                  </m:sSubPr>
                  <m:e>
                    <m:r>
                      <w:rPr>
                        <w:rFonts w:ascii="Cambria Math" w:hAnsi="Cambria Math" w:cs="Times New Roman"/>
                        <w:sz w:val="24"/>
                        <w:szCs w:val="24"/>
                      </w:rPr>
                      <m:t>(</m:t>
                    </m:r>
                    <m:r>
                      <w:rPr>
                        <w:rFonts w:ascii="Cambria Math" w:hAnsi="Cambria Math" w:cs="Times New Roman"/>
                        <w:sz w:val="24"/>
                        <w:szCs w:val="24"/>
                      </w:rPr>
                      <m:t>ω</m:t>
                    </m:r>
                  </m:e>
                  <m:sub>
                    <m:r>
                      <w:rPr>
                        <w:rFonts w:ascii="Cambria Math" w:hAnsi="Cambria Math" w:cs="Times New Roman"/>
                        <w:sz w:val="24"/>
                        <w:szCs w:val="24"/>
                      </w:rPr>
                      <m:t>1</m:t>
                    </m:r>
                  </m:sub>
                </m:sSub>
                <m:r>
                  <w:rPr>
                    <w:rFonts w:ascii="Cambria Math" w:hAnsi="Cambria Math" w:cs="Times New Roman"/>
                    <w:sz w:val="24"/>
                    <w:szCs w:val="24"/>
                  </w:rPr>
                  <m:t>t</m:t>
                </m:r>
                <m:r>
                  <w:rPr>
                    <w:rFonts w:ascii="Cambria Math" w:hAnsi="Cambria Math" w:cs="Times New Roman"/>
                    <w:sz w:val="24"/>
                    <w:szCs w:val="24"/>
                  </w:rPr>
                  <m:t>)</m:t>
                </m:r>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sub>
                </m:sSub>
                <m:r>
                  <w:rPr>
                    <w:rFonts w:ascii="Cambria Math" w:hAnsi="Cambria Math" w:cs="Times New Roman"/>
                    <w:sz w:val="24"/>
                    <w:szCs w:val="24"/>
                  </w:rPr>
                  <m:t>t</m:t>
                </m:r>
                <m:r>
                  <w:rPr>
                    <w:rFonts w:ascii="Cambria Math" w:hAnsi="Cambria Math" w:cs="Times New Roman"/>
                    <w:sz w:val="24"/>
                    <w:szCs w:val="24"/>
                  </w:rPr>
                  <m:t>)</m:t>
                </m:r>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sub>
                </m:sSub>
                <m:r>
                  <w:rPr>
                    <w:rFonts w:ascii="Cambria Math" w:hAnsi="Cambria Math" w:cs="Times New Roman"/>
                    <w:sz w:val="24"/>
                    <w:szCs w:val="24"/>
                  </w:rPr>
                  <m:t>t)</m:t>
                </m:r>
              </m:e>
            </m:func>
            <m:r>
              <w:rPr>
                <w:rFonts w:ascii="Cambria Math" w:hAnsi="Cambria Math" w:cs="Times New Roman"/>
                <w:sz w:val="24"/>
                <w:szCs w:val="24"/>
              </w:rPr>
              <m:t>]</m:t>
            </m:r>
          </m:e>
          <m:sup>
            <m:r>
              <w:rPr>
                <w:rFonts w:ascii="Cambria Math" w:hAnsi="Cambria Math" w:cs="Times New Roman"/>
                <w:sz w:val="24"/>
                <w:szCs w:val="24"/>
              </w:rPr>
              <m:t>T</m:t>
            </m:r>
          </m:sup>
        </m:sSup>
      </m:oMath>
      <w:r w:rsidR="004D3169">
        <w:rPr>
          <w:rFonts w:ascii="Times New Roman" w:hAnsi="Times New Roman" w:cs="Times New Roman"/>
          <w:sz w:val="24"/>
          <w:szCs w:val="24"/>
        </w:rPr>
        <w:t>.</w:t>
      </w:r>
    </w:p>
    <w:p w14:paraId="242D04F6" w14:textId="71E46EB5" w:rsidR="004D3169" w:rsidRDefault="004D3169" w:rsidP="004D31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Temporal Collaborative Transformer:</w:t>
      </w:r>
      <w:r w:rsidR="00184115">
        <w:rPr>
          <w:rFonts w:ascii="Times New Roman" w:hAnsi="Times New Roman" w:cs="Times New Roman"/>
          <w:sz w:val="24"/>
          <w:szCs w:val="24"/>
        </w:rPr>
        <w:t xml:space="preserve"> There are two sections in TCT layer – information construction and collaborative attention module.</w:t>
      </w:r>
    </w:p>
    <w:p w14:paraId="63780578" w14:textId="1FF05EA6" w:rsidR="00184115" w:rsidRDefault="00184115" w:rsidP="0018411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Information Construction: </w:t>
      </w:r>
      <w:r w:rsidRPr="00184115">
        <w:rPr>
          <w:rFonts w:ascii="Times New Roman" w:hAnsi="Times New Roman" w:cs="Times New Roman"/>
          <w:sz w:val="24"/>
          <w:szCs w:val="24"/>
        </w:rPr>
        <w:t>The authors</w:t>
      </w:r>
      <w:r w:rsidRPr="00184115">
        <w:rPr>
          <w:rFonts w:ascii="Times New Roman" w:hAnsi="Times New Roman" w:cs="Times New Roman"/>
          <w:sz w:val="24"/>
          <w:szCs w:val="24"/>
        </w:rPr>
        <w:t xml:space="preserve"> construct input information of each TCT layer as the combination of </w:t>
      </w:r>
      <w:r w:rsidRPr="00184115">
        <w:rPr>
          <w:rFonts w:ascii="Times New Roman" w:hAnsi="Times New Roman" w:cs="Times New Roman"/>
          <w:sz w:val="24"/>
          <w:szCs w:val="24"/>
        </w:rPr>
        <w:t>long-term</w:t>
      </w:r>
      <w:r w:rsidRPr="00184115">
        <w:rPr>
          <w:rFonts w:ascii="Times New Roman" w:hAnsi="Times New Roman" w:cs="Times New Roman"/>
          <w:sz w:val="24"/>
          <w:szCs w:val="24"/>
        </w:rPr>
        <w:t xml:space="preserve"> node embeddings and time embeddings.</w:t>
      </w:r>
      <w:r w:rsidR="006B768E">
        <w:rPr>
          <w:rFonts w:ascii="Times New Roman" w:hAnsi="Times New Roman" w:cs="Times New Roman"/>
          <w:sz w:val="24"/>
          <w:szCs w:val="24"/>
        </w:rPr>
        <w:t xml:space="preserve"> </w:t>
      </w:r>
      <w:r w:rsidR="00D31435" w:rsidRPr="00D31435">
        <w:rPr>
          <w:rFonts w:ascii="Times New Roman" w:hAnsi="Times New Roman" w:cs="Times New Roman"/>
          <w:sz w:val="24"/>
          <w:szCs w:val="24"/>
        </w:rPr>
        <w:t>T</w:t>
      </w:r>
      <w:r w:rsidR="00D31435" w:rsidRPr="00D31435">
        <w:rPr>
          <w:rFonts w:ascii="Times New Roman" w:hAnsi="Times New Roman" w:cs="Times New Roman"/>
          <w:sz w:val="24"/>
          <w:szCs w:val="24"/>
        </w:rPr>
        <w:t xml:space="preserve">he query input information at the </w:t>
      </w:r>
      <w:r w:rsidR="00D31435" w:rsidRPr="00D31435">
        <w:rPr>
          <w:rFonts w:ascii="Cambria Math" w:hAnsi="Cambria Math" w:cs="Cambria Math"/>
          <w:sz w:val="24"/>
          <w:szCs w:val="24"/>
        </w:rPr>
        <w:t>𝑙</w:t>
      </w:r>
      <w:r w:rsidR="00D31435" w:rsidRPr="00D31435">
        <w:rPr>
          <w:rFonts w:ascii="Times New Roman" w:hAnsi="Times New Roman" w:cs="Times New Roman"/>
          <w:sz w:val="24"/>
          <w:szCs w:val="24"/>
        </w:rPr>
        <w:t xml:space="preserve">-th layer for user </w:t>
      </w:r>
      <w:r w:rsidR="00D31435" w:rsidRPr="00D31435">
        <w:rPr>
          <w:rFonts w:ascii="Cambria Math" w:hAnsi="Cambria Math" w:cs="Cambria Math"/>
          <w:sz w:val="24"/>
          <w:szCs w:val="24"/>
        </w:rPr>
        <w:t>𝑢</w:t>
      </w:r>
      <w:r w:rsidR="00D31435" w:rsidRPr="00D31435">
        <w:rPr>
          <w:rFonts w:ascii="Times New Roman" w:hAnsi="Times New Roman" w:cs="Times New Roman"/>
          <w:sz w:val="24"/>
          <w:szCs w:val="24"/>
        </w:rPr>
        <w:t xml:space="preserve"> at time </w:t>
      </w:r>
      <w:r w:rsidR="00D31435" w:rsidRPr="00D31435">
        <w:rPr>
          <w:rFonts w:ascii="Cambria Math" w:hAnsi="Cambria Math" w:cs="Cambria Math"/>
          <w:sz w:val="24"/>
          <w:szCs w:val="24"/>
        </w:rPr>
        <w:t>𝑡</w:t>
      </w:r>
      <w:r w:rsidR="00D31435" w:rsidRPr="00D31435">
        <w:rPr>
          <w:rFonts w:ascii="Times New Roman" w:hAnsi="Times New Roman" w:cs="Times New Roman"/>
          <w:sz w:val="24"/>
          <w:szCs w:val="24"/>
        </w:rPr>
        <w:t xml:space="preserve"> is:</w:t>
      </w:r>
      <w:r w:rsidR="00D31435">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u</m:t>
            </m:r>
          </m:sub>
          <m:sup>
            <m:r>
              <w:rPr>
                <w:rFonts w:ascii="Cambria Math" w:hAnsi="Cambria Math" w:cs="Times New Roman"/>
                <w:sz w:val="24"/>
                <w:szCs w:val="24"/>
              </w:rPr>
              <m:t>(l-1)</m:t>
            </m:r>
          </m:sup>
        </m:sSub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u</m:t>
            </m:r>
          </m:sub>
          <m:sup>
            <m:r>
              <w:rPr>
                <w:rFonts w:ascii="Cambria Math" w:hAnsi="Cambria Math" w:cs="Times New Roman"/>
                <w:sz w:val="24"/>
                <w:szCs w:val="24"/>
              </w:rPr>
              <m:t>(l-1)</m:t>
            </m:r>
          </m:sup>
        </m:sSub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r>
          <m:rPr>
            <m:sty m:val="p"/>
          </m:rPr>
          <w:rPr>
            <w:rFonts w:ascii="Cambria Math" w:hAnsi="Cambria Math" w:cs="Times New Roman"/>
            <w:sz w:val="24"/>
            <w:szCs w:val="24"/>
          </w:rPr>
          <m:t>Φ</m:t>
        </m:r>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oMath>
      <w:r w:rsidR="00D31435">
        <w:rPr>
          <w:rFonts w:ascii="Times New Roman" w:hAnsi="Times New Roman" w:cs="Times New Roman"/>
          <w:sz w:val="24"/>
          <w:szCs w:val="24"/>
        </w:rPr>
        <w:t>.</w:t>
      </w:r>
      <w:r w:rsidR="006B768E">
        <w:rPr>
          <w:rFonts w:ascii="Times New Roman" w:hAnsi="Times New Roman" w:cs="Times New Roman"/>
          <w:sz w:val="24"/>
          <w:szCs w:val="24"/>
        </w:rPr>
        <w:t xml:space="preserve">The input information at the </w:t>
      </w:r>
      <m:oMath>
        <m:r>
          <w:rPr>
            <w:rFonts w:ascii="Cambria Math" w:hAnsi="Cambria Math" w:cs="Times New Roman"/>
            <w:sz w:val="24"/>
            <w:szCs w:val="24"/>
          </w:rPr>
          <m:t>l</m:t>
        </m:r>
      </m:oMath>
      <w:r w:rsidR="006B768E">
        <w:rPr>
          <w:rFonts w:ascii="Times New Roman" w:hAnsi="Times New Roman" w:cs="Times New Roman"/>
          <w:sz w:val="24"/>
          <w:szCs w:val="24"/>
        </w:rPr>
        <w:t xml:space="preserve">-th layer for each </w:t>
      </w:r>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m:t>
        </m:r>
      </m:oMath>
      <w:r w:rsidR="006B768E">
        <w:rPr>
          <w:rFonts w:ascii="Times New Roman" w:hAnsi="Times New Roman" w:cs="Times New Roman"/>
          <w:sz w:val="24"/>
          <w:szCs w:val="24"/>
        </w:rPr>
        <w:t xml:space="preserve"> pair can be calculated by: </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i</m:t>
            </m:r>
          </m:sub>
          <m:sup>
            <m:r>
              <w:rPr>
                <w:rFonts w:ascii="Cambria Math" w:hAnsi="Cambria Math" w:cs="Times New Roman"/>
                <w:sz w:val="24"/>
                <w:szCs w:val="24"/>
              </w:rPr>
              <m:t>(l-1)</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i</m:t>
            </m:r>
          </m:sub>
          <m:sup>
            <m:r>
              <w:rPr>
                <w:rFonts w:ascii="Cambria Math" w:hAnsi="Cambria Math" w:cs="Times New Roman"/>
                <w:sz w:val="24"/>
                <w:szCs w:val="24"/>
              </w:rPr>
              <m:t>(l-1)</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e>
        </m:d>
        <m:r>
          <w:rPr>
            <w:rFonts w:ascii="Cambria Math" w:hAnsi="Cambria Math" w:cs="Times New Roman"/>
            <w:sz w:val="24"/>
            <w:szCs w:val="24"/>
          </w:rPr>
          <m:t>||</m:t>
        </m:r>
        <m:r>
          <m:rPr>
            <m:sty m:val="p"/>
          </m:rPr>
          <w:rPr>
            <w:rFonts w:ascii="Cambria Math" w:hAnsi="Cambria Math" w:cs="Times New Roman"/>
            <w:sz w:val="24"/>
            <w:szCs w:val="24"/>
          </w:rPr>
          <m:t>Φ</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m:t>
        </m:r>
      </m:oMath>
      <w:r w:rsidR="00D31435">
        <w:rPr>
          <w:rFonts w:ascii="Times New Roman" w:hAnsi="Times New Roman" w:cs="Times New Roman"/>
          <w:sz w:val="24"/>
          <w:szCs w:val="24"/>
        </w:rPr>
        <w:t>.</w:t>
      </w:r>
    </w:p>
    <w:p w14:paraId="12735F87" w14:textId="171C06A7" w:rsidR="006B768E" w:rsidRDefault="006B768E" w:rsidP="0018411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Information Propagation: </w:t>
      </w:r>
      <w:r w:rsidRPr="006B768E">
        <w:rPr>
          <w:rFonts w:ascii="Times New Roman" w:hAnsi="Times New Roman" w:cs="Times New Roman"/>
          <w:sz w:val="24"/>
          <w:szCs w:val="24"/>
        </w:rPr>
        <w:t xml:space="preserve">After constructing the information, </w:t>
      </w:r>
      <w:r>
        <w:rPr>
          <w:rFonts w:ascii="Times New Roman" w:hAnsi="Times New Roman" w:cs="Times New Roman"/>
          <w:sz w:val="24"/>
          <w:szCs w:val="24"/>
        </w:rPr>
        <w:t xml:space="preserve">the authors </w:t>
      </w:r>
      <w:r w:rsidRPr="006B768E">
        <w:rPr>
          <w:rFonts w:ascii="Times New Roman" w:hAnsi="Times New Roman" w:cs="Times New Roman"/>
          <w:sz w:val="24"/>
          <w:szCs w:val="24"/>
        </w:rPr>
        <w:t xml:space="preserve">propagate the information of sampled neighbors </w:t>
      </w: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N</m:t>
            </m:r>
          </m:e>
          <m:sub>
            <m:r>
              <w:rPr>
                <w:rFonts w:ascii="Cambria Math" w:hAnsi="Cambria Math" w:cs="Times New Roman"/>
                <w:sz w:val="24"/>
                <w:szCs w:val="24"/>
              </w:rPr>
              <m:t>u</m:t>
            </m:r>
          </m:sub>
        </m:sSub>
        <m:r>
          <w:rPr>
            <w:rFonts w:ascii="Cambria Math" w:hAnsi="Cambria Math" w:cs="Times New Roman"/>
            <w:sz w:val="24"/>
            <w:szCs w:val="24"/>
          </w:rPr>
          <m:t>(t)</m:t>
        </m:r>
      </m:oMath>
      <w:r w:rsidR="007F0B09">
        <w:rPr>
          <w:rFonts w:ascii="Times New Roman" w:hAnsi="Times New Roman" w:cs="Times New Roman"/>
          <w:sz w:val="24"/>
          <w:szCs w:val="24"/>
        </w:rPr>
        <w:t xml:space="preserve"> </w:t>
      </w:r>
      <w:r w:rsidRPr="006B768E">
        <w:rPr>
          <w:rFonts w:ascii="Times New Roman" w:hAnsi="Times New Roman" w:cs="Times New Roman"/>
          <w:sz w:val="24"/>
          <w:szCs w:val="24"/>
        </w:rPr>
        <w:t xml:space="preserve">to infer the temporal </w:t>
      </w:r>
      <w:r w:rsidRPr="006B768E">
        <w:rPr>
          <w:rFonts w:ascii="Times New Roman" w:hAnsi="Times New Roman" w:cs="Times New Roman"/>
          <w:sz w:val="24"/>
          <w:szCs w:val="24"/>
        </w:rPr>
        <w:lastRenderedPageBreak/>
        <w:t>embeddings</w:t>
      </w:r>
      <w:r w:rsidR="007F0B09">
        <w:rPr>
          <w:rFonts w:ascii="Times New Roman" w:hAnsi="Times New Roman" w:cs="Times New Roman"/>
          <w:sz w:val="24"/>
          <w:szCs w:val="24"/>
        </w:rPr>
        <w:t>. Th</w:t>
      </w:r>
      <w:r w:rsidR="007F0B09" w:rsidRPr="007F0B09">
        <w:rPr>
          <w:rFonts w:ascii="Times New Roman" w:hAnsi="Times New Roman" w:cs="Times New Roman"/>
          <w:sz w:val="24"/>
          <w:szCs w:val="24"/>
        </w:rPr>
        <w:t>e</w:t>
      </w:r>
      <w:r w:rsidR="007F0B09">
        <w:rPr>
          <w:rFonts w:ascii="Times New Roman" w:hAnsi="Times New Roman" w:cs="Times New Roman"/>
          <w:sz w:val="24"/>
          <w:szCs w:val="24"/>
        </w:rPr>
        <w:t>y</w:t>
      </w:r>
      <w:r w:rsidR="007F0B09" w:rsidRPr="007F0B09">
        <w:rPr>
          <w:rFonts w:ascii="Times New Roman" w:hAnsi="Times New Roman" w:cs="Times New Roman"/>
          <w:sz w:val="24"/>
          <w:szCs w:val="24"/>
        </w:rPr>
        <w:t xml:space="preserve"> compute the linear combination of the information from all sampled interactions as</w:t>
      </w:r>
      <w:r w:rsidR="007F0B09">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u</m:t>
                </m:r>
              </m:sub>
            </m:sSub>
          </m:sub>
          <m:sup>
            <m:r>
              <w:rPr>
                <w:rFonts w:ascii="Cambria Math" w:hAnsi="Cambria Math" w:cs="Times New Roman"/>
                <w:sz w:val="24"/>
                <w:szCs w:val="24"/>
              </w:rPr>
              <m:t>(l)</m:t>
            </m:r>
          </m:sup>
        </m:sSub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u</m:t>
                </m:r>
              </m:sub>
            </m:sSub>
            <m:r>
              <w:rPr>
                <w:rFonts w:ascii="Cambria Math" w:hAnsi="Cambria Math" w:cs="Times New Roman"/>
                <w:sz w:val="24"/>
                <w:szCs w:val="24"/>
              </w:rPr>
              <m:t>(t)</m:t>
            </m:r>
          </m:sub>
          <m:sup/>
          <m:e>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t</m:t>
                </m:r>
              </m:sub>
              <m:sup>
                <m:r>
                  <w:rPr>
                    <w:rFonts w:ascii="Cambria Math" w:hAnsi="Cambria Math" w:cs="Times New Roman"/>
                    <w:sz w:val="24"/>
                    <w:szCs w:val="24"/>
                  </w:rPr>
                  <m:t>u</m:t>
                </m:r>
              </m:sup>
            </m:sSubSup>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m:rPr>
                    <m:sty m:val="p"/>
                  </m:rPr>
                  <w:rPr>
                    <w:rFonts w:ascii="Cambria Math" w:hAnsi="Cambria Math" w:cs="Cambria Math"/>
                  </w:rPr>
                  <m:t>υ</m:t>
                </m:r>
              </m:sub>
              <m:sup>
                <m:r>
                  <w:rPr>
                    <w:rFonts w:ascii="Cambria Math" w:hAnsi="Cambria Math" w:cs="Times New Roman"/>
                    <w:sz w:val="24"/>
                    <w:szCs w:val="24"/>
                  </w:rPr>
                  <m:t>(l)</m:t>
                </m:r>
              </m:sup>
            </m:sSubSup>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i</m:t>
                </m:r>
              </m:sub>
              <m:sup>
                <m:r>
                  <w:rPr>
                    <w:rFonts w:ascii="Cambria Math" w:hAnsi="Cambria Math" w:cs="Times New Roman"/>
                    <w:sz w:val="24"/>
                    <w:szCs w:val="24"/>
                  </w:rPr>
                  <m:t>(l-1)</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m:t>
            </m:r>
          </m:e>
        </m:nary>
      </m:oMath>
      <w:r w:rsidR="00D31435">
        <w:rPr>
          <w:rFonts w:ascii="Times New Roman" w:hAnsi="Times New Roman" w:cs="Times New Roman"/>
          <w:sz w:val="24"/>
          <w:szCs w:val="24"/>
        </w:rPr>
        <w:t>.</w:t>
      </w:r>
    </w:p>
    <w:p w14:paraId="2937E6F2" w14:textId="1624F247" w:rsidR="00D31435" w:rsidRDefault="00D31435" w:rsidP="0018411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Temporal Collaborative Attention: </w:t>
      </w:r>
      <w:r w:rsidR="00691206" w:rsidRPr="00691206">
        <w:rPr>
          <w:rFonts w:ascii="Times New Roman" w:hAnsi="Times New Roman" w:cs="Times New Roman"/>
          <w:sz w:val="24"/>
          <w:szCs w:val="24"/>
        </w:rPr>
        <w:t>The attention weight is formulated as follows:</w:t>
      </w:r>
      <w:r w:rsidR="00691206">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t</m:t>
            </m:r>
          </m:sub>
          <m:sup>
            <m:r>
              <w:rPr>
                <w:rFonts w:ascii="Cambria Math" w:hAnsi="Cambria Math" w:cs="Times New Roman"/>
                <w:sz w:val="24"/>
                <w:szCs w:val="24"/>
              </w:rPr>
              <m:t>u</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i,t</m:t>
                </m:r>
              </m:e>
              <m:sub>
                <m:r>
                  <w:rPr>
                    <w:rFonts w:ascii="Cambria Math" w:hAnsi="Cambria Math" w:cs="Times New Roman"/>
                    <w:sz w:val="24"/>
                    <w:szCs w:val="24"/>
                  </w:rPr>
                  <m:t>s</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e>
            </m:rad>
          </m:den>
        </m:f>
        <m:sSup>
          <m:sSupPr>
            <m:ctrlPr>
              <w:rPr>
                <w:rFonts w:ascii="Cambria Math" w:hAnsi="Cambria Math" w:cs="Times New Roman"/>
                <w:i/>
                <w:sz w:val="24"/>
                <w:szCs w:val="24"/>
              </w:rPr>
            </m:ctrlPr>
          </m:sSup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k</m:t>
                </m:r>
              </m:sub>
              <m:sup>
                <m:r>
                  <w:rPr>
                    <w:rFonts w:ascii="Cambria Math" w:hAnsi="Cambria Math" w:cs="Times New Roman"/>
                    <w:sz w:val="24"/>
                    <w:szCs w:val="24"/>
                  </w:rPr>
                  <m:t>(l)</m:t>
                </m:r>
              </m:sup>
            </m:sSubSup>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i</m:t>
                </m:r>
              </m:sub>
              <m:sup>
                <m:r>
                  <w:rPr>
                    <w:rFonts w:ascii="Cambria Math" w:hAnsi="Cambria Math" w:cs="Times New Roman"/>
                    <w:sz w:val="24"/>
                    <w:szCs w:val="24"/>
                  </w:rPr>
                  <m:t>(l-1)</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m:t>
            </m:r>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q</m:t>
            </m:r>
          </m:sub>
          <m:sup>
            <m:r>
              <w:rPr>
                <w:rFonts w:ascii="Cambria Math" w:hAnsi="Cambria Math" w:cs="Times New Roman"/>
                <w:sz w:val="24"/>
                <w:szCs w:val="24"/>
              </w:rPr>
              <m:t>(l)</m:t>
            </m:r>
          </m:sup>
        </m:sSubSup>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u</m:t>
            </m:r>
          </m:sub>
          <m:sup>
            <m:r>
              <w:rPr>
                <w:rFonts w:ascii="Cambria Math" w:hAnsi="Cambria Math" w:cs="Times New Roman"/>
                <w:sz w:val="24"/>
                <w:szCs w:val="24"/>
              </w:rPr>
              <m:t>(l-1)</m:t>
            </m:r>
          </m:sup>
        </m:sSubSup>
        <m:r>
          <w:rPr>
            <w:rFonts w:ascii="Cambria Math" w:hAnsi="Cambria Math" w:cs="Times New Roman"/>
            <w:sz w:val="24"/>
            <w:szCs w:val="24"/>
          </w:rPr>
          <m:t>(t)</m:t>
        </m:r>
      </m:oMath>
      <w:r w:rsidR="00691206">
        <w:rPr>
          <w:rFonts w:ascii="Times New Roman" w:hAnsi="Times New Roman" w:cs="Times New Roman"/>
          <w:sz w:val="24"/>
          <w:szCs w:val="24"/>
        </w:rPr>
        <w:t>. According to the previous equation</w:t>
      </w:r>
      <w:r w:rsidR="00B235B1">
        <w:rPr>
          <w:rFonts w:ascii="Times New Roman" w:hAnsi="Times New Roman" w:cs="Times New Roman"/>
          <w:sz w:val="24"/>
          <w:szCs w:val="24"/>
        </w:rPr>
        <w:t xml:space="preserve">s in the information construction, the authors normalize the attention weights across all sampled interactions by: </w:t>
      </w:r>
      <m:oMath>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t</m:t>
            </m:r>
          </m:sub>
          <m:sup>
            <m:r>
              <w:rPr>
                <w:rFonts w:ascii="Cambria Math" w:hAnsi="Cambria Math" w:cs="Times New Roman"/>
                <w:sz w:val="24"/>
                <w:szCs w:val="24"/>
              </w:rPr>
              <m:t>u</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i,t</m:t>
                </m:r>
              </m:e>
              <m:sub>
                <m:r>
                  <w:rPr>
                    <w:rFonts w:ascii="Cambria Math" w:hAnsi="Cambria Math" w:cs="Times New Roman"/>
                    <w:sz w:val="24"/>
                    <w:szCs w:val="24"/>
                  </w:rPr>
                  <m:t>s</m:t>
                </m:r>
              </m:sub>
            </m:sSub>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t</m:t>
                </m:r>
              </m:sub>
              <m:sup>
                <m:r>
                  <w:rPr>
                    <w:rFonts w:ascii="Cambria Math" w:hAnsi="Cambria Math" w:cs="Times New Roman"/>
                    <w:sz w:val="24"/>
                    <w:szCs w:val="24"/>
                  </w:rPr>
                  <m:t>u</m:t>
                </m:r>
              </m:sup>
            </m:sSubSup>
            <m:r>
              <w:rPr>
                <w:rFonts w:ascii="Cambria Math" w:hAnsi="Cambria Math" w:cs="Times New Roman"/>
                <w:sz w:val="24"/>
                <w:szCs w:val="24"/>
              </w:rPr>
              <m:t>(</m:t>
            </m:r>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m:t>
            </m:r>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s</m:t>
                    </m:r>
                  </m:sub>
                  <m:sup>
                    <m:r>
                      <w:rPr>
                        <w:rFonts w:ascii="Cambria Math" w:hAnsi="Cambria Math" w:cs="Times New Roman"/>
                        <w:sz w:val="24"/>
                        <w:szCs w:val="24"/>
                      </w:rPr>
                      <m:t>'</m:t>
                    </m:r>
                  </m:sup>
                </m:sSubSup>
                <m: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u</m:t>
                    </m:r>
                  </m:sub>
                </m:sSub>
                <m:r>
                  <w:rPr>
                    <w:rFonts w:ascii="Cambria Math" w:hAnsi="Cambria Math" w:cs="Times New Roman"/>
                    <w:sz w:val="24"/>
                    <w:szCs w:val="24"/>
                  </w:rPr>
                  <m:t>(t)</m:t>
                </m:r>
              </m:sub>
              <m:sup/>
              <m:e>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t</m:t>
                    </m:r>
                  </m:sub>
                  <m:sup>
                    <m:r>
                      <w:rPr>
                        <w:rFonts w:ascii="Cambria Math" w:hAnsi="Cambria Math" w:cs="Times New Roman"/>
                        <w:sz w:val="24"/>
                        <w:szCs w:val="24"/>
                      </w:rPr>
                      <m:t>u</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s</m:t>
                    </m:r>
                  </m:sub>
                  <m:sup>
                    <m:r>
                      <w:rPr>
                        <w:rFonts w:ascii="Cambria Math" w:hAnsi="Cambria Math" w:cs="Times New Roman"/>
                        <w:sz w:val="24"/>
                        <w:szCs w:val="24"/>
                      </w:rPr>
                      <m:t>'</m:t>
                    </m:r>
                  </m:sup>
                </m:sSubSup>
                <m:r>
                  <w:rPr>
                    <w:rFonts w:ascii="Cambria Math" w:hAnsi="Cambria Math" w:cs="Times New Roman"/>
                    <w:sz w:val="24"/>
                    <w:szCs w:val="24"/>
                  </w:rPr>
                  <m:t>))</m:t>
                </m:r>
              </m:e>
            </m:nary>
          </m:den>
        </m:f>
      </m:oMath>
      <w:r w:rsidR="00B235B1">
        <w:rPr>
          <w:rFonts w:ascii="Times New Roman" w:hAnsi="Times New Roman" w:cs="Times New Roman"/>
          <w:sz w:val="24"/>
          <w:szCs w:val="24"/>
        </w:rPr>
        <w:t xml:space="preserve">. </w:t>
      </w:r>
      <w:r w:rsidR="00B235B1" w:rsidRPr="00FC39BA">
        <w:rPr>
          <w:rFonts w:ascii="Times New Roman" w:hAnsi="Times New Roman" w:cs="Times New Roman"/>
          <w:sz w:val="24"/>
          <w:szCs w:val="24"/>
        </w:rPr>
        <w:t>More</w:t>
      </w:r>
      <w:r w:rsidR="00FC39BA" w:rsidRPr="00FC39BA">
        <w:rPr>
          <w:rFonts w:ascii="Times New Roman" w:hAnsi="Times New Roman" w:cs="Times New Roman"/>
          <w:sz w:val="24"/>
          <w:szCs w:val="24"/>
        </w:rPr>
        <w:t>over, f</w:t>
      </w:r>
      <w:r w:rsidR="00FC39BA" w:rsidRPr="00FC39BA">
        <w:rPr>
          <w:rFonts w:ascii="Times New Roman" w:hAnsi="Times New Roman" w:cs="Times New Roman"/>
          <w:sz w:val="24"/>
          <w:szCs w:val="24"/>
        </w:rPr>
        <w:t xml:space="preserve">or simplicity and without ambiguity, </w:t>
      </w:r>
      <w:r w:rsidR="00FC39BA" w:rsidRPr="00FC39BA">
        <w:rPr>
          <w:rFonts w:ascii="Times New Roman" w:hAnsi="Times New Roman" w:cs="Times New Roman"/>
          <w:sz w:val="24"/>
          <w:szCs w:val="24"/>
        </w:rPr>
        <w:t>they</w:t>
      </w:r>
      <w:r w:rsidR="00FC39BA" w:rsidRPr="00FC39BA">
        <w:rPr>
          <w:rFonts w:ascii="Times New Roman" w:hAnsi="Times New Roman" w:cs="Times New Roman"/>
          <w:sz w:val="24"/>
          <w:szCs w:val="24"/>
        </w:rPr>
        <w:t xml:space="preserve"> ignore the superscripts and time and combine</w:t>
      </w:r>
      <w:r w:rsidR="00FC39BA">
        <w:rPr>
          <w:rFonts w:ascii="Times New Roman" w:hAnsi="Times New Roman" w:cs="Times New Roman"/>
          <w:sz w:val="24"/>
          <w:szCs w:val="24"/>
        </w:rPr>
        <w:t xml:space="preserve"> the above equation</w:t>
      </w:r>
      <w:r w:rsidR="00FC39BA" w:rsidRPr="00FC39BA">
        <w:rPr>
          <w:rFonts w:ascii="Times New Roman" w:hAnsi="Times New Roman" w:cs="Times New Roman"/>
          <w:sz w:val="24"/>
          <w:szCs w:val="24"/>
        </w:rPr>
        <w:t>. Then, rewrit</w:t>
      </w:r>
      <w:r w:rsidR="00FC39BA">
        <w:rPr>
          <w:rFonts w:ascii="Times New Roman" w:hAnsi="Times New Roman" w:cs="Times New Roman"/>
          <w:sz w:val="24"/>
          <w:szCs w:val="24"/>
        </w:rPr>
        <w:t>ing</w:t>
      </w:r>
      <w:r w:rsidR="00FC39BA" w:rsidRPr="00FC39BA">
        <w:rPr>
          <w:rFonts w:ascii="Times New Roman" w:hAnsi="Times New Roman" w:cs="Times New Roman"/>
          <w:sz w:val="24"/>
          <w:szCs w:val="24"/>
        </w:rPr>
        <w:t xml:space="preserve"> the </w:t>
      </w:r>
      <w:r w:rsidR="00FC39BA">
        <w:rPr>
          <w:rFonts w:ascii="Times New Roman" w:hAnsi="Times New Roman" w:cs="Times New Roman"/>
          <w:sz w:val="24"/>
          <w:szCs w:val="24"/>
        </w:rPr>
        <w:t xml:space="preserve">equation for </w:t>
      </w:r>
      <w:r w:rsidR="00FC39BA" w:rsidRPr="007F0B09">
        <w:rPr>
          <w:rFonts w:ascii="Times New Roman" w:hAnsi="Times New Roman" w:cs="Times New Roman"/>
          <w:sz w:val="24"/>
          <w:szCs w:val="24"/>
        </w:rPr>
        <w:t>linear combination of the information</w:t>
      </w:r>
      <w:r w:rsidR="00FC39BA" w:rsidRPr="00FC39BA">
        <w:rPr>
          <w:rFonts w:ascii="Times New Roman" w:hAnsi="Times New Roman" w:cs="Times New Roman"/>
          <w:sz w:val="24"/>
          <w:szCs w:val="24"/>
        </w:rPr>
        <w:t xml:space="preserve"> as:</w:t>
      </w:r>
      <w:r w:rsidR="00FC39B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u</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u</m:t>
            </m:r>
          </m:sub>
        </m:sSub>
        <m:r>
          <w:rPr>
            <w:rFonts w:ascii="Cambria Math" w:hAnsi="Cambria Math" w:cs="Times New Roman"/>
            <w:sz w:val="24"/>
            <w:szCs w:val="24"/>
          </w:rPr>
          <m:t>Softmax(</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u</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u</m:t>
                </m:r>
              </m:sub>
            </m:sSub>
          </m:num>
          <m:den>
            <m:rad>
              <m:radPr>
                <m:degHide m:val="1"/>
                <m:ctrlPr>
                  <w:rPr>
                    <w:rFonts w:ascii="Cambria Math" w:hAnsi="Cambria Math" w:cs="Times New Roman"/>
                    <w:i/>
                    <w:sz w:val="24"/>
                    <w:szCs w:val="24"/>
                  </w:rPr>
                </m:ctrlPr>
              </m:radPr>
              <m:deg/>
              <m:e>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e>
            </m:rad>
          </m:den>
        </m:f>
        <m:r>
          <w:rPr>
            <w:rFonts w:ascii="Cambria Math" w:hAnsi="Cambria Math" w:cs="Times New Roman"/>
            <w:sz w:val="24"/>
            <w:szCs w:val="24"/>
          </w:rPr>
          <m:t>)</m:t>
        </m:r>
      </m:oMath>
      <w:r w:rsidR="00FC39BA">
        <w:rPr>
          <w:rFonts w:ascii="Times New Roman" w:hAnsi="Times New Roman" w:cs="Times New Roman"/>
          <w:sz w:val="24"/>
          <w:szCs w:val="24"/>
        </w:rPr>
        <w:t>.</w:t>
      </w:r>
    </w:p>
    <w:p w14:paraId="226F4E02" w14:textId="2ABDE407" w:rsidR="00FC39BA" w:rsidRDefault="00FC39BA" w:rsidP="0018411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Information Aggregation: </w:t>
      </w:r>
      <w:r w:rsidR="00C63203" w:rsidRPr="00C63203">
        <w:rPr>
          <w:rFonts w:ascii="Times New Roman" w:hAnsi="Times New Roman" w:cs="Times New Roman"/>
          <w:sz w:val="24"/>
          <w:szCs w:val="24"/>
        </w:rPr>
        <w:t>To output the temporal node embedding, the final step of a TCT layer is to aggregate the query information</w:t>
      </w:r>
      <w:r w:rsidR="00C63203">
        <w:rPr>
          <w:rFonts w:ascii="Times New Roman" w:hAnsi="Times New Roman" w:cs="Times New Roman"/>
          <w:sz w:val="24"/>
          <w:szCs w:val="24"/>
        </w:rPr>
        <w:t xml:space="preserve"> by: </w:t>
      </w:r>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u</m:t>
            </m:r>
          </m:sub>
          <m:sup>
            <m:d>
              <m:dPr>
                <m:ctrlPr>
                  <w:rPr>
                    <w:rFonts w:ascii="Cambria Math" w:hAnsi="Cambria Math" w:cs="Times New Roman"/>
                    <w:i/>
                    <w:sz w:val="24"/>
                    <w:szCs w:val="24"/>
                  </w:rPr>
                </m:ctrlPr>
              </m:dPr>
              <m:e>
                <m:r>
                  <w:rPr>
                    <w:rFonts w:ascii="Cambria Math" w:hAnsi="Cambria Math" w:cs="Times New Roman"/>
                    <w:sz w:val="24"/>
                    <w:szCs w:val="24"/>
                  </w:rPr>
                  <m:t>l</m:t>
                </m:r>
              </m:e>
            </m:d>
          </m:sup>
        </m:sSubSup>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=FFN(</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u</m:t>
            </m:r>
          </m:sub>
          <m:sup>
            <m:r>
              <w:rPr>
                <w:rFonts w:ascii="Cambria Math" w:hAnsi="Cambria Math" w:cs="Times New Roman"/>
                <w:sz w:val="24"/>
                <w:szCs w:val="24"/>
              </w:rPr>
              <m:t>(l)</m:t>
            </m:r>
          </m:sup>
        </m:sSubSup>
        <m:r>
          <w:rPr>
            <w:rFonts w:ascii="Cambria Math" w:hAnsi="Cambria Math" w:cs="Times New Roman"/>
            <w:sz w:val="24"/>
            <w:szCs w:val="24"/>
          </w:rPr>
          <m:t>(t)||</m:t>
        </m:r>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u</m:t>
            </m:r>
          </m:sub>
          <m:sup>
            <m:r>
              <w:rPr>
                <w:rFonts w:ascii="Cambria Math" w:hAnsi="Cambria Math" w:cs="Times New Roman"/>
                <w:sz w:val="24"/>
                <w:szCs w:val="24"/>
              </w:rPr>
              <m:t>(l-1)</m:t>
            </m:r>
          </m:sup>
        </m:sSubSup>
        <m:r>
          <w:rPr>
            <w:rFonts w:ascii="Cambria Math" w:hAnsi="Cambria Math" w:cs="Times New Roman"/>
            <w:sz w:val="24"/>
            <w:szCs w:val="24"/>
          </w:rPr>
          <m:t>(t))</m:t>
        </m:r>
      </m:oMath>
      <w:r w:rsidR="00C63203">
        <w:rPr>
          <w:rFonts w:ascii="Times New Roman" w:hAnsi="Times New Roman" w:cs="Times New Roman"/>
          <w:sz w:val="24"/>
          <w:szCs w:val="24"/>
        </w:rPr>
        <w:t>.</w:t>
      </w:r>
    </w:p>
    <w:p w14:paraId="12FD2E91" w14:textId="4DEBE799" w:rsidR="00C63203" w:rsidRDefault="00C63203" w:rsidP="00C6320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Generalization to items</w:t>
      </w:r>
      <w:r w:rsidRPr="00C63203">
        <w:rPr>
          <w:rFonts w:ascii="Times New Roman" w:hAnsi="Times New Roman" w:cs="Times New Roman"/>
          <w:sz w:val="24"/>
          <w:szCs w:val="24"/>
        </w:rPr>
        <w:t xml:space="preserve">: </w:t>
      </w:r>
      <w:r>
        <w:rPr>
          <w:rFonts w:ascii="Times New Roman" w:hAnsi="Times New Roman" w:cs="Times New Roman"/>
          <w:sz w:val="24"/>
          <w:szCs w:val="24"/>
        </w:rPr>
        <w:t>A</w:t>
      </w:r>
      <w:r w:rsidRPr="00C63203">
        <w:rPr>
          <w:rFonts w:ascii="Times New Roman" w:hAnsi="Times New Roman" w:cs="Times New Roman"/>
          <w:sz w:val="24"/>
          <w:szCs w:val="24"/>
        </w:rPr>
        <w:t>lternat</w:t>
      </w:r>
      <w:r>
        <w:rPr>
          <w:rFonts w:ascii="Times New Roman" w:hAnsi="Times New Roman" w:cs="Times New Roman"/>
          <w:sz w:val="24"/>
          <w:szCs w:val="24"/>
        </w:rPr>
        <w:t>ing</w:t>
      </w:r>
      <w:r w:rsidRPr="00C63203">
        <w:rPr>
          <w:rFonts w:ascii="Times New Roman" w:hAnsi="Times New Roman" w:cs="Times New Roman"/>
          <w:sz w:val="24"/>
          <w:szCs w:val="24"/>
        </w:rPr>
        <w:t xml:space="preserve"> the user query information to the item query </w:t>
      </w:r>
      <w:r w:rsidRPr="00C63203">
        <w:rPr>
          <w:rFonts w:ascii="Times New Roman" w:hAnsi="Times New Roman" w:cs="Times New Roman"/>
          <w:sz w:val="24"/>
          <w:szCs w:val="24"/>
        </w:rPr>
        <w:t>information and</w:t>
      </w:r>
      <w:r w:rsidRPr="00C63203">
        <w:rPr>
          <w:rFonts w:ascii="Times New Roman" w:hAnsi="Times New Roman" w:cs="Times New Roman"/>
          <w:sz w:val="24"/>
          <w:szCs w:val="24"/>
        </w:rPr>
        <w:t xml:space="preserve"> chang</w:t>
      </w:r>
      <w:r>
        <w:rPr>
          <w:rFonts w:ascii="Times New Roman" w:hAnsi="Times New Roman" w:cs="Times New Roman"/>
          <w:sz w:val="24"/>
          <w:szCs w:val="24"/>
        </w:rPr>
        <w:t>ing</w:t>
      </w:r>
      <w:r w:rsidRPr="00C63203">
        <w:rPr>
          <w:rFonts w:ascii="Times New Roman" w:hAnsi="Times New Roman" w:cs="Times New Roman"/>
          <w:sz w:val="24"/>
          <w:szCs w:val="24"/>
        </w:rPr>
        <w:t xml:space="preserve"> the neighbor information</w:t>
      </w:r>
      <w:r>
        <w:rPr>
          <w:rFonts w:ascii="Times New Roman" w:hAnsi="Times New Roman" w:cs="Times New Roman"/>
          <w:sz w:val="24"/>
          <w:szCs w:val="24"/>
        </w:rPr>
        <w:t>. Then</w:t>
      </w:r>
      <w:r w:rsidRPr="00C63203">
        <w:rPr>
          <w:rFonts w:ascii="Times New Roman" w:hAnsi="Times New Roman" w:cs="Times New Roman"/>
          <w:sz w:val="24"/>
          <w:szCs w:val="24"/>
        </w:rPr>
        <w:t xml:space="preserve">, </w:t>
      </w:r>
      <w:r w:rsidRPr="00C63203">
        <w:rPr>
          <w:rFonts w:ascii="Times New Roman" w:hAnsi="Times New Roman" w:cs="Times New Roman"/>
          <w:sz w:val="24"/>
          <w:szCs w:val="24"/>
        </w:rPr>
        <w:t>mak</w:t>
      </w:r>
      <w:r>
        <w:rPr>
          <w:rFonts w:ascii="Times New Roman" w:hAnsi="Times New Roman" w:cs="Times New Roman"/>
          <w:sz w:val="24"/>
          <w:szCs w:val="24"/>
        </w:rPr>
        <w:t>ing</w:t>
      </w:r>
      <w:r w:rsidRPr="00C63203">
        <w:rPr>
          <w:rFonts w:ascii="Times New Roman" w:hAnsi="Times New Roman" w:cs="Times New Roman"/>
          <w:sz w:val="24"/>
          <w:szCs w:val="24"/>
        </w:rPr>
        <w:t xml:space="preserve"> an inference of the temporal embedding of item </w:t>
      </w:r>
      <w:r w:rsidRPr="00C63203">
        <w:rPr>
          <w:rFonts w:ascii="Cambria Math" w:hAnsi="Cambria Math" w:cs="Cambria Math"/>
          <w:sz w:val="24"/>
          <w:szCs w:val="24"/>
        </w:rPr>
        <w:t>𝑖</w:t>
      </w:r>
      <w:r w:rsidRPr="00C63203">
        <w:rPr>
          <w:rFonts w:ascii="Times New Roman" w:hAnsi="Times New Roman" w:cs="Times New Roman"/>
          <w:sz w:val="24"/>
          <w:szCs w:val="24"/>
        </w:rPr>
        <w:t xml:space="preserve"> at time </w:t>
      </w:r>
      <w:r w:rsidRPr="00C63203">
        <w:rPr>
          <w:rFonts w:ascii="Cambria Math" w:hAnsi="Cambria Math" w:cs="Cambria Math"/>
          <w:sz w:val="24"/>
          <w:szCs w:val="24"/>
        </w:rPr>
        <w:t>𝑡</w:t>
      </w:r>
      <w:r w:rsidRPr="00C63203">
        <w:rPr>
          <w:rFonts w:ascii="Times New Roman" w:hAnsi="Times New Roman" w:cs="Times New Roman"/>
          <w:sz w:val="24"/>
          <w:szCs w:val="24"/>
        </w:rPr>
        <w:t xml:space="preserve"> as </w:t>
      </w:r>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(t)</m:t>
        </m:r>
      </m:oMath>
      <w:r w:rsidRPr="00C63203">
        <w:rPr>
          <w:rFonts w:ascii="Times New Roman" w:hAnsi="Times New Roman" w:cs="Times New Roman"/>
          <w:sz w:val="24"/>
          <w:szCs w:val="24"/>
        </w:rPr>
        <w:t>, which is sent to the next layer</w:t>
      </w:r>
      <w:r>
        <w:rPr>
          <w:rFonts w:ascii="Times New Roman" w:hAnsi="Times New Roman" w:cs="Times New Roman"/>
          <w:sz w:val="24"/>
          <w:szCs w:val="24"/>
        </w:rPr>
        <w:t>.</w:t>
      </w:r>
    </w:p>
    <w:p w14:paraId="6E20B21E" w14:textId="3750C5A7" w:rsidR="00C63203" w:rsidRDefault="00C63203" w:rsidP="00C632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Model Prediction:</w:t>
      </w:r>
      <w:r w:rsidR="00C811E3">
        <w:rPr>
          <w:rFonts w:ascii="Times New Roman" w:hAnsi="Times New Roman" w:cs="Times New Roman"/>
          <w:sz w:val="24"/>
          <w:szCs w:val="24"/>
        </w:rPr>
        <w:t xml:space="preserve"> The prediction scores of all candidate items are calculated by: </w:t>
      </w:r>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u,i,t</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u</m:t>
            </m:r>
          </m:sub>
          <m:sup>
            <m:r>
              <w:rPr>
                <w:rFonts w:ascii="Cambria Math" w:hAnsi="Cambria Math" w:cs="Times New Roman"/>
                <w:sz w:val="24"/>
                <w:szCs w:val="24"/>
              </w:rPr>
              <m:t>(L)</m:t>
            </m:r>
          </m:sup>
        </m:sSubSup>
        <m:r>
          <w:rPr>
            <w:rFonts w:ascii="Cambria Math" w:hAnsi="Cambria Math" w:cs="Times New Roman"/>
            <w:sz w:val="24"/>
            <w:szCs w:val="24"/>
          </w:rPr>
          <m:t>(t)∙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i</m:t>
            </m:r>
          </m:sub>
          <m:sup>
            <m:r>
              <w:rPr>
                <w:rFonts w:ascii="Cambria Math" w:hAnsi="Cambria Math" w:cs="Times New Roman"/>
                <w:sz w:val="24"/>
                <w:szCs w:val="24"/>
              </w:rPr>
              <m:t>(L)</m:t>
            </m:r>
          </m:sup>
        </m:sSubSup>
        <m:r>
          <w:rPr>
            <w:rFonts w:ascii="Cambria Math" w:hAnsi="Cambria Math" w:cs="Times New Roman"/>
            <w:sz w:val="24"/>
            <w:szCs w:val="24"/>
          </w:rPr>
          <m:t>(t)</m:t>
        </m:r>
      </m:oMath>
      <w:r w:rsidR="00C811E3">
        <w:rPr>
          <w:rFonts w:ascii="Times New Roman" w:hAnsi="Times New Roman" w:cs="Times New Roman"/>
          <w:sz w:val="24"/>
          <w:szCs w:val="24"/>
        </w:rPr>
        <w:t>.</w:t>
      </w:r>
    </w:p>
    <w:p w14:paraId="30BB679E" w14:textId="6E22B2B2" w:rsidR="00C811E3" w:rsidRPr="00C811E3" w:rsidRDefault="00C811E3" w:rsidP="00C811E3">
      <w:pPr>
        <w:rPr>
          <w:rFonts w:ascii="Times New Roman" w:hAnsi="Times New Roman" w:cs="Times New Roman"/>
          <w:sz w:val="24"/>
          <w:szCs w:val="24"/>
        </w:rPr>
      </w:pPr>
      <w:r>
        <w:rPr>
          <w:rFonts w:ascii="Times New Roman" w:hAnsi="Times New Roman" w:cs="Times New Roman"/>
          <w:sz w:val="24"/>
          <w:szCs w:val="24"/>
        </w:rPr>
        <w:t>For the experiments and results, the e</w:t>
      </w:r>
      <w:r w:rsidRPr="00C811E3">
        <w:rPr>
          <w:rFonts w:ascii="Times New Roman" w:hAnsi="Times New Roman" w:cs="Times New Roman"/>
          <w:sz w:val="24"/>
          <w:szCs w:val="24"/>
        </w:rPr>
        <w:t>mpirical results on five datasets show that TGSRec significantly outperforms other baselines, in average up to 22.5% and 22.1% absolute improvements in Recall@10 and MRR, respectively.</w:t>
      </w:r>
    </w:p>
    <w:sectPr w:rsidR="00C811E3" w:rsidRPr="00C81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603F1"/>
    <w:multiLevelType w:val="hybridMultilevel"/>
    <w:tmpl w:val="D108A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5200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F3"/>
    <w:rsid w:val="00121C05"/>
    <w:rsid w:val="00135A1E"/>
    <w:rsid w:val="00184115"/>
    <w:rsid w:val="001E1899"/>
    <w:rsid w:val="004A46E6"/>
    <w:rsid w:val="004D3169"/>
    <w:rsid w:val="00604681"/>
    <w:rsid w:val="00691206"/>
    <w:rsid w:val="006B768E"/>
    <w:rsid w:val="006D0473"/>
    <w:rsid w:val="007F0B09"/>
    <w:rsid w:val="00810015"/>
    <w:rsid w:val="008B28D9"/>
    <w:rsid w:val="00920208"/>
    <w:rsid w:val="009C5DA2"/>
    <w:rsid w:val="00A14BF3"/>
    <w:rsid w:val="00B235B1"/>
    <w:rsid w:val="00C63203"/>
    <w:rsid w:val="00C811E3"/>
    <w:rsid w:val="00D31435"/>
    <w:rsid w:val="00F82895"/>
    <w:rsid w:val="00FC3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06C51"/>
  <w15:chartTrackingRefBased/>
  <w15:docId w15:val="{BD446562-7FE9-4B0D-9E24-B2A992FAC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8D9"/>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A1E"/>
    <w:pPr>
      <w:ind w:left="720"/>
      <w:contextualSpacing/>
    </w:pPr>
  </w:style>
  <w:style w:type="character" w:styleId="PlaceholderText">
    <w:name w:val="Placeholder Text"/>
    <w:basedOn w:val="DefaultParagraphFont"/>
    <w:uiPriority w:val="99"/>
    <w:semiHidden/>
    <w:rsid w:val="00121C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2</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Zhou</dc:creator>
  <cp:keywords/>
  <dc:description/>
  <cp:lastModifiedBy>John Zhou</cp:lastModifiedBy>
  <cp:revision>3</cp:revision>
  <dcterms:created xsi:type="dcterms:W3CDTF">2022-05-22T23:46:00Z</dcterms:created>
  <dcterms:modified xsi:type="dcterms:W3CDTF">2022-05-23T04:43:00Z</dcterms:modified>
</cp:coreProperties>
</file>