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E287D" w14:textId="77777777" w:rsidR="00216529" w:rsidRDefault="00E31874" w:rsidP="00E31874">
      <w:pPr>
        <w:widowControl w:val="0"/>
        <w:tabs>
          <w:tab w:val="left" w:pos="220"/>
          <w:tab w:val="left" w:pos="720"/>
        </w:tabs>
        <w:autoSpaceDE w:val="0"/>
        <w:autoSpaceDN w:val="0"/>
        <w:adjustRightInd w:val="0"/>
        <w:jc w:val="center"/>
        <w:rPr>
          <w:rFonts w:ascii="Times New Roman" w:hAnsi="Times New Roman" w:cs="Times New Roman"/>
          <w:sz w:val="28"/>
          <w:szCs w:val="28"/>
        </w:rPr>
      </w:pPr>
      <w:r w:rsidRPr="00216529">
        <w:rPr>
          <w:rFonts w:ascii="Times New Roman" w:hAnsi="Times New Roman" w:cs="Times New Roman"/>
          <w:sz w:val="28"/>
          <w:szCs w:val="28"/>
        </w:rPr>
        <w:t xml:space="preserve">Conflicting Guidelines in the ACM Code of Ethics: </w:t>
      </w:r>
    </w:p>
    <w:p w14:paraId="476C596C" w14:textId="3B441382" w:rsidR="00E31874" w:rsidRPr="00216529" w:rsidRDefault="00E31874" w:rsidP="00E31874">
      <w:pPr>
        <w:widowControl w:val="0"/>
        <w:tabs>
          <w:tab w:val="left" w:pos="220"/>
          <w:tab w:val="left" w:pos="720"/>
        </w:tabs>
        <w:autoSpaceDE w:val="0"/>
        <w:autoSpaceDN w:val="0"/>
        <w:adjustRightInd w:val="0"/>
        <w:jc w:val="center"/>
        <w:rPr>
          <w:rFonts w:ascii="Times New Roman" w:hAnsi="Times New Roman" w:cs="Times New Roman"/>
          <w:sz w:val="28"/>
          <w:szCs w:val="28"/>
        </w:rPr>
      </w:pPr>
      <w:r w:rsidRPr="00216529">
        <w:rPr>
          <w:rFonts w:ascii="Times New Roman" w:hAnsi="Times New Roman" w:cs="Times New Roman"/>
          <w:sz w:val="28"/>
          <w:szCs w:val="28"/>
        </w:rPr>
        <w:t>Guideline 1.2 and Guideline 2.6</w:t>
      </w:r>
    </w:p>
    <w:p w14:paraId="1B2ACF44" w14:textId="77777777" w:rsidR="00216529" w:rsidRDefault="00216529" w:rsidP="00E31874">
      <w:pPr>
        <w:widowControl w:val="0"/>
        <w:tabs>
          <w:tab w:val="left" w:pos="220"/>
          <w:tab w:val="left" w:pos="720"/>
        </w:tabs>
        <w:autoSpaceDE w:val="0"/>
        <w:autoSpaceDN w:val="0"/>
        <w:adjustRightInd w:val="0"/>
        <w:jc w:val="center"/>
        <w:rPr>
          <w:rFonts w:ascii="Times New Roman" w:hAnsi="Times New Roman" w:cs="Times New Roman"/>
        </w:rPr>
      </w:pPr>
    </w:p>
    <w:p w14:paraId="04F6AD1D" w14:textId="08B7409D" w:rsidR="00501D9A" w:rsidRDefault="003C3F57" w:rsidP="00501D9A">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ab/>
      </w:r>
      <w:r w:rsidR="00501D9A">
        <w:rPr>
          <w:rFonts w:ascii="Times New Roman" w:hAnsi="Times New Roman" w:cs="Times New Roman"/>
        </w:rPr>
        <w:tab/>
        <w:t xml:space="preserve">The Association for Computing Machinery’s (ACM’s) code of ethics and professional conduct specifies </w:t>
      </w:r>
      <w:r w:rsidR="005A5506">
        <w:rPr>
          <w:rFonts w:ascii="Times New Roman" w:hAnsi="Times New Roman" w:cs="Times New Roman"/>
        </w:rPr>
        <w:t>several ethical guidelines that members should follow in their professional computing pursuits</w:t>
      </w:r>
      <w:r w:rsidR="00501D9A">
        <w:rPr>
          <w:rFonts w:ascii="Times New Roman" w:hAnsi="Times New Roman" w:cs="Times New Roman"/>
        </w:rPr>
        <w:t>. However, there are certain professional situations that might force an ACM member to choose between two conflicting guidelines. For example, guideline 1.2 states that members will “avoid harm to others.” The principle states that computing professionals should avoid completing any activities that lead to the, “undesirable loss of information, loss of property, property damage,” or that, “result in harm to … users.” Later in the code of ethics, guideline 2.6 specifies that its members must “honor contracts, agreements, and assigned responsibilities.”</w:t>
      </w:r>
      <w:r w:rsidR="00B60460">
        <w:rPr>
          <w:rFonts w:ascii="Times New Roman" w:hAnsi="Times New Roman" w:cs="Times New Roman"/>
          <w:vertAlign w:val="superscript"/>
        </w:rPr>
        <w:t>1</w:t>
      </w:r>
      <w:r w:rsidR="00501D9A">
        <w:rPr>
          <w:rFonts w:ascii="Times New Roman" w:hAnsi="Times New Roman" w:cs="Times New Roman"/>
        </w:rPr>
        <w:t xml:space="preserve"> The two guidelines do not directly contradict one another. However, consider the event that an ACM member’s employer requests the modification of software in such a way that contradicts a security feature that was promised to users. The ACM member must choose between avoiding harm to users and completing the assigned tasks. By modifying software in such a way that undermines security features that users believed were in place when they used a particular software, the ACM member is harming the users. For example, the ACM member could be asked to modify an operating system for a laptop computer or for a smart device, a widely-used email system, a cloud storage platform, or a different type of software. Regardless, the users’ personal information, conversations, or data might then be unsafe.</w:t>
      </w:r>
    </w:p>
    <w:p w14:paraId="065BEF34" w14:textId="7936787C" w:rsidR="00501D9A" w:rsidRDefault="00501D9A" w:rsidP="00501D9A">
      <w:pPr>
        <w:widowControl w:val="0"/>
        <w:tabs>
          <w:tab w:val="left" w:pos="220"/>
          <w:tab w:val="left" w:pos="720"/>
        </w:tabs>
        <w:autoSpaceDE w:val="0"/>
        <w:autoSpaceDN w:val="0"/>
        <w:adjustRightInd w:val="0"/>
        <w:rPr>
          <w:rFonts w:ascii="Times New Roman" w:hAnsi="Times New Roman" w:cs="Times New Roman"/>
          <w:color w:val="1A1A1A"/>
        </w:rPr>
      </w:pPr>
      <w:r>
        <w:rPr>
          <w:rFonts w:ascii="Times New Roman" w:hAnsi="Times New Roman" w:cs="Times New Roman"/>
        </w:rPr>
        <w:tab/>
      </w:r>
      <w:r>
        <w:rPr>
          <w:rFonts w:ascii="Times New Roman" w:hAnsi="Times New Roman" w:cs="Times New Roman"/>
        </w:rPr>
        <w:tab/>
      </w:r>
      <w:r>
        <w:rPr>
          <w:rFonts w:ascii="Times New Roman" w:hAnsi="Times New Roman" w:cs="Times New Roman"/>
          <w:color w:val="1A1A1A"/>
        </w:rPr>
        <w:t xml:space="preserve">Guideline 1.2 states that the member must, “carefully consider potential impacts on all those affected by decisions made during design and implementation.” In the case of the development of a “backdoor” through a software’s security features, the designer must consider potential detrimental effects to users such as loss of privacy or security in data storage or personal information. The designer may then take steps to reduce the harmful effects of such a software modification; </w:t>
      </w:r>
      <w:r>
        <w:rPr>
          <w:rFonts w:ascii="Times New Roman" w:hAnsi="Times New Roman" w:cs="Times New Roman"/>
        </w:rPr>
        <w:t xml:space="preserve">guideline 2.6 specifies that </w:t>
      </w:r>
      <w:r>
        <w:rPr>
          <w:rFonts w:ascii="Times New Roman" w:hAnsi="Times New Roman" w:cs="Times New Roman"/>
          <w:color w:val="1A1A1A"/>
        </w:rPr>
        <w:t xml:space="preserve">the designer may compile his or her </w:t>
      </w:r>
      <w:r>
        <w:rPr>
          <w:rFonts w:ascii="Times New Roman" w:hAnsi="Times New Roman" w:cs="Times New Roman"/>
        </w:rPr>
        <w:t>concerns about the implications of the assignment into a “judgment”, and present the judgment to his or her employer or contractor in an attempt to redesign the assignment to alleviate some of the negative implications for users. However, in the event that that judgment is rejected by the employer or contractor, the member, “</w:t>
      </w:r>
      <w:r w:rsidRPr="00D40A16">
        <w:rPr>
          <w:rFonts w:ascii="Times New Roman" w:hAnsi="Times New Roman" w:cs="Times New Roman"/>
          <w:color w:val="1A1A1A"/>
        </w:rPr>
        <w:t>may yet be obligated, by contract or</w:t>
      </w:r>
      <w:r>
        <w:rPr>
          <w:rFonts w:ascii="Times New Roman" w:hAnsi="Times New Roman" w:cs="Times New Roman"/>
          <w:color w:val="1A1A1A"/>
        </w:rPr>
        <w:t xml:space="preserve"> by law, to proceed as directed,” according to guideline 2.6.</w:t>
      </w:r>
      <w:r w:rsidR="00B60460">
        <w:rPr>
          <w:rFonts w:ascii="Times New Roman" w:hAnsi="Times New Roman" w:cs="Times New Roman"/>
          <w:color w:val="1A1A1A"/>
          <w:vertAlign w:val="superscript"/>
        </w:rPr>
        <w:t>1</w:t>
      </w:r>
      <w:r>
        <w:rPr>
          <w:rFonts w:ascii="Times New Roman" w:hAnsi="Times New Roman" w:cs="Times New Roman"/>
          <w:color w:val="1A1A1A"/>
        </w:rPr>
        <w:t xml:space="preserve"> At that point, the designer is forced to choose between completing the work assigned to him or her, and not developing (or modifying, in this case) software that could be detrimental to users. </w:t>
      </w:r>
    </w:p>
    <w:p w14:paraId="622B0A2A" w14:textId="731953CF" w:rsidR="001C559E" w:rsidRDefault="001C559E" w:rsidP="00501D9A">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color w:val="1A1A1A"/>
        </w:rPr>
        <w:tab/>
      </w:r>
      <w:r>
        <w:rPr>
          <w:rFonts w:ascii="Times New Roman" w:hAnsi="Times New Roman" w:cs="Times New Roman"/>
          <w:color w:val="1A1A1A"/>
        </w:rPr>
        <w:tab/>
      </w:r>
      <w:r w:rsidR="0040226A">
        <w:rPr>
          <w:rFonts w:ascii="Times New Roman" w:hAnsi="Times New Roman" w:cs="Times New Roman"/>
          <w:color w:val="1A1A1A"/>
        </w:rPr>
        <w:t xml:space="preserve">Apple is currently facing a dilemma </w:t>
      </w:r>
      <w:r w:rsidR="00B1446C">
        <w:rPr>
          <w:rFonts w:ascii="Times New Roman" w:hAnsi="Times New Roman" w:cs="Times New Roman"/>
          <w:color w:val="1A1A1A"/>
        </w:rPr>
        <w:t xml:space="preserve">similar to the generalized scenario described above. </w:t>
      </w:r>
      <w:r w:rsidR="007F4681">
        <w:rPr>
          <w:rFonts w:ascii="Times New Roman" w:hAnsi="Times New Roman" w:cs="Times New Roman"/>
          <w:color w:val="1A1A1A"/>
        </w:rPr>
        <w:t xml:space="preserve">Recently, the FBI has requested that Apple build a backdoor into </w:t>
      </w:r>
      <w:r w:rsidR="008B5EF7">
        <w:rPr>
          <w:rFonts w:ascii="Times New Roman" w:hAnsi="Times New Roman" w:cs="Times New Roman"/>
          <w:color w:val="1A1A1A"/>
        </w:rPr>
        <w:t>the iPhone to aid in the FBI’s investigation into the couple responsible for the San Bernadino terror attac</w:t>
      </w:r>
      <w:r w:rsidR="008727AF">
        <w:rPr>
          <w:rFonts w:ascii="Times New Roman" w:hAnsi="Times New Roman" w:cs="Times New Roman"/>
          <w:color w:val="1A1A1A"/>
        </w:rPr>
        <w:t xml:space="preserve">k. </w:t>
      </w:r>
      <w:r w:rsidR="00CE5D98">
        <w:rPr>
          <w:rFonts w:ascii="Times New Roman" w:hAnsi="Times New Roman" w:cs="Times New Roman"/>
          <w:color w:val="1A1A1A"/>
        </w:rPr>
        <w:t>Apple has refused, recognizing</w:t>
      </w:r>
      <w:r w:rsidR="00931A56">
        <w:rPr>
          <w:rFonts w:ascii="Times New Roman" w:hAnsi="Times New Roman" w:cs="Times New Roman"/>
          <w:color w:val="1A1A1A"/>
        </w:rPr>
        <w:t xml:space="preserve"> the implications of building such a software</w:t>
      </w:r>
      <w:r w:rsidR="008E7B1F">
        <w:rPr>
          <w:rFonts w:ascii="Times New Roman" w:hAnsi="Times New Roman" w:cs="Times New Roman"/>
          <w:color w:val="1A1A1A"/>
        </w:rPr>
        <w:t>. Apple CEO Tim Cook stated, “</w:t>
      </w:r>
      <w:r w:rsidR="00F31FF8">
        <w:rPr>
          <w:rFonts w:ascii="Times New Roman" w:hAnsi="Times New Roman" w:cs="Times New Roman"/>
          <w:color w:val="1A1A1A"/>
        </w:rPr>
        <w:t>I</w:t>
      </w:r>
      <w:r w:rsidR="008E7B1F">
        <w:rPr>
          <w:rFonts w:ascii="Times New Roman" w:hAnsi="Times New Roman" w:cs="Times New Roman"/>
          <w:color w:val="1A1A1A"/>
        </w:rPr>
        <w:t xml:space="preserve">n the wrong hands, this software … </w:t>
      </w:r>
      <w:r w:rsidR="008E7B1F" w:rsidRPr="008E7B1F">
        <w:rPr>
          <w:rFonts w:ascii="Times New Roman" w:hAnsi="Times New Roman" w:cs="Times New Roman"/>
          <w:color w:val="262626"/>
        </w:rPr>
        <w:t>would have the potential to unlock any iPhone in someone’s physical possession</w:t>
      </w:r>
      <w:r w:rsidR="00EB7946">
        <w:rPr>
          <w:rFonts w:ascii="Times New Roman" w:hAnsi="Times New Roman" w:cs="Times New Roman"/>
          <w:color w:val="1A1A1A"/>
        </w:rPr>
        <w:t>.”</w:t>
      </w:r>
      <w:r w:rsidR="00A9683E">
        <w:rPr>
          <w:rFonts w:ascii="Times New Roman" w:hAnsi="Times New Roman" w:cs="Times New Roman"/>
          <w:color w:val="1A1A1A"/>
          <w:vertAlign w:val="superscript"/>
        </w:rPr>
        <w:t>2</w:t>
      </w:r>
      <w:r w:rsidR="00453207">
        <w:rPr>
          <w:rFonts w:ascii="Times New Roman" w:hAnsi="Times New Roman" w:cs="Times New Roman"/>
          <w:color w:val="1A1A1A"/>
        </w:rPr>
        <w:t xml:space="preserve"> However, the FBI has gotten a court order demanding that</w:t>
      </w:r>
      <w:r w:rsidR="00D667AB">
        <w:rPr>
          <w:rFonts w:ascii="Times New Roman" w:hAnsi="Times New Roman" w:cs="Times New Roman"/>
          <w:color w:val="1A1A1A"/>
        </w:rPr>
        <w:t xml:space="preserve"> Apple comply with their request</w:t>
      </w:r>
      <w:r w:rsidR="0040226A">
        <w:rPr>
          <w:rFonts w:ascii="Times New Roman" w:hAnsi="Times New Roman" w:cs="Times New Roman"/>
          <w:color w:val="1A1A1A"/>
        </w:rPr>
        <w:t>.</w:t>
      </w:r>
      <w:r w:rsidR="00D667AB">
        <w:rPr>
          <w:rFonts w:ascii="Times New Roman" w:hAnsi="Times New Roman" w:cs="Times New Roman"/>
          <w:color w:val="1A1A1A"/>
        </w:rPr>
        <w:t xml:space="preserve"> While there are legal implications as well as </w:t>
      </w:r>
      <w:r w:rsidR="003A57B7">
        <w:rPr>
          <w:rFonts w:ascii="Times New Roman" w:hAnsi="Times New Roman" w:cs="Times New Roman"/>
          <w:color w:val="1A1A1A"/>
        </w:rPr>
        <w:t>ethical</w:t>
      </w:r>
      <w:r w:rsidR="00D667AB">
        <w:rPr>
          <w:rFonts w:ascii="Times New Roman" w:hAnsi="Times New Roman" w:cs="Times New Roman"/>
          <w:color w:val="1A1A1A"/>
        </w:rPr>
        <w:t xml:space="preserve"> implications </w:t>
      </w:r>
      <w:r w:rsidR="005058F6">
        <w:rPr>
          <w:rFonts w:ascii="Times New Roman" w:hAnsi="Times New Roman" w:cs="Times New Roman"/>
          <w:color w:val="1A1A1A"/>
        </w:rPr>
        <w:t xml:space="preserve">involved in the </w:t>
      </w:r>
      <w:r w:rsidR="00D667AB">
        <w:rPr>
          <w:rFonts w:ascii="Times New Roman" w:hAnsi="Times New Roman" w:cs="Times New Roman"/>
          <w:color w:val="1A1A1A"/>
        </w:rPr>
        <w:t xml:space="preserve">development of the software, </w:t>
      </w:r>
      <w:r w:rsidR="006B6C59">
        <w:rPr>
          <w:rFonts w:ascii="Times New Roman" w:hAnsi="Times New Roman" w:cs="Times New Roman"/>
          <w:color w:val="1A1A1A"/>
        </w:rPr>
        <w:t>the company will have to choose between avoiding harm to its users and honoring (complying with) a contract (court order).</w:t>
      </w:r>
    </w:p>
    <w:p w14:paraId="0FF4642D" w14:textId="77777777" w:rsidR="00501D9A" w:rsidRDefault="00501D9A" w:rsidP="00501D9A">
      <w:pPr>
        <w:widowControl w:val="0"/>
        <w:tabs>
          <w:tab w:val="left" w:pos="220"/>
          <w:tab w:val="left" w:pos="720"/>
        </w:tabs>
        <w:autoSpaceDE w:val="0"/>
        <w:autoSpaceDN w:val="0"/>
        <w:adjustRightInd w:val="0"/>
        <w:rPr>
          <w:rFonts w:ascii="Times New Roman" w:hAnsi="Times New Roman" w:cs="Times New Roman"/>
        </w:rPr>
      </w:pPr>
    </w:p>
    <w:p w14:paraId="5BE9368B" w14:textId="77777777" w:rsidR="000A58BC" w:rsidRDefault="000A58BC" w:rsidP="00501D9A">
      <w:pPr>
        <w:widowControl w:val="0"/>
        <w:tabs>
          <w:tab w:val="left" w:pos="220"/>
          <w:tab w:val="left" w:pos="720"/>
        </w:tabs>
        <w:autoSpaceDE w:val="0"/>
        <w:autoSpaceDN w:val="0"/>
        <w:adjustRightInd w:val="0"/>
        <w:rPr>
          <w:rFonts w:ascii="Times New Roman" w:hAnsi="Times New Roman" w:cs="Times New Roman"/>
        </w:rPr>
      </w:pPr>
    </w:p>
    <w:p w14:paraId="1CDE6477" w14:textId="77777777" w:rsidR="000A58BC" w:rsidRDefault="000A58BC" w:rsidP="00501D9A">
      <w:pPr>
        <w:widowControl w:val="0"/>
        <w:tabs>
          <w:tab w:val="left" w:pos="220"/>
          <w:tab w:val="left" w:pos="720"/>
        </w:tabs>
        <w:autoSpaceDE w:val="0"/>
        <w:autoSpaceDN w:val="0"/>
        <w:adjustRightInd w:val="0"/>
        <w:rPr>
          <w:rFonts w:ascii="Times New Roman" w:hAnsi="Times New Roman" w:cs="Times New Roman"/>
        </w:rPr>
      </w:pPr>
    </w:p>
    <w:p w14:paraId="0A8DADD8" w14:textId="77777777" w:rsidR="00411D72" w:rsidRDefault="00411D72" w:rsidP="00501D9A">
      <w:pPr>
        <w:widowControl w:val="0"/>
        <w:tabs>
          <w:tab w:val="left" w:pos="220"/>
          <w:tab w:val="left" w:pos="720"/>
        </w:tabs>
        <w:autoSpaceDE w:val="0"/>
        <w:autoSpaceDN w:val="0"/>
        <w:adjustRightInd w:val="0"/>
        <w:rPr>
          <w:rFonts w:ascii="Times New Roman" w:hAnsi="Times New Roman" w:cs="Times New Roman"/>
        </w:rPr>
      </w:pPr>
    </w:p>
    <w:p w14:paraId="283EF260" w14:textId="7B354823" w:rsidR="00422EFF" w:rsidRDefault="00A808A6" w:rsidP="00501D9A">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References</w:t>
      </w:r>
    </w:p>
    <w:p w14:paraId="6FCF351B" w14:textId="77777777" w:rsidR="00A808A6" w:rsidRPr="00422EFF" w:rsidRDefault="00A808A6" w:rsidP="00501D9A">
      <w:pPr>
        <w:widowControl w:val="0"/>
        <w:autoSpaceDE w:val="0"/>
        <w:autoSpaceDN w:val="0"/>
        <w:adjustRightInd w:val="0"/>
        <w:rPr>
          <w:rFonts w:ascii="Times New Roman" w:hAnsi="Times New Roman" w:cs="Times New Roman"/>
        </w:rPr>
      </w:pPr>
    </w:p>
    <w:p w14:paraId="3673EA8C" w14:textId="40DE3909" w:rsidR="00501D9A" w:rsidRPr="00CA10B5" w:rsidRDefault="00422EFF" w:rsidP="00501D9A">
      <w:pPr>
        <w:widowControl w:val="0"/>
        <w:autoSpaceDE w:val="0"/>
        <w:autoSpaceDN w:val="0"/>
        <w:adjustRightInd w:val="0"/>
        <w:rPr>
          <w:rFonts w:ascii="Times New Roman" w:hAnsi="Times New Roman" w:cs="Times New Roman"/>
        </w:rPr>
      </w:pPr>
      <w:r>
        <w:rPr>
          <w:rFonts w:ascii="Times New Roman" w:hAnsi="Times New Roman" w:cs="Times New Roman"/>
          <w:vertAlign w:val="superscript"/>
        </w:rPr>
        <w:t>1</w:t>
      </w:r>
      <w:r w:rsidR="00501D9A" w:rsidRPr="00CA10B5">
        <w:rPr>
          <w:rFonts w:ascii="Times New Roman" w:hAnsi="Times New Roman" w:cs="Times New Roman"/>
        </w:rPr>
        <w:t xml:space="preserve">ACM code of ethics and professional conduct. (n.d.). Retrieved February 23, 2016, from Association for computing machinery website: http://www.acm.org/about-acm/ </w:t>
      </w:r>
    </w:p>
    <w:p w14:paraId="601A59C2" w14:textId="2A99BF19" w:rsidR="00501D9A" w:rsidRDefault="007060BF" w:rsidP="00501D9A">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0" w:name="_GoBack"/>
      <w:bookmarkEnd w:id="0"/>
      <w:r w:rsidR="00501D9A" w:rsidRPr="00CA10B5">
        <w:rPr>
          <w:rFonts w:ascii="Times New Roman" w:hAnsi="Times New Roman" w:cs="Times New Roman"/>
        </w:rPr>
        <w:t>acm-code-of-ethics-and-professional-conduct</w:t>
      </w:r>
    </w:p>
    <w:p w14:paraId="13C41EC6" w14:textId="77777777" w:rsidR="00C264D9" w:rsidRDefault="00C264D9" w:rsidP="00501D9A">
      <w:pPr>
        <w:widowControl w:val="0"/>
        <w:tabs>
          <w:tab w:val="left" w:pos="220"/>
          <w:tab w:val="left" w:pos="720"/>
        </w:tabs>
        <w:autoSpaceDE w:val="0"/>
        <w:autoSpaceDN w:val="0"/>
        <w:adjustRightInd w:val="0"/>
        <w:rPr>
          <w:rFonts w:ascii="Times New Roman" w:hAnsi="Times New Roman" w:cs="Times New Roman"/>
        </w:rPr>
      </w:pPr>
    </w:p>
    <w:p w14:paraId="4FDFD3A6" w14:textId="1BCDCA7F" w:rsidR="00D27E56" w:rsidRDefault="00422EFF" w:rsidP="00D27E56">
      <w:pPr>
        <w:widowControl w:val="0"/>
        <w:autoSpaceDE w:val="0"/>
        <w:autoSpaceDN w:val="0"/>
        <w:adjustRightInd w:val="0"/>
        <w:rPr>
          <w:rFonts w:ascii="Times New Roman" w:hAnsi="Times New Roman" w:cs="Times New Roman"/>
        </w:rPr>
      </w:pPr>
      <w:r>
        <w:rPr>
          <w:rFonts w:ascii="Times New Roman" w:hAnsi="Times New Roman" w:cs="Times New Roman"/>
          <w:vertAlign w:val="superscript"/>
        </w:rPr>
        <w:t>2</w:t>
      </w:r>
      <w:r w:rsidR="00C264D9" w:rsidRPr="00D27E56">
        <w:rPr>
          <w:rFonts w:ascii="Times New Roman" w:hAnsi="Times New Roman" w:cs="Times New Roman"/>
        </w:rPr>
        <w:t>Thielman, S. (2016, February 20). Apple v the FBI: What's the beef,</w:t>
      </w:r>
      <w:r w:rsidR="00D27E56" w:rsidRPr="00D27E56">
        <w:rPr>
          <w:rFonts w:ascii="Times New Roman" w:hAnsi="Times New Roman" w:cs="Times New Roman"/>
        </w:rPr>
        <w:t xml:space="preserve"> how did we get here and what's </w:t>
      </w:r>
      <w:r w:rsidR="00C264D9" w:rsidRPr="00D27E56">
        <w:rPr>
          <w:rFonts w:ascii="Times New Roman" w:hAnsi="Times New Roman" w:cs="Times New Roman"/>
        </w:rPr>
        <w:t xml:space="preserve">at stake? </w:t>
      </w:r>
      <w:r w:rsidR="00C264D9" w:rsidRPr="00D27E56">
        <w:rPr>
          <w:rFonts w:ascii="Times New Roman" w:hAnsi="Times New Roman" w:cs="Times New Roman"/>
          <w:i/>
          <w:iCs/>
        </w:rPr>
        <w:t>The Guardian</w:t>
      </w:r>
      <w:r w:rsidR="00D27E56" w:rsidRPr="00D27E56">
        <w:rPr>
          <w:rFonts w:ascii="Times New Roman" w:hAnsi="Times New Roman" w:cs="Times New Roman"/>
        </w:rPr>
        <w:t>. Retrieved from</w:t>
      </w:r>
      <w:r w:rsidR="00D27E56">
        <w:rPr>
          <w:rFonts w:ascii="Times New Roman" w:hAnsi="Times New Roman" w:cs="Times New Roman"/>
        </w:rPr>
        <w:t xml:space="preserve"> </w:t>
      </w:r>
      <w:r w:rsidR="00C264D9" w:rsidRPr="00D27E56">
        <w:rPr>
          <w:rFonts w:ascii="Times New Roman" w:hAnsi="Times New Roman" w:cs="Times New Roman"/>
        </w:rPr>
        <w:t>http://www.theguardian.com/technology/</w:t>
      </w:r>
    </w:p>
    <w:p w14:paraId="65DD54EA" w14:textId="58C75441" w:rsidR="00C264D9" w:rsidRPr="00D27E56" w:rsidRDefault="00C264D9" w:rsidP="00D27E56">
      <w:pPr>
        <w:widowControl w:val="0"/>
        <w:autoSpaceDE w:val="0"/>
        <w:autoSpaceDN w:val="0"/>
        <w:adjustRightInd w:val="0"/>
        <w:ind w:firstLine="720"/>
        <w:rPr>
          <w:rFonts w:ascii="Times New Roman" w:hAnsi="Times New Roman" w:cs="Times New Roman"/>
        </w:rPr>
      </w:pPr>
      <w:r w:rsidRPr="00D27E56">
        <w:rPr>
          <w:rFonts w:ascii="Times New Roman" w:hAnsi="Times New Roman" w:cs="Times New Roman"/>
        </w:rPr>
        <w:t>2016/feb/20/apple-fbi-iphone-explainer-san-bernardino</w:t>
      </w:r>
    </w:p>
    <w:p w14:paraId="1C688731" w14:textId="32B3B374" w:rsidR="00CA10B5" w:rsidRPr="00CA10B5" w:rsidRDefault="00CA10B5" w:rsidP="00CA10B5">
      <w:pPr>
        <w:widowControl w:val="0"/>
        <w:tabs>
          <w:tab w:val="left" w:pos="220"/>
          <w:tab w:val="left" w:pos="720"/>
        </w:tabs>
        <w:autoSpaceDE w:val="0"/>
        <w:autoSpaceDN w:val="0"/>
        <w:adjustRightInd w:val="0"/>
        <w:rPr>
          <w:rFonts w:ascii="Times New Roman" w:hAnsi="Times New Roman" w:cs="Times New Roman"/>
        </w:rPr>
      </w:pPr>
    </w:p>
    <w:sectPr w:rsidR="00CA10B5" w:rsidRPr="00CA10B5" w:rsidSect="00292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5C1C8C"/>
    <w:multiLevelType w:val="hybridMultilevel"/>
    <w:tmpl w:val="A4F4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26"/>
    <w:rsid w:val="000274BD"/>
    <w:rsid w:val="0004087D"/>
    <w:rsid w:val="000419FC"/>
    <w:rsid w:val="00061031"/>
    <w:rsid w:val="00080421"/>
    <w:rsid w:val="000A1CC5"/>
    <w:rsid w:val="000A58BC"/>
    <w:rsid w:val="000A5EAB"/>
    <w:rsid w:val="000C7000"/>
    <w:rsid w:val="000D4021"/>
    <w:rsid w:val="000E10E0"/>
    <w:rsid w:val="00123125"/>
    <w:rsid w:val="0014641B"/>
    <w:rsid w:val="00160494"/>
    <w:rsid w:val="00161D50"/>
    <w:rsid w:val="00170339"/>
    <w:rsid w:val="001C559E"/>
    <w:rsid w:val="001D511D"/>
    <w:rsid w:val="00216529"/>
    <w:rsid w:val="00225E10"/>
    <w:rsid w:val="002523B0"/>
    <w:rsid w:val="0027617A"/>
    <w:rsid w:val="00284126"/>
    <w:rsid w:val="002907E1"/>
    <w:rsid w:val="00292270"/>
    <w:rsid w:val="002A56A9"/>
    <w:rsid w:val="002A78B7"/>
    <w:rsid w:val="002B50EC"/>
    <w:rsid w:val="002B775A"/>
    <w:rsid w:val="002D788B"/>
    <w:rsid w:val="002F0B60"/>
    <w:rsid w:val="00307577"/>
    <w:rsid w:val="003124A3"/>
    <w:rsid w:val="00347B62"/>
    <w:rsid w:val="0036088D"/>
    <w:rsid w:val="00365B42"/>
    <w:rsid w:val="003675D4"/>
    <w:rsid w:val="003A0A04"/>
    <w:rsid w:val="003A57B7"/>
    <w:rsid w:val="003B055C"/>
    <w:rsid w:val="003C3F57"/>
    <w:rsid w:val="003E46B3"/>
    <w:rsid w:val="003E5AA8"/>
    <w:rsid w:val="003E65FA"/>
    <w:rsid w:val="003F5FDA"/>
    <w:rsid w:val="0040226A"/>
    <w:rsid w:val="00411D72"/>
    <w:rsid w:val="00422EFF"/>
    <w:rsid w:val="004349DB"/>
    <w:rsid w:val="00453207"/>
    <w:rsid w:val="004861AC"/>
    <w:rsid w:val="004F0CFE"/>
    <w:rsid w:val="004F3351"/>
    <w:rsid w:val="004F41EC"/>
    <w:rsid w:val="005015B9"/>
    <w:rsid w:val="00501D9A"/>
    <w:rsid w:val="005058F6"/>
    <w:rsid w:val="005226A4"/>
    <w:rsid w:val="00542147"/>
    <w:rsid w:val="00553C36"/>
    <w:rsid w:val="00557C8C"/>
    <w:rsid w:val="00567A6A"/>
    <w:rsid w:val="00571826"/>
    <w:rsid w:val="005A5506"/>
    <w:rsid w:val="005B7A6C"/>
    <w:rsid w:val="005C3F30"/>
    <w:rsid w:val="005D0E88"/>
    <w:rsid w:val="005E1BEA"/>
    <w:rsid w:val="005E28E9"/>
    <w:rsid w:val="005E4E4A"/>
    <w:rsid w:val="00611A61"/>
    <w:rsid w:val="00640741"/>
    <w:rsid w:val="006625F7"/>
    <w:rsid w:val="00680354"/>
    <w:rsid w:val="006B6487"/>
    <w:rsid w:val="006B6C59"/>
    <w:rsid w:val="006C12AB"/>
    <w:rsid w:val="006C2783"/>
    <w:rsid w:val="007060BF"/>
    <w:rsid w:val="007200F3"/>
    <w:rsid w:val="00757E81"/>
    <w:rsid w:val="007609A0"/>
    <w:rsid w:val="007B0694"/>
    <w:rsid w:val="007B70AC"/>
    <w:rsid w:val="007C359A"/>
    <w:rsid w:val="007D46A7"/>
    <w:rsid w:val="007D600B"/>
    <w:rsid w:val="007F4681"/>
    <w:rsid w:val="00825920"/>
    <w:rsid w:val="00841BF4"/>
    <w:rsid w:val="00841E68"/>
    <w:rsid w:val="008727AF"/>
    <w:rsid w:val="0087301C"/>
    <w:rsid w:val="00887E48"/>
    <w:rsid w:val="008A1B5B"/>
    <w:rsid w:val="008B1F86"/>
    <w:rsid w:val="008B5EF7"/>
    <w:rsid w:val="008D7FBA"/>
    <w:rsid w:val="008E7B1F"/>
    <w:rsid w:val="008F1B58"/>
    <w:rsid w:val="008F5601"/>
    <w:rsid w:val="00924972"/>
    <w:rsid w:val="00931A56"/>
    <w:rsid w:val="00942BFF"/>
    <w:rsid w:val="00952051"/>
    <w:rsid w:val="00953638"/>
    <w:rsid w:val="00954494"/>
    <w:rsid w:val="00984F33"/>
    <w:rsid w:val="009B3849"/>
    <w:rsid w:val="009B6019"/>
    <w:rsid w:val="009B68AD"/>
    <w:rsid w:val="009E5031"/>
    <w:rsid w:val="00A00406"/>
    <w:rsid w:val="00A0436F"/>
    <w:rsid w:val="00A10832"/>
    <w:rsid w:val="00A531C1"/>
    <w:rsid w:val="00A67E33"/>
    <w:rsid w:val="00A808A6"/>
    <w:rsid w:val="00A859FD"/>
    <w:rsid w:val="00A95BC4"/>
    <w:rsid w:val="00A9683E"/>
    <w:rsid w:val="00AB2C82"/>
    <w:rsid w:val="00AD563F"/>
    <w:rsid w:val="00B1446C"/>
    <w:rsid w:val="00B14E01"/>
    <w:rsid w:val="00B16E27"/>
    <w:rsid w:val="00B534F8"/>
    <w:rsid w:val="00B55486"/>
    <w:rsid w:val="00B57BF4"/>
    <w:rsid w:val="00B60460"/>
    <w:rsid w:val="00BA4E6D"/>
    <w:rsid w:val="00BF07D3"/>
    <w:rsid w:val="00C22CDE"/>
    <w:rsid w:val="00C239FD"/>
    <w:rsid w:val="00C264D9"/>
    <w:rsid w:val="00C32606"/>
    <w:rsid w:val="00C466F2"/>
    <w:rsid w:val="00C50664"/>
    <w:rsid w:val="00C6480B"/>
    <w:rsid w:val="00C8440F"/>
    <w:rsid w:val="00C8642D"/>
    <w:rsid w:val="00C92AAE"/>
    <w:rsid w:val="00CA10B5"/>
    <w:rsid w:val="00CA11EC"/>
    <w:rsid w:val="00CC04D0"/>
    <w:rsid w:val="00CC054E"/>
    <w:rsid w:val="00CE5D98"/>
    <w:rsid w:val="00CF0464"/>
    <w:rsid w:val="00CF102D"/>
    <w:rsid w:val="00D141EE"/>
    <w:rsid w:val="00D27E56"/>
    <w:rsid w:val="00D40A16"/>
    <w:rsid w:val="00D541CA"/>
    <w:rsid w:val="00D61154"/>
    <w:rsid w:val="00D63C08"/>
    <w:rsid w:val="00D667AB"/>
    <w:rsid w:val="00D97BB7"/>
    <w:rsid w:val="00DA0891"/>
    <w:rsid w:val="00DA297D"/>
    <w:rsid w:val="00DD6D95"/>
    <w:rsid w:val="00DF7369"/>
    <w:rsid w:val="00E01E0A"/>
    <w:rsid w:val="00E054B5"/>
    <w:rsid w:val="00E30BA0"/>
    <w:rsid w:val="00E31648"/>
    <w:rsid w:val="00E31874"/>
    <w:rsid w:val="00EA473F"/>
    <w:rsid w:val="00EB67AA"/>
    <w:rsid w:val="00EB7946"/>
    <w:rsid w:val="00F0586F"/>
    <w:rsid w:val="00F31FF8"/>
    <w:rsid w:val="00F46535"/>
    <w:rsid w:val="00F555C6"/>
    <w:rsid w:val="00F80BA0"/>
    <w:rsid w:val="00FA648C"/>
    <w:rsid w:val="00FC4608"/>
    <w:rsid w:val="00FF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B73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609</Words>
  <Characters>3473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McCarthy</dc:creator>
  <cp:keywords/>
  <dc:description/>
  <cp:lastModifiedBy>Colleen McCarthy</cp:lastModifiedBy>
  <cp:revision>168</cp:revision>
  <dcterms:created xsi:type="dcterms:W3CDTF">2016-02-23T17:21:00Z</dcterms:created>
  <dcterms:modified xsi:type="dcterms:W3CDTF">2016-02-26T21:02:00Z</dcterms:modified>
</cp:coreProperties>
</file>