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1730" w14:textId="02BE1329" w:rsidR="00105363" w:rsidRPr="00DB1941" w:rsidRDefault="00D86233" w:rsidP="00105363">
      <w:pPr>
        <w:ind w:firstLine="720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DB1941">
        <w:rPr>
          <w:rFonts w:ascii="Times New Roman" w:eastAsia="Times New Roman" w:hAnsi="Times New Roman" w:cs="Times New Roman"/>
          <w:b/>
          <w:color w:val="000000"/>
        </w:rPr>
        <w:t>Data Pipeline</w:t>
      </w:r>
      <w:r w:rsidR="00721C38" w:rsidRPr="00DB1941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105363" w:rsidRPr="00DB1941">
        <w:rPr>
          <w:rFonts w:ascii="Times New Roman" w:eastAsia="Times New Roman" w:hAnsi="Times New Roman" w:cs="Times New Roman"/>
          <w:color w:val="000000"/>
        </w:rPr>
        <w:t>Federated Learning with Pretrained Text DNNs</w:t>
      </w:r>
    </w:p>
    <w:p w14:paraId="5352ADCE" w14:textId="25E28D55" w:rsidR="00105363" w:rsidRPr="00DB1941" w:rsidRDefault="00105363" w:rsidP="00721C38">
      <w:pPr>
        <w:rPr>
          <w:rFonts w:ascii="Times New Roman" w:eastAsia="Times New Roman" w:hAnsi="Times New Roman" w:cs="Times New Roman"/>
          <w:color w:val="000000"/>
        </w:rPr>
      </w:pPr>
    </w:p>
    <w:p w14:paraId="7F54B304" w14:textId="6E32EE36" w:rsidR="00105363" w:rsidRPr="00DB1941" w:rsidRDefault="00105363" w:rsidP="00721C38">
      <w:pPr>
        <w:ind w:firstLine="720"/>
        <w:jc w:val="right"/>
        <w:rPr>
          <w:rFonts w:ascii="Times New Roman" w:eastAsia="Times New Roman" w:hAnsi="Times New Roman" w:cs="Times New Roman"/>
          <w:color w:val="000000"/>
        </w:rPr>
      </w:pPr>
      <w:r w:rsidRPr="00DB1941">
        <w:rPr>
          <w:rFonts w:ascii="Times New Roman" w:eastAsia="Times New Roman" w:hAnsi="Times New Roman" w:cs="Times New Roman"/>
          <w:color w:val="000000"/>
        </w:rPr>
        <w:t>Arjun Singh</w:t>
      </w:r>
    </w:p>
    <w:p w14:paraId="11900BCF" w14:textId="3C9BE532" w:rsidR="00105363" w:rsidRPr="00DB1941" w:rsidRDefault="00105363" w:rsidP="00721C38">
      <w:pPr>
        <w:ind w:firstLine="720"/>
        <w:jc w:val="right"/>
        <w:rPr>
          <w:rFonts w:ascii="Times New Roman" w:eastAsia="Times New Roman" w:hAnsi="Times New Roman" w:cs="Times New Roman"/>
          <w:color w:val="000000"/>
        </w:rPr>
      </w:pPr>
      <w:r w:rsidRPr="00DB1941">
        <w:rPr>
          <w:rFonts w:ascii="Times New Roman" w:eastAsia="Times New Roman" w:hAnsi="Times New Roman" w:cs="Times New Roman"/>
          <w:color w:val="000000"/>
        </w:rPr>
        <w:t>Joel Stremmel</w:t>
      </w:r>
    </w:p>
    <w:p w14:paraId="43B4912C" w14:textId="01320EF1" w:rsidR="00721C38" w:rsidRPr="00DB1941" w:rsidRDefault="00721C38" w:rsidP="00721C38">
      <w:pPr>
        <w:ind w:firstLine="720"/>
        <w:jc w:val="right"/>
        <w:rPr>
          <w:rFonts w:ascii="Times New Roman" w:eastAsia="Times New Roman" w:hAnsi="Times New Roman" w:cs="Times New Roman"/>
          <w:color w:val="000000"/>
        </w:rPr>
      </w:pPr>
    </w:p>
    <w:p w14:paraId="130DD6BA" w14:textId="6A586FAC" w:rsidR="00721C38" w:rsidRPr="00DB1941" w:rsidRDefault="00721C38" w:rsidP="00721C38">
      <w:pPr>
        <w:ind w:firstLine="720"/>
        <w:jc w:val="right"/>
        <w:rPr>
          <w:rFonts w:ascii="Times New Roman" w:eastAsia="Times New Roman" w:hAnsi="Times New Roman" w:cs="Times New Roman"/>
          <w:color w:val="000000"/>
        </w:rPr>
      </w:pPr>
      <w:r w:rsidRPr="00DB1941">
        <w:rPr>
          <w:rFonts w:ascii="Times New Roman" w:eastAsia="Times New Roman" w:hAnsi="Times New Roman" w:cs="Times New Roman"/>
          <w:color w:val="000000"/>
        </w:rPr>
        <w:t>11-</w:t>
      </w:r>
      <w:r w:rsidR="00D86233" w:rsidRPr="00DB1941">
        <w:rPr>
          <w:rFonts w:ascii="Times New Roman" w:eastAsia="Times New Roman" w:hAnsi="Times New Roman" w:cs="Times New Roman"/>
          <w:color w:val="000000"/>
        </w:rPr>
        <w:t>17</w:t>
      </w:r>
      <w:r w:rsidRPr="00DB1941">
        <w:rPr>
          <w:rFonts w:ascii="Times New Roman" w:eastAsia="Times New Roman" w:hAnsi="Times New Roman" w:cs="Times New Roman"/>
          <w:color w:val="000000"/>
        </w:rPr>
        <w:t>-19</w:t>
      </w:r>
    </w:p>
    <w:p w14:paraId="7873F1BD" w14:textId="77777777" w:rsidR="00721C38" w:rsidRPr="00DB1941" w:rsidRDefault="00721C38" w:rsidP="00105363">
      <w:pPr>
        <w:ind w:firstLine="720"/>
        <w:jc w:val="center"/>
        <w:rPr>
          <w:rFonts w:ascii="Times New Roman" w:eastAsia="Times New Roman" w:hAnsi="Times New Roman" w:cs="Times New Roman"/>
          <w:color w:val="000000"/>
        </w:rPr>
      </w:pPr>
    </w:p>
    <w:p w14:paraId="654DD973" w14:textId="77777777" w:rsidR="00105363" w:rsidRPr="00DB1941" w:rsidRDefault="00105363" w:rsidP="00105363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FD78DC5" w14:textId="5B086AA5" w:rsidR="00AE522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DB1941">
        <w:rPr>
          <w:rFonts w:ascii="Times New Roman" w:eastAsia="Times New Roman" w:hAnsi="Times New Roman" w:cs="Times New Roman"/>
          <w:b/>
          <w:color w:val="000000"/>
        </w:rPr>
        <w:t>Data Streams:</w:t>
      </w:r>
    </w:p>
    <w:p w14:paraId="6CF02AC2" w14:textId="54A5471E" w:rsidR="00E761B7" w:rsidRPr="00DB1941" w:rsidRDefault="00E761B7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3A62070" w14:textId="4469E788" w:rsidR="00E761B7" w:rsidRPr="00DB1941" w:rsidRDefault="00DB1941" w:rsidP="00DB1941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</w:rPr>
      </w:pPr>
      <w:r w:rsidRPr="00DB1941">
        <w:rPr>
          <w:rFonts w:ascii="Times New Roman" w:eastAsia="Times New Roman" w:hAnsi="Times New Roman" w:cs="Times New Roman"/>
          <w:color w:val="000000"/>
        </w:rPr>
        <w:t xml:space="preserve">Our data is accessible via the </w:t>
      </w:r>
      <w:hyperlink r:id="rId5" w:history="1">
        <w:proofErr w:type="spellStart"/>
        <w:r w:rsidRPr="00DB1941">
          <w:rPr>
            <w:rStyle w:val="Hyperlink"/>
            <w:rFonts w:ascii="Times New Roman" w:eastAsia="Times New Roman" w:hAnsi="Times New Roman" w:cs="Times New Roman"/>
          </w:rPr>
          <w:t>tff.simulation.datasets</w:t>
        </w:r>
        <w:proofErr w:type="spellEnd"/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 module in the </w:t>
      </w:r>
      <w:hyperlink r:id="rId6" w:history="1">
        <w:r w:rsidRPr="00DB1941">
          <w:rPr>
            <w:rStyle w:val="Hyperlink"/>
            <w:rFonts w:ascii="Times New Roman" w:eastAsia="Times New Roman" w:hAnsi="Times New Roman" w:cs="Times New Roman"/>
          </w:rPr>
          <w:t>Tensorflow Federated API</w:t>
        </w:r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.  The </w:t>
      </w:r>
      <w:hyperlink r:id="rId7" w:history="1">
        <w:proofErr w:type="spellStart"/>
        <w:r w:rsidR="00AF1173" w:rsidRPr="00DB1941">
          <w:rPr>
            <w:rStyle w:val="Hyperlink"/>
            <w:rFonts w:ascii="Times New Roman" w:eastAsia="Times New Roman" w:hAnsi="Times New Roman" w:cs="Times New Roman"/>
          </w:rPr>
          <w:t>tff.simulation.datasets.stack</w:t>
        </w:r>
        <w:r w:rsidR="00AF1173" w:rsidRPr="00DB1941">
          <w:rPr>
            <w:rStyle w:val="Hyperlink"/>
            <w:rFonts w:ascii="Times New Roman" w:eastAsia="Times New Roman" w:hAnsi="Times New Roman" w:cs="Times New Roman"/>
          </w:rPr>
          <w:t>overflow</w:t>
        </w:r>
        <w:r w:rsidRPr="00DB1941">
          <w:rPr>
            <w:rStyle w:val="Hyperlink"/>
            <w:rFonts w:ascii="Times New Roman" w:eastAsia="Times New Roman" w:hAnsi="Times New Roman" w:cs="Times New Roman"/>
          </w:rPr>
          <w:t>.load_data</w:t>
        </w:r>
        <w:proofErr w:type="spellEnd"/>
        <w:r w:rsidRPr="00DB1941">
          <w:rPr>
            <w:rStyle w:val="Hyperlink"/>
            <w:rFonts w:ascii="Times New Roman" w:eastAsia="Times New Roman" w:hAnsi="Times New Roman" w:cs="Times New Roman"/>
          </w:rPr>
          <w:t>()</w:t>
        </w:r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 method loads a mapping of clients (Stack Overflow </w:t>
      </w:r>
      <w:r w:rsidR="00AF1173">
        <w:rPr>
          <w:rFonts w:ascii="Times New Roman" w:eastAsia="Times New Roman" w:hAnsi="Times New Roman" w:cs="Times New Roman"/>
          <w:color w:val="000000"/>
        </w:rPr>
        <w:t>u</w:t>
      </w:r>
      <w:r w:rsidRPr="00DB1941">
        <w:rPr>
          <w:rFonts w:ascii="Times New Roman" w:eastAsia="Times New Roman" w:hAnsi="Times New Roman" w:cs="Times New Roman"/>
          <w:color w:val="000000"/>
        </w:rPr>
        <w:t xml:space="preserve">ser IDs) to examples (their posts and post metadata).  The data is not brought into memory until training starts and is accessible in model-ready batches through the </w:t>
      </w:r>
      <w:hyperlink r:id="rId8" w:history="1">
        <w:proofErr w:type="spellStart"/>
        <w:r w:rsidRPr="00DB1941">
          <w:rPr>
            <w:rStyle w:val="Hyperlink"/>
            <w:rFonts w:ascii="Times New Roman" w:eastAsia="Times New Roman" w:hAnsi="Times New Roman" w:cs="Times New Roman"/>
          </w:rPr>
          <w:t>tf.</w:t>
        </w:r>
        <w:proofErr w:type="gramStart"/>
        <w:r w:rsidRPr="00DB1941">
          <w:rPr>
            <w:rStyle w:val="Hyperlink"/>
            <w:rFonts w:ascii="Times New Roman" w:eastAsia="Times New Roman" w:hAnsi="Times New Roman" w:cs="Times New Roman"/>
          </w:rPr>
          <w:t>data.dataset</w:t>
        </w:r>
        <w:proofErr w:type="spellEnd"/>
        <w:proofErr w:type="gramEnd"/>
      </w:hyperlink>
      <w:r w:rsidR="00D527A3">
        <w:rPr>
          <w:rFonts w:ascii="Times New Roman" w:eastAsia="Times New Roman" w:hAnsi="Times New Roman" w:cs="Times New Roman"/>
          <w:color w:val="000000"/>
        </w:rPr>
        <w:t xml:space="preserve"> module</w:t>
      </w:r>
      <w:r w:rsidRPr="00DB1941">
        <w:rPr>
          <w:rFonts w:ascii="Times New Roman" w:eastAsia="Times New Roman" w:hAnsi="Times New Roman" w:cs="Times New Roman"/>
          <w:color w:val="000000"/>
        </w:rPr>
        <w:t>.</w:t>
      </w:r>
    </w:p>
    <w:p w14:paraId="66B7DD15" w14:textId="36A95595" w:rsidR="00D8623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94515A4" w14:textId="6B8E310C" w:rsidR="00D8623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Data Size and Attributes:</w:t>
      </w:r>
    </w:p>
    <w:p w14:paraId="48FC8DB9" w14:textId="1BD5CF7F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7485F414" w14:textId="6E4D0B0C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data contains the full body text of all Stack Overflow </w:t>
      </w:r>
      <w:r w:rsidR="00AF1173">
        <w:rPr>
          <w:rFonts w:ascii="Times New Roman" w:eastAsia="Times New Roman" w:hAnsi="Times New Roman" w:cs="Times New Roman"/>
          <w:color w:val="000000"/>
          <w:shd w:val="clear" w:color="auto" w:fill="FFFFFF"/>
        </w:rPr>
        <w:t>q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uestions and </w:t>
      </w:r>
      <w:r w:rsidR="00AF1173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nswers</w:t>
      </w:r>
      <w:r w:rsidR="00AF11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along with metadata.  T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API pointer is updated quarterly.  The </w:t>
      </w:r>
      <w:r w:rsidR="00AF1173">
        <w:rPr>
          <w:rFonts w:ascii="Times New Roman" w:eastAsia="Times New Roman" w:hAnsi="Times New Roman" w:cs="Times New Roman"/>
          <w:color w:val="000000"/>
          <w:shd w:val="clear" w:color="auto" w:fill="FFFFFF"/>
        </w:rPr>
        <w:t>m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etadata includes:</w:t>
      </w:r>
    </w:p>
    <w:p w14:paraId="0A28DD4E" w14:textId="5CBEA76A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75CF563" w14:textId="77777777" w:rsidR="00000000" w:rsidRPr="00DB1941" w:rsidRDefault="00AF1173" w:rsidP="00DB1941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Creation date</w:t>
      </w:r>
    </w:p>
    <w:p w14:paraId="143E84F9" w14:textId="77777777" w:rsidR="00000000" w:rsidRPr="00DB1941" w:rsidRDefault="00AF1173" w:rsidP="00DB1941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Qu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estion title</w:t>
      </w:r>
    </w:p>
    <w:p w14:paraId="3D800C2A" w14:textId="77777777" w:rsidR="00000000" w:rsidRPr="00DB1941" w:rsidRDefault="00AF1173" w:rsidP="00DB1941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Question tags</w:t>
      </w:r>
    </w:p>
    <w:p w14:paraId="745F7A93" w14:textId="77777777" w:rsidR="00000000" w:rsidRPr="00DB1941" w:rsidRDefault="00AF1173" w:rsidP="00DB1941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Question score</w:t>
      </w:r>
    </w:p>
    <w:p w14:paraId="0DEE5902" w14:textId="77777777" w:rsidR="00000000" w:rsidRPr="00DB1941" w:rsidRDefault="00AF1173" w:rsidP="00DB1941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Type (Question o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r Answer)</w:t>
      </w:r>
    </w:p>
    <w:p w14:paraId="1929828C" w14:textId="322EFA0E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F3BB4E4" w14:textId="6848C452" w:rsidR="00DB1941" w:rsidRPr="00DB1941" w:rsidRDefault="00DB1941" w:rsidP="00DB1941">
      <w:pP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data is split into train, validation, and test sets with:</w:t>
      </w:r>
    </w:p>
    <w:p w14:paraId="4AA05B86" w14:textId="04E40670" w:rsidR="00DB1941" w:rsidRPr="00DB1941" w:rsidRDefault="00DB1941" w:rsidP="00DB1941">
      <w:pP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881D3CF" w14:textId="75B94C85" w:rsidR="00000000" w:rsidRPr="00DB1941" w:rsidRDefault="00AF1173" w:rsidP="00DB1941">
      <w:pPr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Train: 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342,477 </w:t>
      </w:r>
      <w:r w:rsidR="00DB1941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distinct 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users </w:t>
      </w:r>
      <w:r w:rsidR="00DB1941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135,818,730 examples.</w:t>
      </w:r>
    </w:p>
    <w:p w14:paraId="07A79C4C" w14:textId="16E9FFE2" w:rsidR="00000000" w:rsidRPr="00DB1941" w:rsidRDefault="00DB1941" w:rsidP="00DB1941">
      <w:pPr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Validation</w:t>
      </w:r>
      <w:r w:rsidR="00AF1173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</w:t>
      </w:r>
      <w:r w:rsidR="00AF1173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38,758 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distinct</w:t>
      </w:r>
      <w:r w:rsidR="00AF1173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users 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AF1173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16,491,230 examples.</w:t>
      </w:r>
    </w:p>
    <w:p w14:paraId="4423B8E5" w14:textId="63C0D50C" w:rsidR="00000000" w:rsidRPr="00DB1941" w:rsidRDefault="00AF1173" w:rsidP="00DB1941">
      <w:pPr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Test: 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204,088 </w:t>
      </w:r>
      <w:r w:rsidR="00DB1941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distinct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users </w:t>
      </w:r>
      <w:r w:rsidR="00DB1941"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16,586,035 examples.</w:t>
      </w:r>
    </w:p>
    <w:p w14:paraId="674C78F1" w14:textId="7BC8A258" w:rsidR="00D8623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B090047" w14:textId="77BA0685" w:rsidR="00D8623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Data Location:</w:t>
      </w:r>
    </w:p>
    <w:p w14:paraId="3699225D" w14:textId="2BC821FA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CF734CB" w14:textId="00ABC622" w:rsidR="00000000" w:rsidRPr="00DB1941" w:rsidRDefault="00DB1941" w:rsidP="00DB1941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</w:rPr>
      </w:pP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data is hosted by Kaggle and made available through </w:t>
      </w:r>
      <w:r w:rsidRPr="00DB1941">
        <w:rPr>
          <w:rFonts w:ascii="Times New Roman" w:eastAsia="Times New Roman" w:hAnsi="Times New Roman" w:cs="Times New Roman"/>
          <w:color w:val="000000"/>
        </w:rPr>
        <w:t xml:space="preserve">the </w:t>
      </w:r>
      <w:hyperlink r:id="rId9" w:history="1">
        <w:proofErr w:type="spellStart"/>
        <w:r w:rsidRPr="00DB1941">
          <w:rPr>
            <w:rStyle w:val="Hyperlink"/>
            <w:rFonts w:ascii="Times New Roman" w:eastAsia="Times New Roman" w:hAnsi="Times New Roman" w:cs="Times New Roman"/>
          </w:rPr>
          <w:t>tff.simulation.datasets</w:t>
        </w:r>
        <w:proofErr w:type="spellEnd"/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 module</w:t>
      </w:r>
      <w:r w:rsidRPr="00DB1941">
        <w:rPr>
          <w:rFonts w:ascii="Times New Roman" w:eastAsia="Times New Roman" w:hAnsi="Times New Roman" w:cs="Times New Roman"/>
          <w:color w:val="000000"/>
        </w:rPr>
        <w:t xml:space="preserve"> in the </w:t>
      </w:r>
      <w:hyperlink r:id="rId10" w:history="1">
        <w:r w:rsidRPr="00DB1941">
          <w:rPr>
            <w:rStyle w:val="Hyperlink"/>
            <w:rFonts w:ascii="Times New Roman" w:eastAsia="Times New Roman" w:hAnsi="Times New Roman" w:cs="Times New Roman"/>
          </w:rPr>
          <w:t>Tensorflow API</w:t>
        </w:r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.  Stack Overflow owns the data and has </w:t>
      </w:r>
      <w:r w:rsidR="00AF1173">
        <w:rPr>
          <w:rFonts w:ascii="Times New Roman" w:eastAsia="Times New Roman" w:hAnsi="Times New Roman" w:cs="Times New Roman"/>
          <w:color w:val="000000"/>
        </w:rPr>
        <w:t>released the</w:t>
      </w:r>
      <w:r w:rsidRPr="00DB1941">
        <w:rPr>
          <w:rFonts w:ascii="Times New Roman" w:eastAsia="Times New Roman" w:hAnsi="Times New Roman" w:cs="Times New Roman"/>
          <w:color w:val="000000"/>
        </w:rPr>
        <w:t xml:space="preserve"> data </w:t>
      </w:r>
      <w:r w:rsidR="00AF1173">
        <w:rPr>
          <w:rFonts w:ascii="Times New Roman" w:eastAsia="Times New Roman" w:hAnsi="Times New Roman" w:cs="Times New Roman"/>
          <w:color w:val="000000"/>
        </w:rPr>
        <w:t>under</w:t>
      </w:r>
      <w:r w:rsidRPr="00DB1941">
        <w:rPr>
          <w:rFonts w:ascii="Times New Roman" w:eastAsia="Times New Roman" w:hAnsi="Times New Roman" w:cs="Times New Roman"/>
          <w:color w:val="000000"/>
        </w:rPr>
        <w:t xml:space="preserve"> the </w:t>
      </w:r>
      <w:hyperlink r:id="rId11" w:history="1">
        <w:r w:rsidR="00AF1173" w:rsidRPr="00DB1941">
          <w:rPr>
            <w:rStyle w:val="Hyperlink"/>
            <w:rFonts w:ascii="Times New Roman" w:eastAsia="Times New Roman" w:hAnsi="Times New Roman" w:cs="Times New Roman"/>
          </w:rPr>
          <w:t>CC BY-SA 3.0</w:t>
        </w:r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 license.</w:t>
      </w:r>
    </w:p>
    <w:p w14:paraId="2F67210F" w14:textId="226C067B" w:rsidR="00D8623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54161D8" w14:textId="583E31CF" w:rsidR="00D86233" w:rsidRPr="00DB1941" w:rsidRDefault="00D86233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Access Software:</w:t>
      </w:r>
    </w:p>
    <w:p w14:paraId="6509B122" w14:textId="3FDD4483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269A234B" w14:textId="0374D5DD" w:rsidR="00DB1941" w:rsidRPr="00DB1941" w:rsidRDefault="00DB1941" w:rsidP="0010536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B1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="00AF1173"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Pr="00DB1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</w:t>
      </w:r>
      <w:hyperlink r:id="rId12" w:history="1">
        <w:r w:rsidRPr="00DB1941">
          <w:rPr>
            <w:rStyle w:val="Hyperlink"/>
            <w:rFonts w:ascii="Times New Roman" w:eastAsia="Times New Roman" w:hAnsi="Times New Roman" w:cs="Times New Roman"/>
          </w:rPr>
          <w:t xml:space="preserve">Tensorflow </w:t>
        </w:r>
        <w:r>
          <w:rPr>
            <w:rStyle w:val="Hyperlink"/>
            <w:rFonts w:ascii="Times New Roman" w:eastAsia="Times New Roman" w:hAnsi="Times New Roman" w:cs="Times New Roman"/>
          </w:rPr>
          <w:t xml:space="preserve">Python </w:t>
        </w:r>
        <w:r w:rsidRPr="00DB1941">
          <w:rPr>
            <w:rStyle w:val="Hyperlink"/>
            <w:rFonts w:ascii="Times New Roman" w:eastAsia="Times New Roman" w:hAnsi="Times New Roman" w:cs="Times New Roman"/>
          </w:rPr>
          <w:t>API</w:t>
        </w:r>
      </w:hyperlink>
      <w:r w:rsidRPr="00DB1941">
        <w:rPr>
          <w:rFonts w:ascii="Times New Roman" w:eastAsia="Times New Roman" w:hAnsi="Times New Roman" w:cs="Times New Roman"/>
          <w:color w:val="000000"/>
        </w:rPr>
        <w:t xml:space="preserve"> provides </w:t>
      </w:r>
      <w:r>
        <w:rPr>
          <w:rFonts w:ascii="Times New Roman" w:eastAsia="Times New Roman" w:hAnsi="Times New Roman" w:cs="Times New Roman"/>
          <w:color w:val="000000"/>
        </w:rPr>
        <w:t>access to the data</w:t>
      </w:r>
      <w:r w:rsidR="00D527A3">
        <w:rPr>
          <w:rFonts w:ascii="Times New Roman" w:eastAsia="Times New Roman" w:hAnsi="Times New Roman" w:cs="Times New Roman"/>
          <w:color w:val="000000"/>
        </w:rPr>
        <w:t xml:space="preserve">.  Using Python, we will able to load, explore, and construct models using the Stack Overflow dataset. </w:t>
      </w:r>
      <w:r w:rsidR="00D527A3">
        <w:rPr>
          <w:rFonts w:ascii="Times New Roman" w:eastAsia="Times New Roman" w:hAnsi="Times New Roman" w:cs="Times New Roman"/>
          <w:color w:val="000000"/>
        </w:rPr>
        <w:t xml:space="preserve"> The </w:t>
      </w:r>
      <w:hyperlink r:id="rId13" w:history="1">
        <w:proofErr w:type="spellStart"/>
        <w:r w:rsidR="00D527A3" w:rsidRPr="00D527A3">
          <w:rPr>
            <w:rStyle w:val="Hyperlink"/>
            <w:rFonts w:ascii="Times New Roman" w:eastAsia="Times New Roman" w:hAnsi="Times New Roman" w:cs="Times New Roman"/>
          </w:rPr>
          <w:t>tf.data.dataset</w:t>
        </w:r>
        <w:proofErr w:type="spellEnd"/>
      </w:hyperlink>
      <w:r w:rsidR="00D527A3">
        <w:rPr>
          <w:rFonts w:ascii="Times New Roman" w:eastAsia="Times New Roman" w:hAnsi="Times New Roman" w:cs="Times New Roman"/>
          <w:color w:val="000000"/>
        </w:rPr>
        <w:t xml:space="preserve"> module</w:t>
      </w:r>
      <w:r w:rsidR="00D527A3">
        <w:rPr>
          <w:rFonts w:ascii="Times New Roman" w:eastAsia="Times New Roman" w:hAnsi="Times New Roman" w:cs="Times New Roman"/>
          <w:color w:val="000000"/>
        </w:rPr>
        <w:t xml:space="preserve"> makes loading and training efficient by generating data samples in batches rather tha</w:t>
      </w:r>
      <w:r w:rsidR="00AF1173">
        <w:rPr>
          <w:rFonts w:ascii="Times New Roman" w:eastAsia="Times New Roman" w:hAnsi="Times New Roman" w:cs="Times New Roman"/>
          <w:color w:val="000000"/>
        </w:rPr>
        <w:t>n requiring</w:t>
      </w:r>
      <w:r w:rsidR="00D527A3">
        <w:rPr>
          <w:rFonts w:ascii="Times New Roman" w:eastAsia="Times New Roman" w:hAnsi="Times New Roman" w:cs="Times New Roman"/>
          <w:color w:val="000000"/>
        </w:rPr>
        <w:t xml:space="preserve"> pulling the entire dataset into memory.  This will enable analysis and model development using standard Python tools</w:t>
      </w:r>
      <w:r w:rsidR="00AF1173">
        <w:rPr>
          <w:rFonts w:ascii="Times New Roman" w:eastAsia="Times New Roman" w:hAnsi="Times New Roman" w:cs="Times New Roman"/>
          <w:color w:val="000000"/>
        </w:rPr>
        <w:t xml:space="preserve"> and the Google </w:t>
      </w:r>
      <w:proofErr w:type="spellStart"/>
      <w:r w:rsidR="00AF1173">
        <w:rPr>
          <w:rFonts w:ascii="Times New Roman" w:eastAsia="Times New Roman" w:hAnsi="Times New Roman" w:cs="Times New Roman"/>
          <w:color w:val="000000"/>
        </w:rPr>
        <w:t>Colab</w:t>
      </w:r>
      <w:proofErr w:type="spellEnd"/>
      <w:r w:rsidR="00AF1173">
        <w:rPr>
          <w:rFonts w:ascii="Times New Roman" w:eastAsia="Times New Roman" w:hAnsi="Times New Roman" w:cs="Times New Roman"/>
          <w:color w:val="000000"/>
        </w:rPr>
        <w:t xml:space="preserve"> notebook environment</w:t>
      </w:r>
      <w:bookmarkStart w:id="0" w:name="_GoBack"/>
      <w:bookmarkEnd w:id="0"/>
      <w:r w:rsidR="00D527A3">
        <w:rPr>
          <w:rFonts w:ascii="Times New Roman" w:eastAsia="Times New Roman" w:hAnsi="Times New Roman" w:cs="Times New Roman"/>
          <w:color w:val="000000"/>
        </w:rPr>
        <w:t>.</w:t>
      </w:r>
    </w:p>
    <w:sectPr w:rsidR="00DB1941" w:rsidRPr="00DB1941" w:rsidSect="00A1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670E"/>
    <w:multiLevelType w:val="multilevel"/>
    <w:tmpl w:val="8E8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86621"/>
    <w:multiLevelType w:val="hybridMultilevel"/>
    <w:tmpl w:val="91A85EB6"/>
    <w:lvl w:ilvl="0" w:tplc="ED3E1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85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A8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C0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EA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29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C7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46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E4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006DA"/>
    <w:multiLevelType w:val="multilevel"/>
    <w:tmpl w:val="347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A2967"/>
    <w:multiLevelType w:val="hybridMultilevel"/>
    <w:tmpl w:val="2228D0FE"/>
    <w:lvl w:ilvl="0" w:tplc="1BE8E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01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2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B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88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2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ED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8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A0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5A0F8A"/>
    <w:multiLevelType w:val="hybridMultilevel"/>
    <w:tmpl w:val="9D10EF7A"/>
    <w:lvl w:ilvl="0" w:tplc="D2B86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49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C8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09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01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46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2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061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8E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645C69"/>
    <w:multiLevelType w:val="multilevel"/>
    <w:tmpl w:val="C778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45336"/>
    <w:multiLevelType w:val="hybridMultilevel"/>
    <w:tmpl w:val="1EECCE78"/>
    <w:lvl w:ilvl="0" w:tplc="900CA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22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2A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87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EA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87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C6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6A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28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BB7A7D"/>
    <w:multiLevelType w:val="multilevel"/>
    <w:tmpl w:val="BAD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83"/>
    <w:rsid w:val="00105363"/>
    <w:rsid w:val="002C3A67"/>
    <w:rsid w:val="003E5AB4"/>
    <w:rsid w:val="00721C38"/>
    <w:rsid w:val="00777183"/>
    <w:rsid w:val="00A16DD5"/>
    <w:rsid w:val="00AE5223"/>
    <w:rsid w:val="00AF1173"/>
    <w:rsid w:val="00B978F8"/>
    <w:rsid w:val="00D527A3"/>
    <w:rsid w:val="00D86233"/>
    <w:rsid w:val="00DB1941"/>
    <w:rsid w:val="00E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74906"/>
  <w14:defaultImageDpi w14:val="32767"/>
  <w15:chartTrackingRefBased/>
  <w15:docId w15:val="{CFC70F96-AE7C-1D45-AF01-F66F53B8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1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777183"/>
  </w:style>
  <w:style w:type="character" w:styleId="Hyperlink">
    <w:name w:val="Hyperlink"/>
    <w:basedOn w:val="DefaultParagraphFont"/>
    <w:uiPriority w:val="99"/>
    <w:unhideWhenUsed/>
    <w:rsid w:val="007771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E52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941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B1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data/Dataset" TargetMode="External"/><Relationship Id="rId13" Type="http://schemas.openxmlformats.org/officeDocument/2006/relationships/hyperlink" Target="https://www.tensorflow.org/api_docs/python/tf/data/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federated/api_docs/python/tff/simulation/datasets/stackoverflow/load_data" TargetMode="External"/><Relationship Id="rId12" Type="http://schemas.openxmlformats.org/officeDocument/2006/relationships/hyperlink" Target="https://github.com/tensorflow/tensor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federated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s://www.tensorflow.org/federated/api_docs/python/tff/simulation/datase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nsorflow/tenso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federated/api_docs/python/tff/simulation/datase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2019-11-06T04:29:00Z</dcterms:created>
  <dcterms:modified xsi:type="dcterms:W3CDTF">2019-11-19T06:52:00Z</dcterms:modified>
</cp:coreProperties>
</file>