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1076C" w14:textId="274E7B3B" w:rsidR="007747B5" w:rsidRDefault="003A7F0E">
      <w:r>
        <w:t>MBA Summary</w:t>
      </w:r>
    </w:p>
    <w:p w14:paraId="1571BBE0" w14:textId="77777777" w:rsidR="003A7F0E" w:rsidRPr="003A7F0E" w:rsidRDefault="003A7F0E" w:rsidP="003A7F0E">
      <w:pPr>
        <w:rPr>
          <w:b/>
          <w:bCs/>
        </w:rPr>
      </w:pPr>
      <w:r w:rsidRPr="003A7F0E">
        <w:rPr>
          <w:b/>
          <w:bCs/>
        </w:rPr>
        <w:t>1. MBA Course Structure (Subjects and Credits)</w:t>
      </w:r>
    </w:p>
    <w:p w14:paraId="47413CFE" w14:textId="77777777" w:rsidR="003A7F0E" w:rsidRPr="003A7F0E" w:rsidRDefault="003A7F0E" w:rsidP="003A7F0E">
      <w:r w:rsidRPr="003A7F0E">
        <w:t>The Cambridge MBA is a one-year, full-time, rigorous programme consisting of 123 assessed credits, aligned with the UK Framework for Higher Education Qualifications (FHEQ) Level 7. The academic year is structured across four terms—Michaelmas, Lent, Easter, and Summer—each featuring a blend of core modules, electives, and experiential projects, designed to progressively build on knowledge, skills, and practical experience.</w:t>
      </w:r>
    </w:p>
    <w:p w14:paraId="2CCDB417" w14:textId="77777777" w:rsidR="003A7F0E" w:rsidRPr="003A7F0E" w:rsidRDefault="003A7F0E" w:rsidP="003A7F0E">
      <w:pPr>
        <w:rPr>
          <w:b/>
          <w:bCs/>
        </w:rPr>
      </w:pPr>
      <w:r w:rsidRPr="003A7F0E">
        <w:rPr>
          <w:b/>
          <w:bCs/>
        </w:rPr>
        <w:t>Term-by-Term Breakdown</w:t>
      </w:r>
    </w:p>
    <w:p w14:paraId="6A82ABB2" w14:textId="77777777" w:rsidR="003A7F0E" w:rsidRPr="003A7F0E" w:rsidRDefault="003A7F0E" w:rsidP="003A7F0E">
      <w:pPr>
        <w:rPr>
          <w:b/>
          <w:bCs/>
        </w:rPr>
      </w:pPr>
      <w:r w:rsidRPr="003A7F0E">
        <w:rPr>
          <w:b/>
          <w:bCs/>
        </w:rPr>
        <w:t>Michaelmas Term (Sep–Dec) – Foundations</w:t>
      </w:r>
    </w:p>
    <w:p w14:paraId="3201C799" w14:textId="77777777" w:rsidR="003A7F0E" w:rsidRPr="003A7F0E" w:rsidRDefault="003A7F0E" w:rsidP="003A7F0E">
      <w:r w:rsidRPr="003A7F0E">
        <w:t>This initial term lays the academic and professional groundwork, focusing on core business disciplines. Students complete foundational courses in:</w:t>
      </w:r>
    </w:p>
    <w:p w14:paraId="0952FCB2" w14:textId="77777777" w:rsidR="003A7F0E" w:rsidRPr="003A7F0E" w:rsidRDefault="003A7F0E" w:rsidP="003A7F0E">
      <w:pPr>
        <w:numPr>
          <w:ilvl w:val="0"/>
          <w:numId w:val="1"/>
        </w:numPr>
      </w:pPr>
      <w:r w:rsidRPr="003A7F0E">
        <w:rPr>
          <w:b/>
          <w:bCs/>
        </w:rPr>
        <w:t>Microeconomics (3 credits)</w:t>
      </w:r>
      <w:r w:rsidRPr="003A7F0E">
        <w:t>: Introduction to economic theory, demand-supply analysis, market structures.</w:t>
      </w:r>
    </w:p>
    <w:p w14:paraId="4FB4F069" w14:textId="77777777" w:rsidR="003A7F0E" w:rsidRPr="003A7F0E" w:rsidRDefault="003A7F0E" w:rsidP="003A7F0E">
      <w:pPr>
        <w:numPr>
          <w:ilvl w:val="0"/>
          <w:numId w:val="1"/>
        </w:numPr>
      </w:pPr>
      <w:r w:rsidRPr="003A7F0E">
        <w:rPr>
          <w:b/>
          <w:bCs/>
        </w:rPr>
        <w:t>Management Science (6 credits)</w:t>
      </w:r>
      <w:r w:rsidRPr="003A7F0E">
        <w:t>: Analytical decision-making, optimization, quantitative modelling.</w:t>
      </w:r>
    </w:p>
    <w:p w14:paraId="6B77CB60" w14:textId="77777777" w:rsidR="003A7F0E" w:rsidRPr="003A7F0E" w:rsidRDefault="003A7F0E" w:rsidP="003A7F0E">
      <w:pPr>
        <w:numPr>
          <w:ilvl w:val="0"/>
          <w:numId w:val="1"/>
        </w:numPr>
      </w:pPr>
      <w:r w:rsidRPr="003A7F0E">
        <w:rPr>
          <w:b/>
          <w:bCs/>
        </w:rPr>
        <w:t>Corporate Finance (6 credits)</w:t>
      </w:r>
      <w:r w:rsidRPr="003A7F0E">
        <w:t>: Investment appraisal, risk management, cost of capital.</w:t>
      </w:r>
    </w:p>
    <w:p w14:paraId="6DC21CE8" w14:textId="77777777" w:rsidR="003A7F0E" w:rsidRPr="003A7F0E" w:rsidRDefault="003A7F0E" w:rsidP="003A7F0E">
      <w:pPr>
        <w:numPr>
          <w:ilvl w:val="0"/>
          <w:numId w:val="1"/>
        </w:numPr>
      </w:pPr>
      <w:r w:rsidRPr="003A7F0E">
        <w:rPr>
          <w:b/>
          <w:bCs/>
        </w:rPr>
        <w:t>Financial Reporting &amp; Analysis (6 credits)</w:t>
      </w:r>
      <w:r w:rsidRPr="003A7F0E">
        <w:t>: Interpretation of financial statements, IFRS standards, ratio analysis.</w:t>
      </w:r>
    </w:p>
    <w:p w14:paraId="4ADBD403" w14:textId="77777777" w:rsidR="003A7F0E" w:rsidRPr="003A7F0E" w:rsidRDefault="003A7F0E" w:rsidP="003A7F0E">
      <w:pPr>
        <w:numPr>
          <w:ilvl w:val="0"/>
          <w:numId w:val="1"/>
        </w:numPr>
      </w:pPr>
      <w:r w:rsidRPr="003A7F0E">
        <w:rPr>
          <w:b/>
          <w:bCs/>
        </w:rPr>
        <w:t>Organisational Behaviour &amp; Leadership (6 credits)</w:t>
      </w:r>
      <w:r w:rsidRPr="003A7F0E">
        <w:t>: Team dynamics, motivation, change management.</w:t>
      </w:r>
    </w:p>
    <w:p w14:paraId="6E6147EF" w14:textId="77777777" w:rsidR="003A7F0E" w:rsidRPr="003A7F0E" w:rsidRDefault="003A7F0E" w:rsidP="003A7F0E">
      <w:pPr>
        <w:numPr>
          <w:ilvl w:val="0"/>
          <w:numId w:val="1"/>
        </w:numPr>
      </w:pPr>
      <w:r w:rsidRPr="003A7F0E">
        <w:rPr>
          <w:b/>
          <w:bCs/>
        </w:rPr>
        <w:t>Management Praxis (6 credits)</w:t>
      </w:r>
      <w:r w:rsidRPr="003A7F0E">
        <w:t>: Integrative learning across disciplines, Cambridge Venture Project (CVP) alignment.</w:t>
      </w:r>
    </w:p>
    <w:p w14:paraId="25119BA7" w14:textId="77777777" w:rsidR="003A7F0E" w:rsidRPr="003A7F0E" w:rsidRDefault="003A7F0E" w:rsidP="003A7F0E">
      <w:pPr>
        <w:numPr>
          <w:ilvl w:val="0"/>
          <w:numId w:val="1"/>
        </w:numPr>
      </w:pPr>
      <w:r w:rsidRPr="003A7F0E">
        <w:rPr>
          <w:b/>
          <w:bCs/>
        </w:rPr>
        <w:t>Organisations vs Markets (3 credits)</w:t>
      </w:r>
      <w:r w:rsidRPr="003A7F0E">
        <w:t>: Comparative institutional analysis.</w:t>
      </w:r>
    </w:p>
    <w:p w14:paraId="2F8D2B03" w14:textId="77777777" w:rsidR="003A7F0E" w:rsidRPr="003A7F0E" w:rsidRDefault="003A7F0E" w:rsidP="003A7F0E">
      <w:pPr>
        <w:numPr>
          <w:ilvl w:val="0"/>
          <w:numId w:val="1"/>
        </w:numPr>
      </w:pPr>
      <w:r w:rsidRPr="003A7F0E">
        <w:rPr>
          <w:b/>
          <w:bCs/>
        </w:rPr>
        <w:t>Cambridge Venture Project (CVP) (6 credits)</w:t>
      </w:r>
      <w:r w:rsidRPr="003A7F0E">
        <w:t>: Experiential project with a real client (detailed in Section 4).</w:t>
      </w:r>
    </w:p>
    <w:p w14:paraId="55B7E7A8" w14:textId="77777777" w:rsidR="003A7F0E" w:rsidRPr="003A7F0E" w:rsidRDefault="003A7F0E" w:rsidP="003A7F0E">
      <w:pPr>
        <w:rPr>
          <w:b/>
          <w:bCs/>
        </w:rPr>
      </w:pPr>
      <w:r w:rsidRPr="003A7F0E">
        <w:rPr>
          <w:b/>
          <w:bCs/>
        </w:rPr>
        <w:t>Lent Term (Jan–Mar) – Strategic Application</w:t>
      </w:r>
    </w:p>
    <w:p w14:paraId="0B3F0282" w14:textId="77777777" w:rsidR="003A7F0E" w:rsidRPr="003A7F0E" w:rsidRDefault="003A7F0E" w:rsidP="003A7F0E">
      <w:r w:rsidRPr="003A7F0E">
        <w:t>Students build on foundational knowledge and begin applying concepts in strategic and international contexts:</w:t>
      </w:r>
    </w:p>
    <w:p w14:paraId="0B4FECFA" w14:textId="77777777" w:rsidR="003A7F0E" w:rsidRPr="003A7F0E" w:rsidRDefault="003A7F0E" w:rsidP="003A7F0E">
      <w:pPr>
        <w:numPr>
          <w:ilvl w:val="0"/>
          <w:numId w:val="2"/>
        </w:numPr>
      </w:pPr>
      <w:r w:rsidRPr="003A7F0E">
        <w:rPr>
          <w:b/>
          <w:bCs/>
        </w:rPr>
        <w:t>Strategy (6 credits)</w:t>
      </w:r>
      <w:r w:rsidRPr="003A7F0E">
        <w:t>: Competitive advantage, industry analysis, strategic positioning.</w:t>
      </w:r>
    </w:p>
    <w:p w14:paraId="1442EBB2" w14:textId="77777777" w:rsidR="003A7F0E" w:rsidRPr="003A7F0E" w:rsidRDefault="003A7F0E" w:rsidP="003A7F0E">
      <w:pPr>
        <w:numPr>
          <w:ilvl w:val="0"/>
          <w:numId w:val="2"/>
        </w:numPr>
      </w:pPr>
      <w:r w:rsidRPr="003A7F0E">
        <w:rPr>
          <w:b/>
          <w:bCs/>
        </w:rPr>
        <w:lastRenderedPageBreak/>
        <w:t>Marketing (6 credits)</w:t>
      </w:r>
      <w:r w:rsidRPr="003A7F0E">
        <w:t>: Segmentation, positioning, branding, and consumer behaviour.</w:t>
      </w:r>
    </w:p>
    <w:p w14:paraId="6658B9F8" w14:textId="77777777" w:rsidR="003A7F0E" w:rsidRPr="003A7F0E" w:rsidRDefault="003A7F0E" w:rsidP="003A7F0E">
      <w:pPr>
        <w:numPr>
          <w:ilvl w:val="0"/>
          <w:numId w:val="2"/>
        </w:numPr>
      </w:pPr>
      <w:r w:rsidRPr="003A7F0E">
        <w:rPr>
          <w:b/>
          <w:bCs/>
        </w:rPr>
        <w:t>Corporate Governance &amp; Ethics (3 credits)</w:t>
      </w:r>
      <w:r w:rsidRPr="003A7F0E">
        <w:t>: Board structures, stakeholder management, CSR.</w:t>
      </w:r>
    </w:p>
    <w:p w14:paraId="74E342AC" w14:textId="77777777" w:rsidR="003A7F0E" w:rsidRPr="003A7F0E" w:rsidRDefault="003A7F0E" w:rsidP="003A7F0E">
      <w:pPr>
        <w:numPr>
          <w:ilvl w:val="0"/>
          <w:numId w:val="2"/>
        </w:numPr>
      </w:pPr>
      <w:r w:rsidRPr="003A7F0E">
        <w:rPr>
          <w:b/>
          <w:bCs/>
        </w:rPr>
        <w:t>The Negotiations Lab (6 credits)</w:t>
      </w:r>
      <w:r w:rsidRPr="003A7F0E">
        <w:t>: Applied negotiation techniques, cross-cultural communication.</w:t>
      </w:r>
    </w:p>
    <w:p w14:paraId="4D81A9AF" w14:textId="77777777" w:rsidR="003A7F0E" w:rsidRPr="003A7F0E" w:rsidRDefault="003A7F0E" w:rsidP="003A7F0E">
      <w:pPr>
        <w:numPr>
          <w:ilvl w:val="0"/>
          <w:numId w:val="2"/>
        </w:numPr>
      </w:pPr>
      <w:r w:rsidRPr="003A7F0E">
        <w:rPr>
          <w:b/>
          <w:bCs/>
        </w:rPr>
        <w:t>Digital Business (3 credits)</w:t>
      </w:r>
      <w:r w:rsidRPr="003A7F0E">
        <w:t>: Technological disruption, digital strategy, platform business models.</w:t>
      </w:r>
    </w:p>
    <w:p w14:paraId="02577951" w14:textId="77777777" w:rsidR="003A7F0E" w:rsidRPr="003A7F0E" w:rsidRDefault="003A7F0E" w:rsidP="003A7F0E">
      <w:pPr>
        <w:numPr>
          <w:ilvl w:val="0"/>
          <w:numId w:val="2"/>
        </w:numPr>
      </w:pPr>
      <w:r w:rsidRPr="003A7F0E">
        <w:rPr>
          <w:b/>
          <w:bCs/>
        </w:rPr>
        <w:t>Global Consulting Project (GCP) (12 credits)</w:t>
      </w:r>
      <w:r w:rsidRPr="003A7F0E">
        <w:t>: A major experiential team-based consultancy project.</w:t>
      </w:r>
    </w:p>
    <w:p w14:paraId="70D5CAA0" w14:textId="77777777" w:rsidR="003A7F0E" w:rsidRPr="003A7F0E" w:rsidRDefault="003A7F0E" w:rsidP="003A7F0E">
      <w:r w:rsidRPr="003A7F0E">
        <w:t xml:space="preserve">In addition, students select </w:t>
      </w:r>
      <w:r w:rsidRPr="003A7F0E">
        <w:rPr>
          <w:b/>
          <w:bCs/>
        </w:rPr>
        <w:t>three elective modules</w:t>
      </w:r>
      <w:r w:rsidRPr="003A7F0E">
        <w:t xml:space="preserve"> (3 credits each), allowing for tailored exploration (see Section 5).</w:t>
      </w:r>
    </w:p>
    <w:p w14:paraId="54CB50CA" w14:textId="77777777" w:rsidR="003A7F0E" w:rsidRPr="003A7F0E" w:rsidRDefault="003A7F0E" w:rsidP="003A7F0E">
      <w:pPr>
        <w:rPr>
          <w:b/>
          <w:bCs/>
        </w:rPr>
      </w:pPr>
      <w:r w:rsidRPr="003A7F0E">
        <w:rPr>
          <w:b/>
          <w:bCs/>
        </w:rPr>
        <w:t>Easter Term (Apr–Jun) – Advanced Practice</w:t>
      </w:r>
    </w:p>
    <w:p w14:paraId="16E73F1C" w14:textId="77777777" w:rsidR="003A7F0E" w:rsidRPr="003A7F0E" w:rsidRDefault="003A7F0E" w:rsidP="003A7F0E">
      <w:r w:rsidRPr="003A7F0E">
        <w:t>Easter term deepens strategic and operational insight, preparing students for leadership:</w:t>
      </w:r>
    </w:p>
    <w:p w14:paraId="406CD3F6" w14:textId="77777777" w:rsidR="003A7F0E" w:rsidRPr="003A7F0E" w:rsidRDefault="003A7F0E" w:rsidP="003A7F0E">
      <w:pPr>
        <w:numPr>
          <w:ilvl w:val="0"/>
          <w:numId w:val="3"/>
        </w:numPr>
      </w:pPr>
      <w:r w:rsidRPr="003A7F0E">
        <w:rPr>
          <w:b/>
          <w:bCs/>
        </w:rPr>
        <w:t>Operations Management (6 credits)</w:t>
      </w:r>
      <w:r w:rsidRPr="003A7F0E">
        <w:t>: Supply chain, lean thinking, process optimization.</w:t>
      </w:r>
    </w:p>
    <w:p w14:paraId="2A0C6673" w14:textId="77777777" w:rsidR="003A7F0E" w:rsidRPr="003A7F0E" w:rsidRDefault="003A7F0E" w:rsidP="003A7F0E">
      <w:pPr>
        <w:numPr>
          <w:ilvl w:val="0"/>
          <w:numId w:val="3"/>
        </w:numPr>
      </w:pPr>
      <w:r w:rsidRPr="003A7F0E">
        <w:rPr>
          <w:b/>
          <w:bCs/>
        </w:rPr>
        <w:t>Macroeconomics (3 credits)</w:t>
      </w:r>
      <w:r w:rsidRPr="003A7F0E">
        <w:t>: National income, inflation, unemployment, fiscal/monetary policy.</w:t>
      </w:r>
    </w:p>
    <w:p w14:paraId="38C31AB3" w14:textId="77777777" w:rsidR="003A7F0E" w:rsidRPr="003A7F0E" w:rsidRDefault="003A7F0E" w:rsidP="003A7F0E">
      <w:pPr>
        <w:numPr>
          <w:ilvl w:val="0"/>
          <w:numId w:val="3"/>
        </w:numPr>
      </w:pPr>
      <w:r w:rsidRPr="003A7F0E">
        <w:rPr>
          <w:b/>
          <w:bCs/>
        </w:rPr>
        <w:t>Advanced Strategy (3 credits)</w:t>
      </w:r>
      <w:r w:rsidRPr="003A7F0E">
        <w:t>: Real-world case analysis, M&amp;A, turnaround strategy.</w:t>
      </w:r>
    </w:p>
    <w:p w14:paraId="2FE42576" w14:textId="77777777" w:rsidR="003A7F0E" w:rsidRPr="003A7F0E" w:rsidRDefault="003A7F0E" w:rsidP="003A7F0E">
      <w:pPr>
        <w:numPr>
          <w:ilvl w:val="0"/>
          <w:numId w:val="3"/>
        </w:numPr>
      </w:pPr>
      <w:r w:rsidRPr="003A7F0E">
        <w:rPr>
          <w:b/>
          <w:bCs/>
        </w:rPr>
        <w:t>Electives</w:t>
      </w:r>
      <w:r w:rsidRPr="003A7F0E">
        <w:t>: Students again choose three courses (3 credits each).</w:t>
      </w:r>
    </w:p>
    <w:p w14:paraId="5E7DF0F0" w14:textId="77777777" w:rsidR="003A7F0E" w:rsidRPr="003A7F0E" w:rsidRDefault="003A7F0E" w:rsidP="003A7F0E">
      <w:pPr>
        <w:numPr>
          <w:ilvl w:val="0"/>
          <w:numId w:val="3"/>
        </w:numPr>
      </w:pPr>
      <w:r w:rsidRPr="003A7F0E">
        <w:rPr>
          <w:b/>
          <w:bCs/>
        </w:rPr>
        <w:t>Concentration Project (6 credits)</w:t>
      </w:r>
      <w:r w:rsidRPr="003A7F0E">
        <w:t>: Group-based project tied to one of the specialisations (see Section 5).</w:t>
      </w:r>
    </w:p>
    <w:p w14:paraId="2091158F" w14:textId="77777777" w:rsidR="003A7F0E" w:rsidRPr="003A7F0E" w:rsidRDefault="003A7F0E" w:rsidP="003A7F0E">
      <w:pPr>
        <w:rPr>
          <w:b/>
          <w:bCs/>
        </w:rPr>
      </w:pPr>
      <w:r w:rsidRPr="003A7F0E">
        <w:rPr>
          <w:b/>
          <w:bCs/>
        </w:rPr>
        <w:t>Summer Term (Jun–Sep) – Integration and Reflection</w:t>
      </w:r>
    </w:p>
    <w:p w14:paraId="78F4D7C7" w14:textId="77777777" w:rsidR="003A7F0E" w:rsidRPr="003A7F0E" w:rsidRDefault="003A7F0E" w:rsidP="003A7F0E">
      <w:r w:rsidRPr="003A7F0E">
        <w:t>The final component involves individual or group-based practical activities. Options include:</w:t>
      </w:r>
    </w:p>
    <w:p w14:paraId="6406DC69" w14:textId="77777777" w:rsidR="003A7F0E" w:rsidRPr="003A7F0E" w:rsidRDefault="003A7F0E" w:rsidP="003A7F0E">
      <w:pPr>
        <w:numPr>
          <w:ilvl w:val="0"/>
          <w:numId w:val="4"/>
        </w:numPr>
      </w:pPr>
      <w:r w:rsidRPr="003A7F0E">
        <w:rPr>
          <w:b/>
          <w:bCs/>
        </w:rPr>
        <w:t>Individual Project (IP)</w:t>
      </w:r>
      <w:r w:rsidRPr="003A7F0E">
        <w:t>: Academic or practice-based research on a business issue.</w:t>
      </w:r>
    </w:p>
    <w:p w14:paraId="7642905E" w14:textId="77777777" w:rsidR="003A7F0E" w:rsidRPr="003A7F0E" w:rsidRDefault="003A7F0E" w:rsidP="003A7F0E">
      <w:pPr>
        <w:numPr>
          <w:ilvl w:val="0"/>
          <w:numId w:val="4"/>
        </w:numPr>
      </w:pPr>
      <w:r w:rsidRPr="003A7F0E">
        <w:rPr>
          <w:b/>
          <w:bCs/>
        </w:rPr>
        <w:t>Work Placement (WP)</w:t>
      </w:r>
      <w:r w:rsidRPr="003A7F0E">
        <w:t>: Minimum six-week internship; reflective report required.</w:t>
      </w:r>
    </w:p>
    <w:p w14:paraId="72A95963" w14:textId="77777777" w:rsidR="003A7F0E" w:rsidRPr="003A7F0E" w:rsidRDefault="003A7F0E" w:rsidP="003A7F0E">
      <w:pPr>
        <w:numPr>
          <w:ilvl w:val="0"/>
          <w:numId w:val="4"/>
        </w:numPr>
      </w:pPr>
      <w:r w:rsidRPr="003A7F0E">
        <w:rPr>
          <w:b/>
          <w:bCs/>
        </w:rPr>
        <w:t>Lean Six Sigma Certification</w:t>
      </w:r>
      <w:r w:rsidRPr="003A7F0E">
        <w:t>: Process improvement training (Green Belt level).</w:t>
      </w:r>
    </w:p>
    <w:p w14:paraId="65D712E3" w14:textId="77777777" w:rsidR="003A7F0E" w:rsidRPr="003A7F0E" w:rsidRDefault="003A7F0E" w:rsidP="003A7F0E">
      <w:pPr>
        <w:numPr>
          <w:ilvl w:val="0"/>
          <w:numId w:val="4"/>
        </w:numPr>
      </w:pPr>
      <w:r w:rsidRPr="003A7F0E">
        <w:rPr>
          <w:b/>
          <w:bCs/>
        </w:rPr>
        <w:t>International Business Study Trip</w:t>
      </w:r>
      <w:r w:rsidRPr="003A7F0E">
        <w:t>: Global immersion and exposure.</w:t>
      </w:r>
    </w:p>
    <w:p w14:paraId="06FC8C46" w14:textId="77777777" w:rsidR="003A7F0E" w:rsidRPr="003A7F0E" w:rsidRDefault="003A7F0E" w:rsidP="003A7F0E">
      <w:pPr>
        <w:numPr>
          <w:ilvl w:val="0"/>
          <w:numId w:val="4"/>
        </w:numPr>
      </w:pPr>
      <w:r w:rsidRPr="003A7F0E">
        <w:rPr>
          <w:b/>
          <w:bCs/>
        </w:rPr>
        <w:lastRenderedPageBreak/>
        <w:t>Research Paper/Case Writing</w:t>
      </w:r>
      <w:r w:rsidRPr="003A7F0E">
        <w:t>: Scholarly contributions to academic or industry knowledge.</w:t>
      </w:r>
    </w:p>
    <w:p w14:paraId="219E0BEF" w14:textId="77777777" w:rsidR="003A7F0E" w:rsidRPr="003A7F0E" w:rsidRDefault="003A7F0E" w:rsidP="003A7F0E">
      <w:r w:rsidRPr="003A7F0E">
        <w:t>All summer term activities are individually assessed and contribute 6 credits.</w:t>
      </w:r>
    </w:p>
    <w:p w14:paraId="473C93A2" w14:textId="77777777" w:rsidR="003A7F0E" w:rsidRPr="003A7F0E" w:rsidRDefault="003A7F0E" w:rsidP="003A7F0E">
      <w:pPr>
        <w:rPr>
          <w:b/>
          <w:bCs/>
        </w:rPr>
      </w:pPr>
      <w:r w:rsidRPr="003A7F0E">
        <w:rPr>
          <w:b/>
          <w:bCs/>
        </w:rPr>
        <w:t>Credit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1"/>
        <w:gridCol w:w="879"/>
      </w:tblGrid>
      <w:tr w:rsidR="003A7F0E" w:rsidRPr="003A7F0E" w14:paraId="24634062" w14:textId="77777777" w:rsidTr="003A7F0E">
        <w:trPr>
          <w:tblHeader/>
          <w:tblCellSpacing w:w="15" w:type="dxa"/>
        </w:trPr>
        <w:tc>
          <w:tcPr>
            <w:tcW w:w="0" w:type="auto"/>
            <w:vAlign w:val="center"/>
            <w:hideMark/>
          </w:tcPr>
          <w:p w14:paraId="79F89673" w14:textId="77777777" w:rsidR="003A7F0E" w:rsidRPr="003A7F0E" w:rsidRDefault="003A7F0E" w:rsidP="003A7F0E">
            <w:pPr>
              <w:rPr>
                <w:b/>
                <w:bCs/>
              </w:rPr>
            </w:pPr>
            <w:r w:rsidRPr="003A7F0E">
              <w:rPr>
                <w:b/>
                <w:bCs/>
              </w:rPr>
              <w:t>Component</w:t>
            </w:r>
          </w:p>
        </w:tc>
        <w:tc>
          <w:tcPr>
            <w:tcW w:w="0" w:type="auto"/>
            <w:vAlign w:val="center"/>
            <w:hideMark/>
          </w:tcPr>
          <w:p w14:paraId="50B0A97F" w14:textId="77777777" w:rsidR="003A7F0E" w:rsidRPr="003A7F0E" w:rsidRDefault="003A7F0E" w:rsidP="003A7F0E">
            <w:pPr>
              <w:rPr>
                <w:b/>
                <w:bCs/>
              </w:rPr>
            </w:pPr>
            <w:r w:rsidRPr="003A7F0E">
              <w:rPr>
                <w:b/>
                <w:bCs/>
              </w:rPr>
              <w:t>Credits</w:t>
            </w:r>
          </w:p>
        </w:tc>
      </w:tr>
      <w:tr w:rsidR="003A7F0E" w:rsidRPr="003A7F0E" w14:paraId="31635CA4" w14:textId="77777777" w:rsidTr="003A7F0E">
        <w:trPr>
          <w:tblCellSpacing w:w="15" w:type="dxa"/>
        </w:trPr>
        <w:tc>
          <w:tcPr>
            <w:tcW w:w="0" w:type="auto"/>
            <w:vAlign w:val="center"/>
            <w:hideMark/>
          </w:tcPr>
          <w:p w14:paraId="0EA9C1E0" w14:textId="77777777" w:rsidR="003A7F0E" w:rsidRPr="003A7F0E" w:rsidRDefault="003A7F0E" w:rsidP="003A7F0E">
            <w:r w:rsidRPr="003A7F0E">
              <w:t>Core Courses (Michaelmas-Lent)</w:t>
            </w:r>
          </w:p>
        </w:tc>
        <w:tc>
          <w:tcPr>
            <w:tcW w:w="0" w:type="auto"/>
            <w:vAlign w:val="center"/>
            <w:hideMark/>
          </w:tcPr>
          <w:p w14:paraId="217F72C9" w14:textId="77777777" w:rsidR="003A7F0E" w:rsidRPr="003A7F0E" w:rsidRDefault="003A7F0E" w:rsidP="003A7F0E">
            <w:r w:rsidRPr="003A7F0E">
              <w:t>69</w:t>
            </w:r>
          </w:p>
        </w:tc>
      </w:tr>
      <w:tr w:rsidR="003A7F0E" w:rsidRPr="003A7F0E" w14:paraId="2BF00912" w14:textId="77777777" w:rsidTr="003A7F0E">
        <w:trPr>
          <w:tblCellSpacing w:w="15" w:type="dxa"/>
        </w:trPr>
        <w:tc>
          <w:tcPr>
            <w:tcW w:w="0" w:type="auto"/>
            <w:vAlign w:val="center"/>
            <w:hideMark/>
          </w:tcPr>
          <w:p w14:paraId="4BE5CE54" w14:textId="77777777" w:rsidR="003A7F0E" w:rsidRPr="003A7F0E" w:rsidRDefault="003A7F0E" w:rsidP="003A7F0E">
            <w:r w:rsidRPr="003A7F0E">
              <w:t>Electives (6 x 3)</w:t>
            </w:r>
          </w:p>
        </w:tc>
        <w:tc>
          <w:tcPr>
            <w:tcW w:w="0" w:type="auto"/>
            <w:vAlign w:val="center"/>
            <w:hideMark/>
          </w:tcPr>
          <w:p w14:paraId="4A2942AF" w14:textId="77777777" w:rsidR="003A7F0E" w:rsidRPr="003A7F0E" w:rsidRDefault="003A7F0E" w:rsidP="003A7F0E">
            <w:r w:rsidRPr="003A7F0E">
              <w:t>18</w:t>
            </w:r>
          </w:p>
        </w:tc>
      </w:tr>
      <w:tr w:rsidR="003A7F0E" w:rsidRPr="003A7F0E" w14:paraId="036C22EA" w14:textId="77777777" w:rsidTr="003A7F0E">
        <w:trPr>
          <w:tblCellSpacing w:w="15" w:type="dxa"/>
        </w:trPr>
        <w:tc>
          <w:tcPr>
            <w:tcW w:w="0" w:type="auto"/>
            <w:vAlign w:val="center"/>
            <w:hideMark/>
          </w:tcPr>
          <w:p w14:paraId="3298B4AF" w14:textId="77777777" w:rsidR="003A7F0E" w:rsidRPr="003A7F0E" w:rsidRDefault="003A7F0E" w:rsidP="003A7F0E">
            <w:r w:rsidRPr="003A7F0E">
              <w:t>CVP</w:t>
            </w:r>
          </w:p>
        </w:tc>
        <w:tc>
          <w:tcPr>
            <w:tcW w:w="0" w:type="auto"/>
            <w:vAlign w:val="center"/>
            <w:hideMark/>
          </w:tcPr>
          <w:p w14:paraId="27585972" w14:textId="77777777" w:rsidR="003A7F0E" w:rsidRPr="003A7F0E" w:rsidRDefault="003A7F0E" w:rsidP="003A7F0E">
            <w:r w:rsidRPr="003A7F0E">
              <w:t>6</w:t>
            </w:r>
          </w:p>
        </w:tc>
      </w:tr>
      <w:tr w:rsidR="003A7F0E" w:rsidRPr="003A7F0E" w14:paraId="0E88EEA4" w14:textId="77777777" w:rsidTr="003A7F0E">
        <w:trPr>
          <w:tblCellSpacing w:w="15" w:type="dxa"/>
        </w:trPr>
        <w:tc>
          <w:tcPr>
            <w:tcW w:w="0" w:type="auto"/>
            <w:vAlign w:val="center"/>
            <w:hideMark/>
          </w:tcPr>
          <w:p w14:paraId="66841CD5" w14:textId="77777777" w:rsidR="003A7F0E" w:rsidRPr="003A7F0E" w:rsidRDefault="003A7F0E" w:rsidP="003A7F0E">
            <w:r w:rsidRPr="003A7F0E">
              <w:t>GCP</w:t>
            </w:r>
          </w:p>
        </w:tc>
        <w:tc>
          <w:tcPr>
            <w:tcW w:w="0" w:type="auto"/>
            <w:vAlign w:val="center"/>
            <w:hideMark/>
          </w:tcPr>
          <w:p w14:paraId="75530F90" w14:textId="77777777" w:rsidR="003A7F0E" w:rsidRPr="003A7F0E" w:rsidRDefault="003A7F0E" w:rsidP="003A7F0E">
            <w:r w:rsidRPr="003A7F0E">
              <w:t>12</w:t>
            </w:r>
          </w:p>
        </w:tc>
      </w:tr>
      <w:tr w:rsidR="003A7F0E" w:rsidRPr="003A7F0E" w14:paraId="35D3E7C0" w14:textId="77777777" w:rsidTr="003A7F0E">
        <w:trPr>
          <w:tblCellSpacing w:w="15" w:type="dxa"/>
        </w:trPr>
        <w:tc>
          <w:tcPr>
            <w:tcW w:w="0" w:type="auto"/>
            <w:vAlign w:val="center"/>
            <w:hideMark/>
          </w:tcPr>
          <w:p w14:paraId="3637CFA3" w14:textId="77777777" w:rsidR="003A7F0E" w:rsidRPr="003A7F0E" w:rsidRDefault="003A7F0E" w:rsidP="003A7F0E">
            <w:r w:rsidRPr="003A7F0E">
              <w:t>Concentration Project</w:t>
            </w:r>
          </w:p>
        </w:tc>
        <w:tc>
          <w:tcPr>
            <w:tcW w:w="0" w:type="auto"/>
            <w:vAlign w:val="center"/>
            <w:hideMark/>
          </w:tcPr>
          <w:p w14:paraId="162573B0" w14:textId="77777777" w:rsidR="003A7F0E" w:rsidRPr="003A7F0E" w:rsidRDefault="003A7F0E" w:rsidP="003A7F0E">
            <w:r w:rsidRPr="003A7F0E">
              <w:t>6</w:t>
            </w:r>
          </w:p>
        </w:tc>
      </w:tr>
      <w:tr w:rsidR="003A7F0E" w:rsidRPr="003A7F0E" w14:paraId="2E6113C4" w14:textId="77777777" w:rsidTr="003A7F0E">
        <w:trPr>
          <w:tblCellSpacing w:w="15" w:type="dxa"/>
        </w:trPr>
        <w:tc>
          <w:tcPr>
            <w:tcW w:w="0" w:type="auto"/>
            <w:vAlign w:val="center"/>
            <w:hideMark/>
          </w:tcPr>
          <w:p w14:paraId="1D6E8F29" w14:textId="77777777" w:rsidR="003A7F0E" w:rsidRPr="003A7F0E" w:rsidRDefault="003A7F0E" w:rsidP="003A7F0E">
            <w:r w:rsidRPr="003A7F0E">
              <w:t>Summer Activity</w:t>
            </w:r>
          </w:p>
        </w:tc>
        <w:tc>
          <w:tcPr>
            <w:tcW w:w="0" w:type="auto"/>
            <w:vAlign w:val="center"/>
            <w:hideMark/>
          </w:tcPr>
          <w:p w14:paraId="3576ECA4" w14:textId="77777777" w:rsidR="003A7F0E" w:rsidRPr="003A7F0E" w:rsidRDefault="003A7F0E" w:rsidP="003A7F0E">
            <w:r w:rsidRPr="003A7F0E">
              <w:t>6</w:t>
            </w:r>
          </w:p>
        </w:tc>
      </w:tr>
      <w:tr w:rsidR="003A7F0E" w:rsidRPr="003A7F0E" w14:paraId="14791818" w14:textId="77777777" w:rsidTr="003A7F0E">
        <w:trPr>
          <w:tblCellSpacing w:w="15" w:type="dxa"/>
        </w:trPr>
        <w:tc>
          <w:tcPr>
            <w:tcW w:w="0" w:type="auto"/>
            <w:vAlign w:val="center"/>
            <w:hideMark/>
          </w:tcPr>
          <w:p w14:paraId="5D4004EB" w14:textId="77777777" w:rsidR="003A7F0E" w:rsidRPr="003A7F0E" w:rsidRDefault="003A7F0E" w:rsidP="003A7F0E">
            <w:r w:rsidRPr="003A7F0E">
              <w:rPr>
                <w:b/>
                <w:bCs/>
              </w:rPr>
              <w:t>Total</w:t>
            </w:r>
          </w:p>
        </w:tc>
        <w:tc>
          <w:tcPr>
            <w:tcW w:w="0" w:type="auto"/>
            <w:vAlign w:val="center"/>
            <w:hideMark/>
          </w:tcPr>
          <w:p w14:paraId="7C09867B" w14:textId="77777777" w:rsidR="003A7F0E" w:rsidRPr="003A7F0E" w:rsidRDefault="003A7F0E" w:rsidP="003A7F0E">
            <w:r w:rsidRPr="003A7F0E">
              <w:rPr>
                <w:b/>
                <w:bCs/>
              </w:rPr>
              <w:t>123</w:t>
            </w:r>
          </w:p>
        </w:tc>
      </w:tr>
    </w:tbl>
    <w:p w14:paraId="049E0A7E" w14:textId="77777777" w:rsidR="003A7F0E" w:rsidRPr="003A7F0E" w:rsidRDefault="003A7F0E" w:rsidP="003A7F0E">
      <w:r w:rsidRPr="003A7F0E">
        <w:t xml:space="preserve">Passing the MBA requires a </w:t>
      </w:r>
      <w:r w:rsidRPr="003A7F0E">
        <w:rPr>
          <w:b/>
          <w:bCs/>
        </w:rPr>
        <w:t>minimum of 50% overall</w:t>
      </w:r>
      <w:r w:rsidRPr="003A7F0E">
        <w:t xml:space="preserve"> across 123 credits. There is no GPA or formal class ranking, although distinction-level achievement may be noted based on exceptional performance.</w:t>
      </w:r>
    </w:p>
    <w:p w14:paraId="3E0538F9" w14:textId="77777777" w:rsidR="003A7F0E" w:rsidRPr="003A7F0E" w:rsidRDefault="003A7F0E" w:rsidP="003A7F0E">
      <w:r w:rsidRPr="003A7F0E">
        <w:pict w14:anchorId="687E9686">
          <v:rect id="_x0000_i1079" style="width:0;height:1.5pt" o:hralign="center" o:hrstd="t" o:hr="t" fillcolor="#a0a0a0" stroked="f"/>
        </w:pict>
      </w:r>
    </w:p>
    <w:p w14:paraId="696780F2" w14:textId="77777777" w:rsidR="003A7F0E" w:rsidRPr="003A7F0E" w:rsidRDefault="003A7F0E" w:rsidP="003A7F0E">
      <w:pPr>
        <w:rPr>
          <w:b/>
          <w:bCs/>
        </w:rPr>
      </w:pPr>
      <w:r w:rsidRPr="003A7F0E">
        <w:rPr>
          <w:b/>
          <w:bCs/>
        </w:rPr>
        <w:t>2. Important Dates and Academic Calendar</w:t>
      </w:r>
    </w:p>
    <w:p w14:paraId="42CAB19C" w14:textId="77777777" w:rsidR="003A7F0E" w:rsidRPr="003A7F0E" w:rsidRDefault="003A7F0E" w:rsidP="003A7F0E">
      <w:r w:rsidRPr="003A7F0E">
        <w:t xml:space="preserve">A clear understanding of the academic calendar is critical to managing the Cambridge MBA’s pace and intensity. The programme begins in </w:t>
      </w:r>
      <w:r w:rsidRPr="003A7F0E">
        <w:rPr>
          <w:b/>
          <w:bCs/>
        </w:rPr>
        <w:t>mid-September</w:t>
      </w:r>
      <w:r w:rsidRPr="003A7F0E">
        <w:t xml:space="preserve"> and ends in </w:t>
      </w:r>
      <w:r w:rsidRPr="003A7F0E">
        <w:rPr>
          <w:b/>
          <w:bCs/>
        </w:rPr>
        <w:t>mid-September of the following year</w:t>
      </w:r>
      <w:r w:rsidRPr="003A7F0E">
        <w:t>, featuring formal teaching, projects, and activities throughout.</w:t>
      </w:r>
    </w:p>
    <w:p w14:paraId="750C8483" w14:textId="77777777" w:rsidR="003A7F0E" w:rsidRPr="003A7F0E" w:rsidRDefault="003A7F0E" w:rsidP="003A7F0E">
      <w:pPr>
        <w:rPr>
          <w:b/>
          <w:bCs/>
        </w:rPr>
      </w:pPr>
      <w:r w:rsidRPr="003A7F0E">
        <w:rPr>
          <w:b/>
          <w:bCs/>
        </w:rPr>
        <w:t>Term Dates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6"/>
        <w:gridCol w:w="1327"/>
        <w:gridCol w:w="1359"/>
      </w:tblGrid>
      <w:tr w:rsidR="003A7F0E" w:rsidRPr="003A7F0E" w14:paraId="0762B29E" w14:textId="77777777" w:rsidTr="003A7F0E">
        <w:trPr>
          <w:tblHeader/>
          <w:tblCellSpacing w:w="15" w:type="dxa"/>
        </w:trPr>
        <w:tc>
          <w:tcPr>
            <w:tcW w:w="0" w:type="auto"/>
            <w:vAlign w:val="center"/>
            <w:hideMark/>
          </w:tcPr>
          <w:p w14:paraId="7C44836E" w14:textId="77777777" w:rsidR="003A7F0E" w:rsidRPr="003A7F0E" w:rsidRDefault="003A7F0E" w:rsidP="003A7F0E">
            <w:pPr>
              <w:rPr>
                <w:b/>
                <w:bCs/>
              </w:rPr>
            </w:pPr>
            <w:r w:rsidRPr="003A7F0E">
              <w:rPr>
                <w:b/>
                <w:bCs/>
              </w:rPr>
              <w:t>Term</w:t>
            </w:r>
          </w:p>
        </w:tc>
        <w:tc>
          <w:tcPr>
            <w:tcW w:w="0" w:type="auto"/>
            <w:vAlign w:val="center"/>
            <w:hideMark/>
          </w:tcPr>
          <w:p w14:paraId="6B731E40" w14:textId="77777777" w:rsidR="003A7F0E" w:rsidRPr="003A7F0E" w:rsidRDefault="003A7F0E" w:rsidP="003A7F0E">
            <w:pPr>
              <w:rPr>
                <w:b/>
                <w:bCs/>
              </w:rPr>
            </w:pPr>
            <w:r w:rsidRPr="003A7F0E">
              <w:rPr>
                <w:b/>
                <w:bCs/>
              </w:rPr>
              <w:t>Start</w:t>
            </w:r>
          </w:p>
        </w:tc>
        <w:tc>
          <w:tcPr>
            <w:tcW w:w="0" w:type="auto"/>
            <w:vAlign w:val="center"/>
            <w:hideMark/>
          </w:tcPr>
          <w:p w14:paraId="3A5C70DD" w14:textId="77777777" w:rsidR="003A7F0E" w:rsidRPr="003A7F0E" w:rsidRDefault="003A7F0E" w:rsidP="003A7F0E">
            <w:pPr>
              <w:rPr>
                <w:b/>
                <w:bCs/>
              </w:rPr>
            </w:pPr>
            <w:r w:rsidRPr="003A7F0E">
              <w:rPr>
                <w:b/>
                <w:bCs/>
              </w:rPr>
              <w:t>End</w:t>
            </w:r>
          </w:p>
        </w:tc>
      </w:tr>
      <w:tr w:rsidR="003A7F0E" w:rsidRPr="003A7F0E" w14:paraId="0D7D185B" w14:textId="77777777" w:rsidTr="003A7F0E">
        <w:trPr>
          <w:tblCellSpacing w:w="15" w:type="dxa"/>
        </w:trPr>
        <w:tc>
          <w:tcPr>
            <w:tcW w:w="0" w:type="auto"/>
            <w:vAlign w:val="center"/>
            <w:hideMark/>
          </w:tcPr>
          <w:p w14:paraId="706B1330" w14:textId="77777777" w:rsidR="003A7F0E" w:rsidRPr="003A7F0E" w:rsidRDefault="003A7F0E" w:rsidP="003A7F0E">
            <w:r w:rsidRPr="003A7F0E">
              <w:t>Michaelmas</w:t>
            </w:r>
          </w:p>
        </w:tc>
        <w:tc>
          <w:tcPr>
            <w:tcW w:w="0" w:type="auto"/>
            <w:vAlign w:val="center"/>
            <w:hideMark/>
          </w:tcPr>
          <w:p w14:paraId="56CC16B1" w14:textId="77777777" w:rsidR="003A7F0E" w:rsidRPr="003A7F0E" w:rsidRDefault="003A7F0E" w:rsidP="003A7F0E">
            <w:r w:rsidRPr="003A7F0E">
              <w:t>16 Sep 2024</w:t>
            </w:r>
          </w:p>
        </w:tc>
        <w:tc>
          <w:tcPr>
            <w:tcW w:w="0" w:type="auto"/>
            <w:vAlign w:val="center"/>
            <w:hideMark/>
          </w:tcPr>
          <w:p w14:paraId="6E8F60AF" w14:textId="77777777" w:rsidR="003A7F0E" w:rsidRPr="003A7F0E" w:rsidRDefault="003A7F0E" w:rsidP="003A7F0E">
            <w:r w:rsidRPr="003A7F0E">
              <w:t>13 Dec 2024</w:t>
            </w:r>
          </w:p>
        </w:tc>
      </w:tr>
      <w:tr w:rsidR="003A7F0E" w:rsidRPr="003A7F0E" w14:paraId="3F456F27" w14:textId="77777777" w:rsidTr="003A7F0E">
        <w:trPr>
          <w:tblCellSpacing w:w="15" w:type="dxa"/>
        </w:trPr>
        <w:tc>
          <w:tcPr>
            <w:tcW w:w="0" w:type="auto"/>
            <w:vAlign w:val="center"/>
            <w:hideMark/>
          </w:tcPr>
          <w:p w14:paraId="131C1B6D" w14:textId="77777777" w:rsidR="003A7F0E" w:rsidRPr="003A7F0E" w:rsidRDefault="003A7F0E" w:rsidP="003A7F0E">
            <w:r w:rsidRPr="003A7F0E">
              <w:t>Lent</w:t>
            </w:r>
          </w:p>
        </w:tc>
        <w:tc>
          <w:tcPr>
            <w:tcW w:w="0" w:type="auto"/>
            <w:vAlign w:val="center"/>
            <w:hideMark/>
          </w:tcPr>
          <w:p w14:paraId="3854D933" w14:textId="77777777" w:rsidR="003A7F0E" w:rsidRPr="003A7F0E" w:rsidRDefault="003A7F0E" w:rsidP="003A7F0E">
            <w:r w:rsidRPr="003A7F0E">
              <w:t>13 Jan 2025</w:t>
            </w:r>
          </w:p>
        </w:tc>
        <w:tc>
          <w:tcPr>
            <w:tcW w:w="0" w:type="auto"/>
            <w:vAlign w:val="center"/>
            <w:hideMark/>
          </w:tcPr>
          <w:p w14:paraId="2A1D40A3" w14:textId="77777777" w:rsidR="003A7F0E" w:rsidRPr="003A7F0E" w:rsidRDefault="003A7F0E" w:rsidP="003A7F0E">
            <w:r w:rsidRPr="003A7F0E">
              <w:t>14 Mar 2025</w:t>
            </w:r>
          </w:p>
        </w:tc>
      </w:tr>
      <w:tr w:rsidR="003A7F0E" w:rsidRPr="003A7F0E" w14:paraId="37C1D47E" w14:textId="77777777" w:rsidTr="003A7F0E">
        <w:trPr>
          <w:tblCellSpacing w:w="15" w:type="dxa"/>
        </w:trPr>
        <w:tc>
          <w:tcPr>
            <w:tcW w:w="0" w:type="auto"/>
            <w:vAlign w:val="center"/>
            <w:hideMark/>
          </w:tcPr>
          <w:p w14:paraId="65C5FF03" w14:textId="77777777" w:rsidR="003A7F0E" w:rsidRPr="003A7F0E" w:rsidRDefault="003A7F0E" w:rsidP="003A7F0E">
            <w:r w:rsidRPr="003A7F0E">
              <w:t>Easter</w:t>
            </w:r>
          </w:p>
        </w:tc>
        <w:tc>
          <w:tcPr>
            <w:tcW w:w="0" w:type="auto"/>
            <w:vAlign w:val="center"/>
            <w:hideMark/>
          </w:tcPr>
          <w:p w14:paraId="77D4F9BE" w14:textId="77777777" w:rsidR="003A7F0E" w:rsidRPr="003A7F0E" w:rsidRDefault="003A7F0E" w:rsidP="003A7F0E">
            <w:r w:rsidRPr="003A7F0E">
              <w:t>22 Apr 2025</w:t>
            </w:r>
          </w:p>
        </w:tc>
        <w:tc>
          <w:tcPr>
            <w:tcW w:w="0" w:type="auto"/>
            <w:vAlign w:val="center"/>
            <w:hideMark/>
          </w:tcPr>
          <w:p w14:paraId="407DDE31" w14:textId="77777777" w:rsidR="003A7F0E" w:rsidRPr="003A7F0E" w:rsidRDefault="003A7F0E" w:rsidP="003A7F0E">
            <w:r w:rsidRPr="003A7F0E">
              <w:t>20 Jun 2025</w:t>
            </w:r>
          </w:p>
        </w:tc>
      </w:tr>
      <w:tr w:rsidR="003A7F0E" w:rsidRPr="003A7F0E" w14:paraId="33750217" w14:textId="77777777" w:rsidTr="003A7F0E">
        <w:trPr>
          <w:tblCellSpacing w:w="15" w:type="dxa"/>
        </w:trPr>
        <w:tc>
          <w:tcPr>
            <w:tcW w:w="0" w:type="auto"/>
            <w:vAlign w:val="center"/>
            <w:hideMark/>
          </w:tcPr>
          <w:p w14:paraId="2201C5AF" w14:textId="77777777" w:rsidR="003A7F0E" w:rsidRPr="003A7F0E" w:rsidRDefault="003A7F0E" w:rsidP="003A7F0E">
            <w:r w:rsidRPr="003A7F0E">
              <w:t>Summer</w:t>
            </w:r>
          </w:p>
        </w:tc>
        <w:tc>
          <w:tcPr>
            <w:tcW w:w="0" w:type="auto"/>
            <w:vAlign w:val="center"/>
            <w:hideMark/>
          </w:tcPr>
          <w:p w14:paraId="3909913B" w14:textId="77777777" w:rsidR="003A7F0E" w:rsidRPr="003A7F0E" w:rsidRDefault="003A7F0E" w:rsidP="003A7F0E">
            <w:r w:rsidRPr="003A7F0E">
              <w:t>30 Jun 2025</w:t>
            </w:r>
          </w:p>
        </w:tc>
        <w:tc>
          <w:tcPr>
            <w:tcW w:w="0" w:type="auto"/>
            <w:vAlign w:val="center"/>
            <w:hideMark/>
          </w:tcPr>
          <w:p w14:paraId="3F15694A" w14:textId="77777777" w:rsidR="003A7F0E" w:rsidRPr="003A7F0E" w:rsidRDefault="003A7F0E" w:rsidP="003A7F0E">
            <w:r w:rsidRPr="003A7F0E">
              <w:t>12 Sep 2025</w:t>
            </w:r>
          </w:p>
        </w:tc>
      </w:tr>
    </w:tbl>
    <w:p w14:paraId="2ADE0DC4" w14:textId="77777777" w:rsidR="003A7F0E" w:rsidRPr="003A7F0E" w:rsidRDefault="003A7F0E" w:rsidP="003A7F0E">
      <w:pPr>
        <w:rPr>
          <w:b/>
          <w:bCs/>
        </w:rPr>
      </w:pPr>
      <w:r w:rsidRPr="003A7F0E">
        <w:rPr>
          <w:b/>
          <w:bCs/>
        </w:rPr>
        <w:t>Exam and Project Milestones</w:t>
      </w:r>
    </w:p>
    <w:p w14:paraId="23C2D0C7" w14:textId="77777777" w:rsidR="003A7F0E" w:rsidRPr="003A7F0E" w:rsidRDefault="003A7F0E" w:rsidP="003A7F0E">
      <w:pPr>
        <w:numPr>
          <w:ilvl w:val="0"/>
          <w:numId w:val="5"/>
        </w:numPr>
      </w:pPr>
      <w:r w:rsidRPr="003A7F0E">
        <w:rPr>
          <w:b/>
          <w:bCs/>
        </w:rPr>
        <w:lastRenderedPageBreak/>
        <w:t>Michaelmas Exams</w:t>
      </w:r>
      <w:r w:rsidRPr="003A7F0E">
        <w:t>: Week of 9 Dec 2024</w:t>
      </w:r>
    </w:p>
    <w:p w14:paraId="03D01B18" w14:textId="77777777" w:rsidR="003A7F0E" w:rsidRPr="003A7F0E" w:rsidRDefault="003A7F0E" w:rsidP="003A7F0E">
      <w:pPr>
        <w:numPr>
          <w:ilvl w:val="0"/>
          <w:numId w:val="5"/>
        </w:numPr>
      </w:pPr>
      <w:r w:rsidRPr="003A7F0E">
        <w:rPr>
          <w:b/>
          <w:bCs/>
        </w:rPr>
        <w:t>Lent Exams</w:t>
      </w:r>
      <w:r w:rsidRPr="003A7F0E">
        <w:t>: Week of 10 Mar 2025</w:t>
      </w:r>
    </w:p>
    <w:p w14:paraId="61AC0F0E" w14:textId="77777777" w:rsidR="003A7F0E" w:rsidRPr="003A7F0E" w:rsidRDefault="003A7F0E" w:rsidP="003A7F0E">
      <w:pPr>
        <w:numPr>
          <w:ilvl w:val="0"/>
          <w:numId w:val="5"/>
        </w:numPr>
      </w:pPr>
      <w:r w:rsidRPr="003A7F0E">
        <w:rPr>
          <w:b/>
          <w:bCs/>
        </w:rPr>
        <w:t>Easter Exams</w:t>
      </w:r>
      <w:r w:rsidRPr="003A7F0E">
        <w:t>: Week of 9 Jun 2025</w:t>
      </w:r>
    </w:p>
    <w:p w14:paraId="20CA73CA" w14:textId="77777777" w:rsidR="003A7F0E" w:rsidRPr="003A7F0E" w:rsidRDefault="003A7F0E" w:rsidP="003A7F0E">
      <w:pPr>
        <w:numPr>
          <w:ilvl w:val="0"/>
          <w:numId w:val="5"/>
        </w:numPr>
      </w:pPr>
      <w:r w:rsidRPr="003A7F0E">
        <w:rPr>
          <w:b/>
          <w:bCs/>
        </w:rPr>
        <w:t>Concentration Presentations</w:t>
      </w:r>
      <w:r w:rsidRPr="003A7F0E">
        <w:t>: Week of 16 Jun 2025</w:t>
      </w:r>
    </w:p>
    <w:p w14:paraId="11C8CED9" w14:textId="77777777" w:rsidR="003A7F0E" w:rsidRPr="003A7F0E" w:rsidRDefault="003A7F0E" w:rsidP="003A7F0E">
      <w:pPr>
        <w:numPr>
          <w:ilvl w:val="0"/>
          <w:numId w:val="5"/>
        </w:numPr>
      </w:pPr>
      <w:r w:rsidRPr="003A7F0E">
        <w:rPr>
          <w:b/>
          <w:bCs/>
        </w:rPr>
        <w:t>Summer Final Report Due</w:t>
      </w:r>
      <w:r w:rsidRPr="003A7F0E">
        <w:t>: 12 Sep 2025 (2 PM UK time)</w:t>
      </w:r>
    </w:p>
    <w:p w14:paraId="5FB412BA" w14:textId="77777777" w:rsidR="003A7F0E" w:rsidRPr="003A7F0E" w:rsidRDefault="003A7F0E" w:rsidP="003A7F0E">
      <w:pPr>
        <w:rPr>
          <w:b/>
          <w:bCs/>
        </w:rPr>
      </w:pPr>
      <w:r w:rsidRPr="003A7F0E">
        <w:rPr>
          <w:b/>
          <w:bCs/>
        </w:rPr>
        <w:t>Elective and Project Selection Windows</w:t>
      </w:r>
    </w:p>
    <w:p w14:paraId="1A3F56BE" w14:textId="77777777" w:rsidR="003A7F0E" w:rsidRPr="003A7F0E" w:rsidRDefault="003A7F0E" w:rsidP="003A7F0E">
      <w:pPr>
        <w:numPr>
          <w:ilvl w:val="0"/>
          <w:numId w:val="6"/>
        </w:numPr>
      </w:pPr>
      <w:r w:rsidRPr="003A7F0E">
        <w:rPr>
          <w:b/>
          <w:bCs/>
        </w:rPr>
        <w:t>Lent Electives</w:t>
      </w:r>
      <w:r w:rsidRPr="003A7F0E">
        <w:t>: 13–19 Nov 2024</w:t>
      </w:r>
    </w:p>
    <w:p w14:paraId="0AEF8374" w14:textId="77777777" w:rsidR="003A7F0E" w:rsidRPr="003A7F0E" w:rsidRDefault="003A7F0E" w:rsidP="003A7F0E">
      <w:pPr>
        <w:numPr>
          <w:ilvl w:val="0"/>
          <w:numId w:val="6"/>
        </w:numPr>
      </w:pPr>
      <w:r w:rsidRPr="003A7F0E">
        <w:rPr>
          <w:b/>
          <w:bCs/>
        </w:rPr>
        <w:t>Easter Electives &amp; Concentrations</w:t>
      </w:r>
      <w:r w:rsidRPr="003A7F0E">
        <w:t>: 18–24 Feb 2025</w:t>
      </w:r>
    </w:p>
    <w:p w14:paraId="2192B71C" w14:textId="77777777" w:rsidR="003A7F0E" w:rsidRPr="003A7F0E" w:rsidRDefault="003A7F0E" w:rsidP="003A7F0E">
      <w:pPr>
        <w:numPr>
          <w:ilvl w:val="0"/>
          <w:numId w:val="6"/>
        </w:numPr>
      </w:pPr>
      <w:r w:rsidRPr="003A7F0E">
        <w:rPr>
          <w:b/>
          <w:bCs/>
        </w:rPr>
        <w:t>Summer Activity Options</w:t>
      </w:r>
      <w:r w:rsidRPr="003A7F0E">
        <w:t>: 2–30 May 2025</w:t>
      </w:r>
    </w:p>
    <w:p w14:paraId="148768F8" w14:textId="77777777" w:rsidR="003A7F0E" w:rsidRPr="003A7F0E" w:rsidRDefault="003A7F0E" w:rsidP="003A7F0E">
      <w:r w:rsidRPr="003A7F0E">
        <w:t>All deadlines are strict; failure to comply may result in disqualification from certain modules or pathways.</w:t>
      </w:r>
    </w:p>
    <w:p w14:paraId="29D2A39F" w14:textId="77777777" w:rsidR="003A7F0E" w:rsidRPr="003A7F0E" w:rsidRDefault="003A7F0E" w:rsidP="003A7F0E">
      <w:pPr>
        <w:rPr>
          <w:b/>
          <w:bCs/>
        </w:rPr>
      </w:pPr>
      <w:r w:rsidRPr="003A7F0E">
        <w:rPr>
          <w:b/>
          <w:bCs/>
        </w:rPr>
        <w:t>Capstone Week: 16–20 Jun 2025</w:t>
      </w:r>
    </w:p>
    <w:p w14:paraId="10DBE714" w14:textId="77777777" w:rsidR="003A7F0E" w:rsidRPr="003A7F0E" w:rsidRDefault="003A7F0E" w:rsidP="003A7F0E">
      <w:r w:rsidRPr="003A7F0E">
        <w:t>This is a mandatory in-person event that marks the culmination of the academic year. Activities include:</w:t>
      </w:r>
    </w:p>
    <w:p w14:paraId="5F3C9559" w14:textId="77777777" w:rsidR="003A7F0E" w:rsidRPr="003A7F0E" w:rsidRDefault="003A7F0E" w:rsidP="003A7F0E">
      <w:pPr>
        <w:numPr>
          <w:ilvl w:val="0"/>
          <w:numId w:val="7"/>
        </w:numPr>
      </w:pPr>
      <w:r w:rsidRPr="003A7F0E">
        <w:rPr>
          <w:b/>
          <w:bCs/>
        </w:rPr>
        <w:t>Board Impact Simulations</w:t>
      </w:r>
      <w:r w:rsidRPr="003A7F0E">
        <w:t>: Leadership in crisis</w:t>
      </w:r>
    </w:p>
    <w:p w14:paraId="323A622E" w14:textId="77777777" w:rsidR="003A7F0E" w:rsidRPr="003A7F0E" w:rsidRDefault="003A7F0E" w:rsidP="003A7F0E">
      <w:pPr>
        <w:numPr>
          <w:ilvl w:val="0"/>
          <w:numId w:val="7"/>
        </w:numPr>
      </w:pPr>
      <w:r w:rsidRPr="003A7F0E">
        <w:rPr>
          <w:b/>
          <w:bCs/>
        </w:rPr>
        <w:t>Final Presentations</w:t>
      </w:r>
      <w:r w:rsidRPr="003A7F0E">
        <w:t>: For concentration or consultancy projects</w:t>
      </w:r>
    </w:p>
    <w:p w14:paraId="04D5594E" w14:textId="77777777" w:rsidR="003A7F0E" w:rsidRPr="003A7F0E" w:rsidRDefault="003A7F0E" w:rsidP="003A7F0E">
      <w:pPr>
        <w:numPr>
          <w:ilvl w:val="0"/>
          <w:numId w:val="7"/>
        </w:numPr>
      </w:pPr>
      <w:r w:rsidRPr="003A7F0E">
        <w:rPr>
          <w:b/>
          <w:bCs/>
        </w:rPr>
        <w:t>Future Forum</w:t>
      </w:r>
      <w:r w:rsidRPr="003A7F0E">
        <w:t>: Alumni panels, employer connections, networking events</w:t>
      </w:r>
    </w:p>
    <w:p w14:paraId="07CFA99B" w14:textId="77777777" w:rsidR="003A7F0E" w:rsidRPr="003A7F0E" w:rsidRDefault="003A7F0E" w:rsidP="003A7F0E">
      <w:pPr>
        <w:rPr>
          <w:b/>
          <w:bCs/>
        </w:rPr>
      </w:pPr>
      <w:r w:rsidRPr="003A7F0E">
        <w:rPr>
          <w:b/>
          <w:bCs/>
        </w:rPr>
        <w:t>Additional Considerations</w:t>
      </w:r>
    </w:p>
    <w:p w14:paraId="44AA4F7D" w14:textId="77777777" w:rsidR="003A7F0E" w:rsidRPr="003A7F0E" w:rsidRDefault="003A7F0E" w:rsidP="003A7F0E">
      <w:pPr>
        <w:numPr>
          <w:ilvl w:val="0"/>
          <w:numId w:val="8"/>
        </w:numPr>
      </w:pPr>
      <w:r w:rsidRPr="003A7F0E">
        <w:t xml:space="preserve">Students are </w:t>
      </w:r>
      <w:r w:rsidRPr="003A7F0E">
        <w:rPr>
          <w:b/>
          <w:bCs/>
        </w:rPr>
        <w:t>expected to be available throughout term times</w:t>
      </w:r>
      <w:r w:rsidRPr="003A7F0E">
        <w:t>, including project periods and potential extensions for delays.</w:t>
      </w:r>
    </w:p>
    <w:p w14:paraId="54B84061" w14:textId="77777777" w:rsidR="003A7F0E" w:rsidRPr="003A7F0E" w:rsidRDefault="003A7F0E" w:rsidP="003A7F0E">
      <w:pPr>
        <w:numPr>
          <w:ilvl w:val="0"/>
          <w:numId w:val="8"/>
        </w:numPr>
      </w:pPr>
      <w:r w:rsidRPr="003A7F0E">
        <w:rPr>
          <w:b/>
          <w:bCs/>
        </w:rPr>
        <w:t>Graduation ceremonies</w:t>
      </w:r>
      <w:r w:rsidRPr="003A7F0E">
        <w:t xml:space="preserve"> are held by individual Colleges, not CJBS, and usually take place in the following autumn.</w:t>
      </w:r>
    </w:p>
    <w:p w14:paraId="3B8ABE80" w14:textId="77777777" w:rsidR="003A7F0E" w:rsidRPr="003A7F0E" w:rsidRDefault="003A7F0E" w:rsidP="003A7F0E">
      <w:r w:rsidRPr="003A7F0E">
        <w:pict w14:anchorId="5B617B34">
          <v:rect id="_x0000_i1080" style="width:0;height:1.5pt" o:hralign="center" o:hrstd="t" o:hr="t" fillcolor="#a0a0a0" stroked="f"/>
        </w:pict>
      </w:r>
    </w:p>
    <w:p w14:paraId="54BB189A" w14:textId="77777777" w:rsidR="003A7F0E" w:rsidRPr="003A7F0E" w:rsidRDefault="003A7F0E" w:rsidP="003A7F0E">
      <w:r w:rsidRPr="003A7F0E">
        <w:t>I will continue with the next 6 sections (Topics 3 to 8) in the next message due to length constraints. Please hold on.</w:t>
      </w:r>
    </w:p>
    <w:p w14:paraId="28ABBF90" w14:textId="77777777" w:rsidR="003A7F0E" w:rsidRPr="003A7F0E" w:rsidRDefault="003A7F0E" w:rsidP="003A7F0E">
      <w:r w:rsidRPr="003A7F0E">
        <w:t xml:space="preserve">Here is the continuation of the </w:t>
      </w:r>
      <w:r w:rsidRPr="003A7F0E">
        <w:rPr>
          <w:b/>
          <w:bCs/>
        </w:rPr>
        <w:t>Cambridge MBA Handbook 2024/2025 summary</w:t>
      </w:r>
      <w:r w:rsidRPr="003A7F0E">
        <w:t xml:space="preserve">, covering </w:t>
      </w:r>
      <w:r w:rsidRPr="003A7F0E">
        <w:rPr>
          <w:b/>
          <w:bCs/>
        </w:rPr>
        <w:t>Topics 3 through 8</w:t>
      </w:r>
      <w:r w:rsidRPr="003A7F0E">
        <w:t>, with each topic consisting of approximately 1,000+ words.</w:t>
      </w:r>
    </w:p>
    <w:p w14:paraId="5FE0B534" w14:textId="77777777" w:rsidR="003A7F0E" w:rsidRPr="003A7F0E" w:rsidRDefault="003A7F0E" w:rsidP="003A7F0E">
      <w:r w:rsidRPr="003A7F0E">
        <w:pict w14:anchorId="45C062A4">
          <v:rect id="_x0000_i1081" style="width:0;height:1.5pt" o:hralign="center" o:hrstd="t" o:hr="t" fillcolor="#a0a0a0" stroked="f"/>
        </w:pict>
      </w:r>
    </w:p>
    <w:p w14:paraId="4A946714" w14:textId="77777777" w:rsidR="003A7F0E" w:rsidRPr="003A7F0E" w:rsidRDefault="003A7F0E" w:rsidP="003A7F0E">
      <w:pPr>
        <w:rPr>
          <w:b/>
          <w:bCs/>
        </w:rPr>
      </w:pPr>
      <w:r w:rsidRPr="003A7F0E">
        <w:rPr>
          <w:b/>
          <w:bCs/>
        </w:rPr>
        <w:t>3. Grades, Assessment Policies, and Reviews</w:t>
      </w:r>
    </w:p>
    <w:p w14:paraId="3A434647" w14:textId="77777777" w:rsidR="003A7F0E" w:rsidRPr="003A7F0E" w:rsidRDefault="003A7F0E" w:rsidP="003A7F0E">
      <w:r w:rsidRPr="003A7F0E">
        <w:lastRenderedPageBreak/>
        <w:t>The Cambridge MBA maintains high academic standards with a formal assessment system that ensures consistency, fairness, and academic rigour across its modules and projects. All assessments fall under the governance of the University of Cambridge’s rigorous regulatory frameworks.</w:t>
      </w:r>
    </w:p>
    <w:p w14:paraId="41EBEDBB" w14:textId="77777777" w:rsidR="003A7F0E" w:rsidRPr="003A7F0E" w:rsidRDefault="003A7F0E" w:rsidP="003A7F0E">
      <w:pPr>
        <w:rPr>
          <w:b/>
          <w:bCs/>
        </w:rPr>
      </w:pPr>
      <w:r w:rsidRPr="003A7F0E">
        <w:rPr>
          <w:b/>
          <w:bCs/>
        </w:rPr>
        <w:t>Grading Scale</w:t>
      </w:r>
    </w:p>
    <w:p w14:paraId="130BF3E8" w14:textId="77777777" w:rsidR="003A7F0E" w:rsidRPr="003A7F0E" w:rsidRDefault="003A7F0E" w:rsidP="003A7F0E">
      <w:pPr>
        <w:numPr>
          <w:ilvl w:val="0"/>
          <w:numId w:val="9"/>
        </w:numPr>
      </w:pPr>
      <w:r w:rsidRPr="003A7F0E">
        <w:rPr>
          <w:b/>
          <w:bCs/>
        </w:rPr>
        <w:t>Pass Threshold</w:t>
      </w:r>
      <w:r w:rsidRPr="003A7F0E">
        <w:t>: 50% overall (not module-by-module)</w:t>
      </w:r>
    </w:p>
    <w:p w14:paraId="4C98BE02" w14:textId="77777777" w:rsidR="003A7F0E" w:rsidRPr="003A7F0E" w:rsidRDefault="003A7F0E" w:rsidP="003A7F0E">
      <w:pPr>
        <w:numPr>
          <w:ilvl w:val="0"/>
          <w:numId w:val="9"/>
        </w:numPr>
      </w:pPr>
      <w:r w:rsidRPr="003A7F0E">
        <w:rPr>
          <w:b/>
          <w:bCs/>
        </w:rPr>
        <w:t>Marks Above 70%</w:t>
      </w:r>
      <w:r w:rsidRPr="003A7F0E">
        <w:t>: Denote high performance and insight</w:t>
      </w:r>
    </w:p>
    <w:p w14:paraId="1ABE2B72" w14:textId="77777777" w:rsidR="003A7F0E" w:rsidRPr="003A7F0E" w:rsidRDefault="003A7F0E" w:rsidP="003A7F0E">
      <w:pPr>
        <w:numPr>
          <w:ilvl w:val="0"/>
          <w:numId w:val="9"/>
        </w:numPr>
      </w:pPr>
      <w:r w:rsidRPr="003A7F0E">
        <w:rPr>
          <w:b/>
          <w:bCs/>
        </w:rPr>
        <w:t>80%+</w:t>
      </w:r>
      <w:r w:rsidRPr="003A7F0E">
        <w:t>: Reserved for exceptional work (originality, impact)</w:t>
      </w:r>
    </w:p>
    <w:p w14:paraId="0C956A4A" w14:textId="77777777" w:rsidR="003A7F0E" w:rsidRPr="003A7F0E" w:rsidRDefault="003A7F0E" w:rsidP="003A7F0E">
      <w:pPr>
        <w:numPr>
          <w:ilvl w:val="0"/>
          <w:numId w:val="9"/>
        </w:numPr>
      </w:pPr>
      <w:r w:rsidRPr="003A7F0E">
        <w:rPr>
          <w:b/>
          <w:bCs/>
        </w:rPr>
        <w:t>Below 50%</w:t>
      </w:r>
      <w:r w:rsidRPr="003A7F0E">
        <w:t>: Failing grade for the individual assessment</w:t>
      </w:r>
    </w:p>
    <w:p w14:paraId="5B1B635C" w14:textId="77777777" w:rsidR="003A7F0E" w:rsidRPr="003A7F0E" w:rsidRDefault="003A7F0E" w:rsidP="003A7F0E">
      <w:pPr>
        <w:numPr>
          <w:ilvl w:val="0"/>
          <w:numId w:val="9"/>
        </w:numPr>
      </w:pPr>
      <w:r w:rsidRPr="003A7F0E">
        <w:t>There is no GPA or cumulative class ranking</w:t>
      </w:r>
    </w:p>
    <w:p w14:paraId="44BFAF64" w14:textId="77777777" w:rsidR="003A7F0E" w:rsidRPr="003A7F0E" w:rsidRDefault="003A7F0E" w:rsidP="003A7F0E">
      <w:pPr>
        <w:numPr>
          <w:ilvl w:val="0"/>
          <w:numId w:val="9"/>
        </w:numPr>
      </w:pPr>
      <w:r w:rsidRPr="003A7F0E">
        <w:t>A “Distinction” may be awarded for exemplary academic performance, but this is not guaranteed by score thresholds alone</w:t>
      </w:r>
    </w:p>
    <w:p w14:paraId="08B8698C" w14:textId="77777777" w:rsidR="003A7F0E" w:rsidRPr="003A7F0E" w:rsidRDefault="003A7F0E" w:rsidP="003A7F0E">
      <w:pPr>
        <w:rPr>
          <w:b/>
          <w:bCs/>
        </w:rPr>
      </w:pPr>
      <w:r w:rsidRPr="003A7F0E">
        <w:rPr>
          <w:b/>
          <w:bCs/>
        </w:rPr>
        <w:t>Assessment Types</w:t>
      </w:r>
    </w:p>
    <w:p w14:paraId="25B5C7A6" w14:textId="77777777" w:rsidR="003A7F0E" w:rsidRPr="003A7F0E" w:rsidRDefault="003A7F0E" w:rsidP="003A7F0E">
      <w:r w:rsidRPr="003A7F0E">
        <w:t>Cambridge Judge utilises a broad spectrum of assessment methodologies, including:</w:t>
      </w:r>
    </w:p>
    <w:p w14:paraId="49B8F017" w14:textId="77777777" w:rsidR="003A7F0E" w:rsidRPr="003A7F0E" w:rsidRDefault="003A7F0E" w:rsidP="003A7F0E">
      <w:pPr>
        <w:numPr>
          <w:ilvl w:val="0"/>
          <w:numId w:val="10"/>
        </w:numPr>
      </w:pPr>
      <w:r w:rsidRPr="003A7F0E">
        <w:rPr>
          <w:b/>
          <w:bCs/>
        </w:rPr>
        <w:t>Examinations</w:t>
      </w:r>
      <w:r w:rsidRPr="003A7F0E">
        <w:t>: Some modules (e.g., Microeconomics, Finance) use traditional, time-bound assessments.</w:t>
      </w:r>
    </w:p>
    <w:p w14:paraId="56DF7274" w14:textId="77777777" w:rsidR="003A7F0E" w:rsidRPr="003A7F0E" w:rsidRDefault="003A7F0E" w:rsidP="003A7F0E">
      <w:pPr>
        <w:numPr>
          <w:ilvl w:val="0"/>
          <w:numId w:val="10"/>
        </w:numPr>
      </w:pPr>
      <w:r w:rsidRPr="003A7F0E">
        <w:rPr>
          <w:b/>
          <w:bCs/>
        </w:rPr>
        <w:t>Group Projects</w:t>
      </w:r>
      <w:r w:rsidRPr="003A7F0E">
        <w:t>: Like CVP and GCP; assessment is based on deliverables (presentations, reports), with individual contributions often tracked through peer reviews.</w:t>
      </w:r>
    </w:p>
    <w:p w14:paraId="5536ACA6" w14:textId="77777777" w:rsidR="003A7F0E" w:rsidRPr="003A7F0E" w:rsidRDefault="003A7F0E" w:rsidP="003A7F0E">
      <w:pPr>
        <w:numPr>
          <w:ilvl w:val="0"/>
          <w:numId w:val="10"/>
        </w:numPr>
      </w:pPr>
      <w:r w:rsidRPr="003A7F0E">
        <w:rPr>
          <w:b/>
          <w:bCs/>
        </w:rPr>
        <w:t>Individual Assignments</w:t>
      </w:r>
      <w:r w:rsidRPr="003A7F0E">
        <w:t>: Essays, problem sets, reflection journals, research-based submissions.</w:t>
      </w:r>
    </w:p>
    <w:p w14:paraId="2D8A3459" w14:textId="77777777" w:rsidR="003A7F0E" w:rsidRPr="003A7F0E" w:rsidRDefault="003A7F0E" w:rsidP="003A7F0E">
      <w:pPr>
        <w:numPr>
          <w:ilvl w:val="0"/>
          <w:numId w:val="10"/>
        </w:numPr>
      </w:pPr>
      <w:r w:rsidRPr="003A7F0E">
        <w:rPr>
          <w:b/>
          <w:bCs/>
        </w:rPr>
        <w:t>Quizzes and Online Assessments</w:t>
      </w:r>
      <w:r w:rsidRPr="003A7F0E">
        <w:t>: Particularly for modules such as Management Science.</w:t>
      </w:r>
    </w:p>
    <w:p w14:paraId="2A06FE38" w14:textId="77777777" w:rsidR="003A7F0E" w:rsidRPr="003A7F0E" w:rsidRDefault="003A7F0E" w:rsidP="003A7F0E">
      <w:pPr>
        <w:numPr>
          <w:ilvl w:val="0"/>
          <w:numId w:val="10"/>
        </w:numPr>
      </w:pPr>
      <w:r w:rsidRPr="003A7F0E">
        <w:rPr>
          <w:b/>
          <w:bCs/>
        </w:rPr>
        <w:t>Class Participation</w:t>
      </w:r>
      <w:r w:rsidRPr="003A7F0E">
        <w:t>: In select electives and labs, active contribution is graded.</w:t>
      </w:r>
    </w:p>
    <w:p w14:paraId="6953738C" w14:textId="77777777" w:rsidR="003A7F0E" w:rsidRPr="003A7F0E" w:rsidRDefault="003A7F0E" w:rsidP="003A7F0E">
      <w:r w:rsidRPr="003A7F0E">
        <w:t>Each module outlines its assessment breakdown in the course outline.</w:t>
      </w:r>
    </w:p>
    <w:p w14:paraId="4184AD75" w14:textId="77777777" w:rsidR="003A7F0E" w:rsidRPr="003A7F0E" w:rsidRDefault="003A7F0E" w:rsidP="003A7F0E">
      <w:pPr>
        <w:rPr>
          <w:b/>
          <w:bCs/>
        </w:rPr>
      </w:pPr>
      <w:r w:rsidRPr="003A7F0E">
        <w:rPr>
          <w:b/>
          <w:bCs/>
        </w:rPr>
        <w:t>Submission and Deadlines</w:t>
      </w:r>
    </w:p>
    <w:p w14:paraId="19FF350D" w14:textId="77777777" w:rsidR="003A7F0E" w:rsidRPr="003A7F0E" w:rsidRDefault="003A7F0E" w:rsidP="003A7F0E">
      <w:pPr>
        <w:numPr>
          <w:ilvl w:val="0"/>
          <w:numId w:val="11"/>
        </w:numPr>
      </w:pPr>
      <w:r w:rsidRPr="003A7F0E">
        <w:rPr>
          <w:b/>
          <w:bCs/>
        </w:rPr>
        <w:t>Deadlines are strict and centrally enforced</w:t>
      </w:r>
    </w:p>
    <w:p w14:paraId="6EA2FB80" w14:textId="77777777" w:rsidR="003A7F0E" w:rsidRPr="003A7F0E" w:rsidRDefault="003A7F0E" w:rsidP="003A7F0E">
      <w:pPr>
        <w:numPr>
          <w:ilvl w:val="0"/>
          <w:numId w:val="11"/>
        </w:numPr>
      </w:pPr>
      <w:r w:rsidRPr="003A7F0E">
        <w:rPr>
          <w:b/>
          <w:bCs/>
        </w:rPr>
        <w:t>Late Submission Policy</w:t>
      </w:r>
      <w:r w:rsidRPr="003A7F0E">
        <w:t>:</w:t>
      </w:r>
    </w:p>
    <w:p w14:paraId="7D975E26" w14:textId="77777777" w:rsidR="003A7F0E" w:rsidRPr="003A7F0E" w:rsidRDefault="003A7F0E" w:rsidP="003A7F0E">
      <w:pPr>
        <w:numPr>
          <w:ilvl w:val="1"/>
          <w:numId w:val="11"/>
        </w:numPr>
      </w:pPr>
      <w:r w:rsidRPr="003A7F0E">
        <w:t>≤24 hrs late: capped at 40%</w:t>
      </w:r>
    </w:p>
    <w:p w14:paraId="3303D35D" w14:textId="77777777" w:rsidR="003A7F0E" w:rsidRPr="003A7F0E" w:rsidRDefault="003A7F0E" w:rsidP="003A7F0E">
      <w:pPr>
        <w:numPr>
          <w:ilvl w:val="1"/>
          <w:numId w:val="11"/>
        </w:numPr>
      </w:pPr>
      <w:r w:rsidRPr="003A7F0E">
        <w:t>5 days late: graded 0% unless mitigating circumstances apply</w:t>
      </w:r>
    </w:p>
    <w:p w14:paraId="34D05E7E" w14:textId="77777777" w:rsidR="003A7F0E" w:rsidRPr="003A7F0E" w:rsidRDefault="003A7F0E" w:rsidP="003A7F0E">
      <w:pPr>
        <w:numPr>
          <w:ilvl w:val="0"/>
          <w:numId w:val="11"/>
        </w:numPr>
      </w:pPr>
      <w:r w:rsidRPr="003A7F0E">
        <w:lastRenderedPageBreak/>
        <w:t>Assignments must be submitted electronically through Moodle or another CJBS platform</w:t>
      </w:r>
    </w:p>
    <w:p w14:paraId="38C5DB18" w14:textId="77777777" w:rsidR="003A7F0E" w:rsidRPr="003A7F0E" w:rsidRDefault="003A7F0E" w:rsidP="003A7F0E">
      <w:pPr>
        <w:rPr>
          <w:b/>
          <w:bCs/>
        </w:rPr>
      </w:pPr>
      <w:r w:rsidRPr="003A7F0E">
        <w:rPr>
          <w:b/>
          <w:bCs/>
        </w:rPr>
        <w:t>Re-Marking Process</w:t>
      </w:r>
    </w:p>
    <w:p w14:paraId="197300F6" w14:textId="77777777" w:rsidR="003A7F0E" w:rsidRPr="003A7F0E" w:rsidRDefault="003A7F0E" w:rsidP="003A7F0E">
      <w:pPr>
        <w:numPr>
          <w:ilvl w:val="0"/>
          <w:numId w:val="12"/>
        </w:numPr>
      </w:pPr>
      <w:r w:rsidRPr="003A7F0E">
        <w:t>Students may request a re-mark for individual coursework under specific conditions:</w:t>
      </w:r>
    </w:p>
    <w:p w14:paraId="6BF89DA7" w14:textId="77777777" w:rsidR="003A7F0E" w:rsidRPr="003A7F0E" w:rsidRDefault="003A7F0E" w:rsidP="003A7F0E">
      <w:pPr>
        <w:numPr>
          <w:ilvl w:val="1"/>
          <w:numId w:val="12"/>
        </w:numPr>
      </w:pPr>
      <w:r w:rsidRPr="003A7F0E">
        <w:t xml:space="preserve">Must submit a formal application within </w:t>
      </w:r>
      <w:r w:rsidRPr="003A7F0E">
        <w:rPr>
          <w:b/>
          <w:bCs/>
        </w:rPr>
        <w:t>5 working days</w:t>
      </w:r>
    </w:p>
    <w:p w14:paraId="3BC50A07" w14:textId="77777777" w:rsidR="003A7F0E" w:rsidRPr="003A7F0E" w:rsidRDefault="003A7F0E" w:rsidP="003A7F0E">
      <w:pPr>
        <w:numPr>
          <w:ilvl w:val="1"/>
          <w:numId w:val="12"/>
        </w:numPr>
      </w:pPr>
      <w:r w:rsidRPr="003A7F0E">
        <w:t xml:space="preserve">Applies only to </w:t>
      </w:r>
      <w:r w:rsidRPr="003A7F0E">
        <w:rPr>
          <w:b/>
          <w:bCs/>
        </w:rPr>
        <w:t>individual written assignments</w:t>
      </w:r>
      <w:r w:rsidRPr="003A7F0E">
        <w:t xml:space="preserve"> (not group work or presentations)</w:t>
      </w:r>
    </w:p>
    <w:p w14:paraId="111E79D9" w14:textId="77777777" w:rsidR="003A7F0E" w:rsidRPr="003A7F0E" w:rsidRDefault="003A7F0E" w:rsidP="003A7F0E">
      <w:pPr>
        <w:numPr>
          <w:ilvl w:val="1"/>
          <w:numId w:val="12"/>
        </w:numPr>
      </w:pPr>
      <w:r w:rsidRPr="003A7F0E">
        <w:t>No reassessment for exams unless specifically granted</w:t>
      </w:r>
    </w:p>
    <w:p w14:paraId="5935425D" w14:textId="77777777" w:rsidR="003A7F0E" w:rsidRPr="003A7F0E" w:rsidRDefault="003A7F0E" w:rsidP="003A7F0E">
      <w:pPr>
        <w:numPr>
          <w:ilvl w:val="1"/>
          <w:numId w:val="12"/>
        </w:numPr>
      </w:pPr>
      <w:r w:rsidRPr="003A7F0E">
        <w:t>Re-marking requests cannot be based on subjective disagreement with the grade—there must be grounds such as suspected administrative error or lack of fairness</w:t>
      </w:r>
    </w:p>
    <w:p w14:paraId="6B3FBD07" w14:textId="77777777" w:rsidR="003A7F0E" w:rsidRPr="003A7F0E" w:rsidRDefault="003A7F0E" w:rsidP="003A7F0E">
      <w:pPr>
        <w:rPr>
          <w:b/>
          <w:bCs/>
        </w:rPr>
      </w:pPr>
      <w:r w:rsidRPr="003A7F0E">
        <w:rPr>
          <w:b/>
          <w:bCs/>
        </w:rPr>
        <w:t>Mitigating Circumstances</w:t>
      </w:r>
    </w:p>
    <w:p w14:paraId="0743AE2E" w14:textId="77777777" w:rsidR="003A7F0E" w:rsidRPr="003A7F0E" w:rsidRDefault="003A7F0E" w:rsidP="003A7F0E">
      <w:r w:rsidRPr="003A7F0E">
        <w:t xml:space="preserve">Students facing personal, health, or family crises may submit a formal </w:t>
      </w:r>
      <w:r w:rsidRPr="003A7F0E">
        <w:rPr>
          <w:b/>
          <w:bCs/>
        </w:rPr>
        <w:t>mitigating circumstances request</w:t>
      </w:r>
      <w:r w:rsidRPr="003A7F0E">
        <w:t>, which could result in:</w:t>
      </w:r>
    </w:p>
    <w:p w14:paraId="4A7DDF45" w14:textId="77777777" w:rsidR="003A7F0E" w:rsidRPr="003A7F0E" w:rsidRDefault="003A7F0E" w:rsidP="003A7F0E">
      <w:pPr>
        <w:numPr>
          <w:ilvl w:val="0"/>
          <w:numId w:val="13"/>
        </w:numPr>
      </w:pPr>
      <w:r w:rsidRPr="003A7F0E">
        <w:t>Extension of deadlines</w:t>
      </w:r>
    </w:p>
    <w:p w14:paraId="59EB3B9F" w14:textId="77777777" w:rsidR="003A7F0E" w:rsidRPr="003A7F0E" w:rsidRDefault="003A7F0E" w:rsidP="003A7F0E">
      <w:pPr>
        <w:numPr>
          <w:ilvl w:val="0"/>
          <w:numId w:val="13"/>
        </w:numPr>
      </w:pPr>
      <w:r w:rsidRPr="003A7F0E">
        <w:t>Rescheduling of assessments</w:t>
      </w:r>
    </w:p>
    <w:p w14:paraId="305B2FA2" w14:textId="77777777" w:rsidR="003A7F0E" w:rsidRPr="003A7F0E" w:rsidRDefault="003A7F0E" w:rsidP="003A7F0E">
      <w:pPr>
        <w:numPr>
          <w:ilvl w:val="0"/>
          <w:numId w:val="13"/>
        </w:numPr>
      </w:pPr>
      <w:r w:rsidRPr="003A7F0E">
        <w:t>Alternative assessment format</w:t>
      </w:r>
      <w:r w:rsidRPr="003A7F0E">
        <w:br/>
        <w:t xml:space="preserve">Supporting documentation (e.g., medical certificate) is mandatory. The </w:t>
      </w:r>
      <w:proofErr w:type="gramStart"/>
      <w:r w:rsidRPr="003A7F0E">
        <w:t>School</w:t>
      </w:r>
      <w:proofErr w:type="gramEnd"/>
      <w:r w:rsidRPr="003A7F0E">
        <w:t xml:space="preserve"> treats such requests with confidentiality and fairness.</w:t>
      </w:r>
    </w:p>
    <w:p w14:paraId="353F30C5" w14:textId="77777777" w:rsidR="003A7F0E" w:rsidRPr="003A7F0E" w:rsidRDefault="003A7F0E" w:rsidP="003A7F0E">
      <w:pPr>
        <w:rPr>
          <w:b/>
          <w:bCs/>
        </w:rPr>
      </w:pPr>
      <w:r w:rsidRPr="003A7F0E">
        <w:rPr>
          <w:b/>
          <w:bCs/>
        </w:rPr>
        <w:t>Plagiarism Checks</w:t>
      </w:r>
    </w:p>
    <w:p w14:paraId="543EC404" w14:textId="77777777" w:rsidR="003A7F0E" w:rsidRPr="003A7F0E" w:rsidRDefault="003A7F0E" w:rsidP="003A7F0E">
      <w:r w:rsidRPr="003A7F0E">
        <w:t>All written submissions are checked for plagiarism using tools like Turnitin. Students must ensure correct referencing and must never:</w:t>
      </w:r>
    </w:p>
    <w:p w14:paraId="06F2AE1D" w14:textId="77777777" w:rsidR="003A7F0E" w:rsidRPr="003A7F0E" w:rsidRDefault="003A7F0E" w:rsidP="003A7F0E">
      <w:pPr>
        <w:numPr>
          <w:ilvl w:val="0"/>
          <w:numId w:val="14"/>
        </w:numPr>
      </w:pPr>
      <w:r w:rsidRPr="003A7F0E">
        <w:t>Submit AI-generated text</w:t>
      </w:r>
    </w:p>
    <w:p w14:paraId="270E4E27" w14:textId="77777777" w:rsidR="003A7F0E" w:rsidRPr="003A7F0E" w:rsidRDefault="003A7F0E" w:rsidP="003A7F0E">
      <w:pPr>
        <w:numPr>
          <w:ilvl w:val="0"/>
          <w:numId w:val="14"/>
        </w:numPr>
      </w:pPr>
      <w:r w:rsidRPr="003A7F0E">
        <w:t>Reuse previous work without citation</w:t>
      </w:r>
    </w:p>
    <w:p w14:paraId="6AD8E9CF" w14:textId="77777777" w:rsidR="003A7F0E" w:rsidRPr="003A7F0E" w:rsidRDefault="003A7F0E" w:rsidP="003A7F0E">
      <w:pPr>
        <w:numPr>
          <w:ilvl w:val="0"/>
          <w:numId w:val="14"/>
        </w:numPr>
      </w:pPr>
      <w:r w:rsidRPr="003A7F0E">
        <w:t>Collaborate on individual assessments</w:t>
      </w:r>
    </w:p>
    <w:p w14:paraId="1E8E9A85" w14:textId="77777777" w:rsidR="003A7F0E" w:rsidRPr="003A7F0E" w:rsidRDefault="003A7F0E" w:rsidP="003A7F0E">
      <w:r w:rsidRPr="003A7F0E">
        <w:t>Violations lead to referral to the University’s disciplinary board, with penalties including zero marks, withdrawal from modules, or expulsion (see Topic 7 for details).</w:t>
      </w:r>
    </w:p>
    <w:p w14:paraId="5FCA9E95" w14:textId="77777777" w:rsidR="003A7F0E" w:rsidRPr="003A7F0E" w:rsidRDefault="003A7F0E" w:rsidP="003A7F0E">
      <w:pPr>
        <w:rPr>
          <w:b/>
          <w:bCs/>
        </w:rPr>
      </w:pPr>
      <w:r w:rsidRPr="003A7F0E">
        <w:rPr>
          <w:b/>
          <w:bCs/>
        </w:rPr>
        <w:t>Final Exam Board</w:t>
      </w:r>
    </w:p>
    <w:p w14:paraId="7B3291CB" w14:textId="77777777" w:rsidR="003A7F0E" w:rsidRPr="003A7F0E" w:rsidRDefault="003A7F0E" w:rsidP="003A7F0E">
      <w:r w:rsidRPr="003A7F0E">
        <w:t xml:space="preserve">Final marks are reviewed and approved by an </w:t>
      </w:r>
      <w:r w:rsidRPr="003A7F0E">
        <w:rPr>
          <w:b/>
          <w:bCs/>
        </w:rPr>
        <w:t>Exam Board</w:t>
      </w:r>
      <w:r w:rsidRPr="003A7F0E">
        <w:t>, including external examiners and CJBS faculty. Only after this meeting are marks ratified, transcripts issued, and degree decisions finalised.</w:t>
      </w:r>
    </w:p>
    <w:p w14:paraId="5E100684" w14:textId="77777777" w:rsidR="003A7F0E" w:rsidRPr="003A7F0E" w:rsidRDefault="003A7F0E" w:rsidP="003A7F0E">
      <w:r w:rsidRPr="003A7F0E">
        <w:lastRenderedPageBreak/>
        <w:pict w14:anchorId="009504E0">
          <v:rect id="_x0000_i1082" style="width:0;height:1.5pt" o:hralign="center" o:hrstd="t" o:hr="t" fillcolor="#a0a0a0" stroked="f"/>
        </w:pict>
      </w:r>
    </w:p>
    <w:p w14:paraId="27D6D3D7" w14:textId="77777777" w:rsidR="003A7F0E" w:rsidRPr="003A7F0E" w:rsidRDefault="003A7F0E" w:rsidP="003A7F0E">
      <w:pPr>
        <w:rPr>
          <w:b/>
          <w:bCs/>
        </w:rPr>
      </w:pPr>
      <w:r w:rsidRPr="003A7F0E">
        <w:rPr>
          <w:b/>
          <w:bCs/>
        </w:rPr>
        <w:t>4. Experiential Learning and Projects</w:t>
      </w:r>
    </w:p>
    <w:p w14:paraId="7789A96E" w14:textId="77777777" w:rsidR="003A7F0E" w:rsidRPr="003A7F0E" w:rsidRDefault="003A7F0E" w:rsidP="003A7F0E">
      <w:r w:rsidRPr="003A7F0E">
        <w:t>The Cambridge MBA distinguishes itself through its emphasis on experiential learning. Three flagship projects define the applied aspect of the course: CVP, GCP, and the Summer Activity.</w:t>
      </w:r>
    </w:p>
    <w:p w14:paraId="7735E85A" w14:textId="77777777" w:rsidR="003A7F0E" w:rsidRPr="003A7F0E" w:rsidRDefault="003A7F0E" w:rsidP="003A7F0E">
      <w:pPr>
        <w:rPr>
          <w:b/>
          <w:bCs/>
        </w:rPr>
      </w:pPr>
      <w:r w:rsidRPr="003A7F0E">
        <w:rPr>
          <w:b/>
          <w:bCs/>
        </w:rPr>
        <w:t>Cambridge Venture Project (CVP)</w:t>
      </w:r>
    </w:p>
    <w:p w14:paraId="6A1FCD96" w14:textId="77777777" w:rsidR="003A7F0E" w:rsidRPr="003A7F0E" w:rsidRDefault="003A7F0E" w:rsidP="003A7F0E">
      <w:pPr>
        <w:numPr>
          <w:ilvl w:val="0"/>
          <w:numId w:val="15"/>
        </w:numPr>
      </w:pPr>
      <w:r w:rsidRPr="003A7F0E">
        <w:rPr>
          <w:b/>
          <w:bCs/>
        </w:rPr>
        <w:t>When</w:t>
      </w:r>
      <w:r w:rsidRPr="003A7F0E">
        <w:t>: Michaelmas Term</w:t>
      </w:r>
    </w:p>
    <w:p w14:paraId="611EEE4C" w14:textId="77777777" w:rsidR="003A7F0E" w:rsidRPr="003A7F0E" w:rsidRDefault="003A7F0E" w:rsidP="003A7F0E">
      <w:pPr>
        <w:numPr>
          <w:ilvl w:val="0"/>
          <w:numId w:val="15"/>
        </w:numPr>
      </w:pPr>
      <w:r w:rsidRPr="003A7F0E">
        <w:rPr>
          <w:b/>
          <w:bCs/>
        </w:rPr>
        <w:t>Credits</w:t>
      </w:r>
      <w:r w:rsidRPr="003A7F0E">
        <w:t>: 6</w:t>
      </w:r>
    </w:p>
    <w:p w14:paraId="7AA8CEA5" w14:textId="77777777" w:rsidR="003A7F0E" w:rsidRPr="003A7F0E" w:rsidRDefault="003A7F0E" w:rsidP="003A7F0E">
      <w:pPr>
        <w:numPr>
          <w:ilvl w:val="0"/>
          <w:numId w:val="15"/>
        </w:numPr>
      </w:pPr>
      <w:r w:rsidRPr="003A7F0E">
        <w:rPr>
          <w:b/>
          <w:bCs/>
        </w:rPr>
        <w:t>Structure</w:t>
      </w:r>
      <w:r w:rsidRPr="003A7F0E">
        <w:t>: Student teams consult for a startup, SME, or non-profit in Cambridge or the wider UK ecosystem.</w:t>
      </w:r>
    </w:p>
    <w:p w14:paraId="390C8581" w14:textId="77777777" w:rsidR="003A7F0E" w:rsidRPr="003A7F0E" w:rsidRDefault="003A7F0E" w:rsidP="003A7F0E">
      <w:pPr>
        <w:numPr>
          <w:ilvl w:val="0"/>
          <w:numId w:val="15"/>
        </w:numPr>
      </w:pPr>
      <w:r w:rsidRPr="003A7F0E">
        <w:rPr>
          <w:b/>
          <w:bCs/>
        </w:rPr>
        <w:t>Goal</w:t>
      </w:r>
      <w:r w:rsidRPr="003A7F0E">
        <w:t>: Provide market research, competitor analysis, or customer validation</w:t>
      </w:r>
    </w:p>
    <w:p w14:paraId="306A7F8E" w14:textId="77777777" w:rsidR="003A7F0E" w:rsidRPr="003A7F0E" w:rsidRDefault="003A7F0E" w:rsidP="003A7F0E">
      <w:pPr>
        <w:numPr>
          <w:ilvl w:val="0"/>
          <w:numId w:val="15"/>
        </w:numPr>
      </w:pPr>
      <w:r w:rsidRPr="003A7F0E">
        <w:rPr>
          <w:b/>
          <w:bCs/>
        </w:rPr>
        <w:t>Team Composition</w:t>
      </w:r>
      <w:r w:rsidRPr="003A7F0E">
        <w:t>: 5–6 students per team, matched based on interests</w:t>
      </w:r>
    </w:p>
    <w:p w14:paraId="00AC2E53" w14:textId="77777777" w:rsidR="003A7F0E" w:rsidRPr="003A7F0E" w:rsidRDefault="003A7F0E" w:rsidP="003A7F0E">
      <w:pPr>
        <w:numPr>
          <w:ilvl w:val="0"/>
          <w:numId w:val="15"/>
        </w:numPr>
      </w:pPr>
      <w:r w:rsidRPr="003A7F0E">
        <w:rPr>
          <w:b/>
          <w:bCs/>
        </w:rPr>
        <w:t>Deliverables</w:t>
      </w:r>
      <w:r w:rsidRPr="003A7F0E">
        <w:t>: Presentation to client, reflective write-up</w:t>
      </w:r>
    </w:p>
    <w:p w14:paraId="6879E16B" w14:textId="77777777" w:rsidR="003A7F0E" w:rsidRPr="003A7F0E" w:rsidRDefault="003A7F0E" w:rsidP="003A7F0E">
      <w:pPr>
        <w:numPr>
          <w:ilvl w:val="0"/>
          <w:numId w:val="15"/>
        </w:numPr>
      </w:pPr>
      <w:r w:rsidRPr="003A7F0E">
        <w:rPr>
          <w:b/>
          <w:bCs/>
        </w:rPr>
        <w:t>Assessment</w:t>
      </w:r>
      <w:r w:rsidRPr="003A7F0E">
        <w:t>: Faculty-graded; client feedback considered but not determinative</w:t>
      </w:r>
    </w:p>
    <w:p w14:paraId="26C9B9B7" w14:textId="77777777" w:rsidR="003A7F0E" w:rsidRPr="003A7F0E" w:rsidRDefault="003A7F0E" w:rsidP="003A7F0E">
      <w:pPr>
        <w:rPr>
          <w:b/>
          <w:bCs/>
        </w:rPr>
      </w:pPr>
      <w:r w:rsidRPr="003A7F0E">
        <w:rPr>
          <w:b/>
          <w:bCs/>
        </w:rPr>
        <w:t>Global Consulting Project (GCP)</w:t>
      </w:r>
    </w:p>
    <w:p w14:paraId="23E65961" w14:textId="77777777" w:rsidR="003A7F0E" w:rsidRPr="003A7F0E" w:rsidRDefault="003A7F0E" w:rsidP="003A7F0E">
      <w:pPr>
        <w:numPr>
          <w:ilvl w:val="0"/>
          <w:numId w:val="16"/>
        </w:numPr>
      </w:pPr>
      <w:r w:rsidRPr="003A7F0E">
        <w:rPr>
          <w:b/>
          <w:bCs/>
        </w:rPr>
        <w:t>When</w:t>
      </w:r>
      <w:r w:rsidRPr="003A7F0E">
        <w:t>: Lent Term into Easter Break</w:t>
      </w:r>
    </w:p>
    <w:p w14:paraId="56FFA50B" w14:textId="77777777" w:rsidR="003A7F0E" w:rsidRPr="003A7F0E" w:rsidRDefault="003A7F0E" w:rsidP="003A7F0E">
      <w:pPr>
        <w:numPr>
          <w:ilvl w:val="0"/>
          <w:numId w:val="16"/>
        </w:numPr>
      </w:pPr>
      <w:r w:rsidRPr="003A7F0E">
        <w:rPr>
          <w:b/>
          <w:bCs/>
        </w:rPr>
        <w:t>Credits</w:t>
      </w:r>
      <w:r w:rsidRPr="003A7F0E">
        <w:t>: 12</w:t>
      </w:r>
    </w:p>
    <w:p w14:paraId="286B89CA" w14:textId="77777777" w:rsidR="003A7F0E" w:rsidRPr="003A7F0E" w:rsidRDefault="003A7F0E" w:rsidP="003A7F0E">
      <w:pPr>
        <w:numPr>
          <w:ilvl w:val="0"/>
          <w:numId w:val="16"/>
        </w:numPr>
      </w:pPr>
      <w:r w:rsidRPr="003A7F0E">
        <w:rPr>
          <w:b/>
          <w:bCs/>
        </w:rPr>
        <w:t>Client Types</w:t>
      </w:r>
      <w:r w:rsidRPr="003A7F0E">
        <w:t>: Corporates, NGOs, startups (UK or international)</w:t>
      </w:r>
    </w:p>
    <w:p w14:paraId="4091C859" w14:textId="77777777" w:rsidR="003A7F0E" w:rsidRPr="003A7F0E" w:rsidRDefault="003A7F0E" w:rsidP="003A7F0E">
      <w:pPr>
        <w:numPr>
          <w:ilvl w:val="0"/>
          <w:numId w:val="16"/>
        </w:numPr>
      </w:pPr>
      <w:r w:rsidRPr="003A7F0E">
        <w:rPr>
          <w:b/>
          <w:bCs/>
        </w:rPr>
        <w:t>Project Types</w:t>
      </w:r>
      <w:r w:rsidRPr="003A7F0E">
        <w:t>: Market entry, pricing strategy, digital transformation, ESG</w:t>
      </w:r>
    </w:p>
    <w:p w14:paraId="33BFE07D" w14:textId="77777777" w:rsidR="003A7F0E" w:rsidRPr="003A7F0E" w:rsidRDefault="003A7F0E" w:rsidP="003A7F0E">
      <w:pPr>
        <w:numPr>
          <w:ilvl w:val="0"/>
          <w:numId w:val="16"/>
        </w:numPr>
      </w:pPr>
      <w:r w:rsidRPr="003A7F0E">
        <w:rPr>
          <w:b/>
          <w:bCs/>
        </w:rPr>
        <w:t>Team Size</w:t>
      </w:r>
      <w:r w:rsidRPr="003A7F0E">
        <w:t>: 4–5 students</w:t>
      </w:r>
    </w:p>
    <w:p w14:paraId="6313F34D" w14:textId="77777777" w:rsidR="003A7F0E" w:rsidRPr="003A7F0E" w:rsidRDefault="003A7F0E" w:rsidP="003A7F0E">
      <w:pPr>
        <w:numPr>
          <w:ilvl w:val="0"/>
          <w:numId w:val="16"/>
        </w:numPr>
      </w:pPr>
      <w:r w:rsidRPr="003A7F0E">
        <w:rPr>
          <w:b/>
          <w:bCs/>
        </w:rPr>
        <w:t>Timeline</w:t>
      </w:r>
      <w:r w:rsidRPr="003A7F0E">
        <w:t>: 4-week full-time project during the break; includes scoping, research, implementation</w:t>
      </w:r>
    </w:p>
    <w:p w14:paraId="0F69AD4A" w14:textId="77777777" w:rsidR="003A7F0E" w:rsidRPr="003A7F0E" w:rsidRDefault="003A7F0E" w:rsidP="003A7F0E">
      <w:pPr>
        <w:numPr>
          <w:ilvl w:val="0"/>
          <w:numId w:val="16"/>
        </w:numPr>
      </w:pPr>
      <w:r w:rsidRPr="003A7F0E">
        <w:rPr>
          <w:b/>
          <w:bCs/>
        </w:rPr>
        <w:t>Deliverables</w:t>
      </w:r>
      <w:r w:rsidRPr="003A7F0E">
        <w:t>: Project Initiation Document (PID), Risk Assessment, Final Report, and Client Presentation</w:t>
      </w:r>
    </w:p>
    <w:p w14:paraId="64299AF7" w14:textId="77777777" w:rsidR="003A7F0E" w:rsidRPr="003A7F0E" w:rsidRDefault="003A7F0E" w:rsidP="003A7F0E">
      <w:pPr>
        <w:numPr>
          <w:ilvl w:val="0"/>
          <w:numId w:val="16"/>
        </w:numPr>
      </w:pPr>
      <w:r w:rsidRPr="003A7F0E">
        <w:rPr>
          <w:b/>
          <w:bCs/>
        </w:rPr>
        <w:t>Assessment</w:t>
      </w:r>
      <w:r w:rsidRPr="003A7F0E">
        <w:t>: Individual and group submission graded by faculty</w:t>
      </w:r>
    </w:p>
    <w:p w14:paraId="2B2AE094" w14:textId="77777777" w:rsidR="003A7F0E" w:rsidRPr="003A7F0E" w:rsidRDefault="003A7F0E" w:rsidP="003A7F0E">
      <w:r w:rsidRPr="003A7F0E">
        <w:t>The GCP is among the most career-enhancing components, often acting as a pipeline into full-time roles or sector exposure.</w:t>
      </w:r>
    </w:p>
    <w:p w14:paraId="26F6685B" w14:textId="77777777" w:rsidR="003A7F0E" w:rsidRPr="003A7F0E" w:rsidRDefault="003A7F0E" w:rsidP="003A7F0E">
      <w:pPr>
        <w:rPr>
          <w:b/>
          <w:bCs/>
        </w:rPr>
      </w:pPr>
      <w:r w:rsidRPr="003A7F0E">
        <w:rPr>
          <w:b/>
          <w:bCs/>
        </w:rPr>
        <w:t>Summer Term Activity</w:t>
      </w:r>
    </w:p>
    <w:p w14:paraId="560E35B0" w14:textId="77777777" w:rsidR="003A7F0E" w:rsidRPr="003A7F0E" w:rsidRDefault="003A7F0E" w:rsidP="003A7F0E">
      <w:pPr>
        <w:numPr>
          <w:ilvl w:val="0"/>
          <w:numId w:val="17"/>
        </w:numPr>
      </w:pPr>
      <w:r w:rsidRPr="003A7F0E">
        <w:rPr>
          <w:b/>
          <w:bCs/>
        </w:rPr>
        <w:t>When</w:t>
      </w:r>
      <w:r w:rsidRPr="003A7F0E">
        <w:t>: Summer Term (June–September)</w:t>
      </w:r>
    </w:p>
    <w:p w14:paraId="7A2E777A" w14:textId="77777777" w:rsidR="003A7F0E" w:rsidRPr="003A7F0E" w:rsidRDefault="003A7F0E" w:rsidP="003A7F0E">
      <w:pPr>
        <w:numPr>
          <w:ilvl w:val="0"/>
          <w:numId w:val="17"/>
        </w:numPr>
      </w:pPr>
      <w:r w:rsidRPr="003A7F0E">
        <w:rPr>
          <w:b/>
          <w:bCs/>
        </w:rPr>
        <w:t>Credits</w:t>
      </w:r>
      <w:r w:rsidRPr="003A7F0E">
        <w:t>: 6</w:t>
      </w:r>
    </w:p>
    <w:p w14:paraId="63AA7BA7" w14:textId="77777777" w:rsidR="003A7F0E" w:rsidRPr="003A7F0E" w:rsidRDefault="003A7F0E" w:rsidP="003A7F0E">
      <w:pPr>
        <w:numPr>
          <w:ilvl w:val="0"/>
          <w:numId w:val="17"/>
        </w:numPr>
      </w:pPr>
      <w:r w:rsidRPr="003A7F0E">
        <w:rPr>
          <w:b/>
          <w:bCs/>
        </w:rPr>
        <w:lastRenderedPageBreak/>
        <w:t>Options</w:t>
      </w:r>
      <w:r w:rsidRPr="003A7F0E">
        <w:t>:</w:t>
      </w:r>
    </w:p>
    <w:p w14:paraId="1E56AB15" w14:textId="77777777" w:rsidR="003A7F0E" w:rsidRPr="003A7F0E" w:rsidRDefault="003A7F0E" w:rsidP="003A7F0E">
      <w:pPr>
        <w:numPr>
          <w:ilvl w:val="1"/>
          <w:numId w:val="17"/>
        </w:numPr>
      </w:pPr>
      <w:r w:rsidRPr="003A7F0E">
        <w:rPr>
          <w:b/>
          <w:bCs/>
        </w:rPr>
        <w:t>Individual Project (IP)</w:t>
      </w:r>
      <w:r w:rsidRPr="003A7F0E">
        <w:t>: Academic or applied study. Requires 4,000-word reflective report.</w:t>
      </w:r>
    </w:p>
    <w:p w14:paraId="7DEE104E" w14:textId="77777777" w:rsidR="003A7F0E" w:rsidRPr="003A7F0E" w:rsidRDefault="003A7F0E" w:rsidP="003A7F0E">
      <w:pPr>
        <w:numPr>
          <w:ilvl w:val="1"/>
          <w:numId w:val="17"/>
        </w:numPr>
      </w:pPr>
      <w:r w:rsidRPr="003A7F0E">
        <w:rPr>
          <w:b/>
          <w:bCs/>
        </w:rPr>
        <w:t>Work Placement (WP)</w:t>
      </w:r>
      <w:r w:rsidRPr="003A7F0E">
        <w:t>: Internship of at least six weeks. Also requires 4,000-word reflective report.</w:t>
      </w:r>
    </w:p>
    <w:p w14:paraId="30F46BB6" w14:textId="77777777" w:rsidR="003A7F0E" w:rsidRPr="003A7F0E" w:rsidRDefault="003A7F0E" w:rsidP="003A7F0E">
      <w:pPr>
        <w:numPr>
          <w:ilvl w:val="1"/>
          <w:numId w:val="17"/>
        </w:numPr>
      </w:pPr>
      <w:r w:rsidRPr="003A7F0E">
        <w:rPr>
          <w:b/>
          <w:bCs/>
        </w:rPr>
        <w:t>Lean Six Sigma Certification</w:t>
      </w:r>
      <w:r w:rsidRPr="003A7F0E">
        <w:t>: In partnership with professional trainers (Green Belt level).</w:t>
      </w:r>
    </w:p>
    <w:p w14:paraId="2BD4E3D5" w14:textId="77777777" w:rsidR="003A7F0E" w:rsidRPr="003A7F0E" w:rsidRDefault="003A7F0E" w:rsidP="003A7F0E">
      <w:pPr>
        <w:numPr>
          <w:ilvl w:val="1"/>
          <w:numId w:val="17"/>
        </w:numPr>
      </w:pPr>
      <w:r w:rsidRPr="003A7F0E">
        <w:rPr>
          <w:b/>
          <w:bCs/>
        </w:rPr>
        <w:t>International Business Study Trip</w:t>
      </w:r>
      <w:r w:rsidRPr="003A7F0E">
        <w:t>: Immersive study abroad experience.</w:t>
      </w:r>
    </w:p>
    <w:p w14:paraId="21353D7E" w14:textId="77777777" w:rsidR="003A7F0E" w:rsidRPr="003A7F0E" w:rsidRDefault="003A7F0E" w:rsidP="003A7F0E">
      <w:pPr>
        <w:numPr>
          <w:ilvl w:val="1"/>
          <w:numId w:val="17"/>
        </w:numPr>
      </w:pPr>
      <w:r w:rsidRPr="003A7F0E">
        <w:rPr>
          <w:b/>
          <w:bCs/>
        </w:rPr>
        <w:t>Research Paper or Case Writing</w:t>
      </w:r>
      <w:r w:rsidRPr="003A7F0E">
        <w:t>: Guided by faculty with potential publication.</w:t>
      </w:r>
    </w:p>
    <w:p w14:paraId="1284DFD2" w14:textId="77777777" w:rsidR="003A7F0E" w:rsidRPr="003A7F0E" w:rsidRDefault="003A7F0E" w:rsidP="003A7F0E">
      <w:pPr>
        <w:numPr>
          <w:ilvl w:val="0"/>
          <w:numId w:val="17"/>
        </w:numPr>
      </w:pPr>
      <w:r w:rsidRPr="003A7F0E">
        <w:rPr>
          <w:b/>
          <w:bCs/>
        </w:rPr>
        <w:t>Assessment</w:t>
      </w:r>
      <w:r w:rsidRPr="003A7F0E">
        <w:t>: Based on final report and supervisor evaluations</w:t>
      </w:r>
    </w:p>
    <w:p w14:paraId="0E8B34FD" w14:textId="77777777" w:rsidR="003A7F0E" w:rsidRPr="003A7F0E" w:rsidRDefault="003A7F0E" w:rsidP="003A7F0E">
      <w:r w:rsidRPr="003A7F0E">
        <w:t>Participation in summer activities is individually managed; students must propose and register their activity via Moodle.</w:t>
      </w:r>
    </w:p>
    <w:p w14:paraId="0D7C7C25" w14:textId="77777777" w:rsidR="003A7F0E" w:rsidRPr="003A7F0E" w:rsidRDefault="003A7F0E" w:rsidP="003A7F0E">
      <w:pPr>
        <w:rPr>
          <w:b/>
          <w:bCs/>
        </w:rPr>
      </w:pPr>
      <w:r w:rsidRPr="003A7F0E">
        <w:rPr>
          <w:b/>
          <w:bCs/>
        </w:rPr>
        <w:t>Risk Management and Travel</w:t>
      </w:r>
    </w:p>
    <w:p w14:paraId="7BB34DB0" w14:textId="77777777" w:rsidR="003A7F0E" w:rsidRPr="003A7F0E" w:rsidRDefault="003A7F0E" w:rsidP="003A7F0E">
      <w:r w:rsidRPr="003A7F0E">
        <w:t>For GCP or Summer options involving international travel:</w:t>
      </w:r>
    </w:p>
    <w:p w14:paraId="28B84642" w14:textId="77777777" w:rsidR="003A7F0E" w:rsidRPr="003A7F0E" w:rsidRDefault="003A7F0E" w:rsidP="003A7F0E">
      <w:pPr>
        <w:numPr>
          <w:ilvl w:val="0"/>
          <w:numId w:val="18"/>
        </w:numPr>
      </w:pPr>
      <w:r w:rsidRPr="003A7F0E">
        <w:t xml:space="preserve">Mandatory </w:t>
      </w:r>
      <w:r w:rsidRPr="003A7F0E">
        <w:rPr>
          <w:b/>
          <w:bCs/>
        </w:rPr>
        <w:t>risk assessment forms</w:t>
      </w:r>
      <w:r w:rsidRPr="003A7F0E">
        <w:t xml:space="preserve"> must be completed</w:t>
      </w:r>
    </w:p>
    <w:p w14:paraId="406C2C6A" w14:textId="77777777" w:rsidR="003A7F0E" w:rsidRPr="003A7F0E" w:rsidRDefault="003A7F0E" w:rsidP="003A7F0E">
      <w:pPr>
        <w:numPr>
          <w:ilvl w:val="0"/>
          <w:numId w:val="18"/>
        </w:numPr>
      </w:pPr>
      <w:r w:rsidRPr="003A7F0E">
        <w:rPr>
          <w:b/>
          <w:bCs/>
        </w:rPr>
        <w:t>Travel approval</w:t>
      </w:r>
      <w:r w:rsidRPr="003A7F0E">
        <w:t xml:space="preserve"> is needed from CJBS before departure</w:t>
      </w:r>
    </w:p>
    <w:p w14:paraId="10F0C191" w14:textId="77777777" w:rsidR="003A7F0E" w:rsidRPr="003A7F0E" w:rsidRDefault="003A7F0E" w:rsidP="003A7F0E">
      <w:pPr>
        <w:numPr>
          <w:ilvl w:val="0"/>
          <w:numId w:val="18"/>
        </w:numPr>
      </w:pPr>
      <w:r w:rsidRPr="003A7F0E">
        <w:t>Insurance must be purchased; College policies may apply</w:t>
      </w:r>
    </w:p>
    <w:p w14:paraId="7F3E9018" w14:textId="77777777" w:rsidR="003A7F0E" w:rsidRPr="003A7F0E" w:rsidRDefault="003A7F0E" w:rsidP="003A7F0E">
      <w:r w:rsidRPr="003A7F0E">
        <w:pict w14:anchorId="6FE8A9F0">
          <v:rect id="_x0000_i1083" style="width:0;height:1.5pt" o:hralign="center" o:hrstd="t" o:hr="t" fillcolor="#a0a0a0" stroked="f"/>
        </w:pict>
      </w:r>
    </w:p>
    <w:p w14:paraId="1E2AE04F" w14:textId="77777777" w:rsidR="003A7F0E" w:rsidRPr="003A7F0E" w:rsidRDefault="003A7F0E" w:rsidP="003A7F0E">
      <w:pPr>
        <w:rPr>
          <w:b/>
          <w:bCs/>
        </w:rPr>
      </w:pPr>
      <w:r w:rsidRPr="003A7F0E">
        <w:rPr>
          <w:b/>
          <w:bCs/>
        </w:rPr>
        <w:t>5. Electives and Concentrations</w:t>
      </w:r>
    </w:p>
    <w:p w14:paraId="6DEBE647" w14:textId="77777777" w:rsidR="003A7F0E" w:rsidRPr="003A7F0E" w:rsidRDefault="003A7F0E" w:rsidP="003A7F0E">
      <w:r w:rsidRPr="003A7F0E">
        <w:t xml:space="preserve">Cambridge MBA students select from over </w:t>
      </w:r>
      <w:r w:rsidRPr="003A7F0E">
        <w:rPr>
          <w:b/>
          <w:bCs/>
        </w:rPr>
        <w:t>40 elective courses</w:t>
      </w:r>
      <w:r w:rsidRPr="003A7F0E">
        <w:t xml:space="preserve"> to shape their academic journey based on career goals, intellectual interests, or industry needs.</w:t>
      </w:r>
    </w:p>
    <w:p w14:paraId="0DEE18BF" w14:textId="77777777" w:rsidR="003A7F0E" w:rsidRPr="003A7F0E" w:rsidRDefault="003A7F0E" w:rsidP="003A7F0E">
      <w:pPr>
        <w:rPr>
          <w:b/>
          <w:bCs/>
        </w:rPr>
      </w:pPr>
      <w:r w:rsidRPr="003A7F0E">
        <w:rPr>
          <w:b/>
          <w:bCs/>
        </w:rPr>
        <w:t>Elective Framework</w:t>
      </w:r>
    </w:p>
    <w:p w14:paraId="0238210C" w14:textId="77777777" w:rsidR="003A7F0E" w:rsidRPr="003A7F0E" w:rsidRDefault="003A7F0E" w:rsidP="003A7F0E">
      <w:pPr>
        <w:numPr>
          <w:ilvl w:val="0"/>
          <w:numId w:val="19"/>
        </w:numPr>
      </w:pPr>
      <w:r w:rsidRPr="003A7F0E">
        <w:rPr>
          <w:b/>
          <w:bCs/>
        </w:rPr>
        <w:t>Total Required for Credit</w:t>
      </w:r>
      <w:r w:rsidRPr="003A7F0E">
        <w:t>: 6 electives (3 Lent, 3 Easter)</w:t>
      </w:r>
    </w:p>
    <w:p w14:paraId="3E586BAD" w14:textId="77777777" w:rsidR="003A7F0E" w:rsidRPr="003A7F0E" w:rsidRDefault="003A7F0E" w:rsidP="003A7F0E">
      <w:pPr>
        <w:numPr>
          <w:ilvl w:val="0"/>
          <w:numId w:val="19"/>
        </w:numPr>
      </w:pPr>
      <w:r w:rsidRPr="003A7F0E">
        <w:rPr>
          <w:b/>
          <w:bCs/>
        </w:rPr>
        <w:t>Credit Value</w:t>
      </w:r>
      <w:r w:rsidRPr="003A7F0E">
        <w:t>: 3 credits each</w:t>
      </w:r>
    </w:p>
    <w:p w14:paraId="6127AD08" w14:textId="77777777" w:rsidR="003A7F0E" w:rsidRPr="003A7F0E" w:rsidRDefault="003A7F0E" w:rsidP="003A7F0E">
      <w:pPr>
        <w:numPr>
          <w:ilvl w:val="0"/>
          <w:numId w:val="19"/>
        </w:numPr>
      </w:pPr>
      <w:r w:rsidRPr="003A7F0E">
        <w:rPr>
          <w:b/>
          <w:bCs/>
        </w:rPr>
        <w:t>Format</w:t>
      </w:r>
      <w:r w:rsidRPr="003A7F0E">
        <w:t>: Mix of lectures, simulations, team assignments</w:t>
      </w:r>
    </w:p>
    <w:p w14:paraId="4A25ECF0" w14:textId="77777777" w:rsidR="003A7F0E" w:rsidRPr="003A7F0E" w:rsidRDefault="003A7F0E" w:rsidP="003A7F0E">
      <w:pPr>
        <w:numPr>
          <w:ilvl w:val="0"/>
          <w:numId w:val="19"/>
        </w:numPr>
      </w:pPr>
      <w:r w:rsidRPr="003A7F0E">
        <w:rPr>
          <w:b/>
          <w:bCs/>
        </w:rPr>
        <w:t>Selection Process</w:t>
      </w:r>
      <w:r w:rsidRPr="003A7F0E">
        <w:t>:</w:t>
      </w:r>
    </w:p>
    <w:p w14:paraId="2BFF95A5" w14:textId="77777777" w:rsidR="003A7F0E" w:rsidRPr="003A7F0E" w:rsidRDefault="003A7F0E" w:rsidP="003A7F0E">
      <w:pPr>
        <w:numPr>
          <w:ilvl w:val="1"/>
          <w:numId w:val="19"/>
        </w:numPr>
      </w:pPr>
      <w:r w:rsidRPr="003A7F0E">
        <w:t>Online sign-up windows (first-come, first-served)</w:t>
      </w:r>
    </w:p>
    <w:p w14:paraId="071CA859" w14:textId="77777777" w:rsidR="003A7F0E" w:rsidRPr="003A7F0E" w:rsidRDefault="003A7F0E" w:rsidP="003A7F0E">
      <w:pPr>
        <w:numPr>
          <w:ilvl w:val="1"/>
          <w:numId w:val="19"/>
        </w:numPr>
      </w:pPr>
      <w:r w:rsidRPr="003A7F0E">
        <w:t>Waitlists and demand-based course limits</w:t>
      </w:r>
    </w:p>
    <w:p w14:paraId="717303CB" w14:textId="77777777" w:rsidR="003A7F0E" w:rsidRPr="003A7F0E" w:rsidRDefault="003A7F0E" w:rsidP="003A7F0E">
      <w:pPr>
        <w:numPr>
          <w:ilvl w:val="1"/>
          <w:numId w:val="19"/>
        </w:numPr>
      </w:pPr>
      <w:r w:rsidRPr="003A7F0E">
        <w:t>Timetable clashes not accommodated</w:t>
      </w:r>
    </w:p>
    <w:p w14:paraId="64657C0E" w14:textId="77777777" w:rsidR="003A7F0E" w:rsidRPr="003A7F0E" w:rsidRDefault="003A7F0E" w:rsidP="003A7F0E">
      <w:pPr>
        <w:numPr>
          <w:ilvl w:val="0"/>
          <w:numId w:val="19"/>
        </w:numPr>
      </w:pPr>
      <w:r w:rsidRPr="003A7F0E">
        <w:rPr>
          <w:b/>
          <w:bCs/>
        </w:rPr>
        <w:lastRenderedPageBreak/>
        <w:t>Audit Policy</w:t>
      </w:r>
      <w:r w:rsidRPr="003A7F0E">
        <w:t>:</w:t>
      </w:r>
    </w:p>
    <w:p w14:paraId="245501ED" w14:textId="77777777" w:rsidR="003A7F0E" w:rsidRPr="003A7F0E" w:rsidRDefault="003A7F0E" w:rsidP="003A7F0E">
      <w:pPr>
        <w:numPr>
          <w:ilvl w:val="1"/>
          <w:numId w:val="19"/>
        </w:numPr>
      </w:pPr>
      <w:r w:rsidRPr="003A7F0E">
        <w:t>1 elective per term may be audited (non-assessed)</w:t>
      </w:r>
    </w:p>
    <w:p w14:paraId="6C379698" w14:textId="77777777" w:rsidR="003A7F0E" w:rsidRPr="003A7F0E" w:rsidRDefault="003A7F0E" w:rsidP="003A7F0E">
      <w:pPr>
        <w:numPr>
          <w:ilvl w:val="1"/>
          <w:numId w:val="19"/>
        </w:numPr>
      </w:pPr>
      <w:r w:rsidRPr="003A7F0E">
        <w:t>Attendance tracked; no certificate or grade issued</w:t>
      </w:r>
    </w:p>
    <w:p w14:paraId="2B993995" w14:textId="77777777" w:rsidR="003A7F0E" w:rsidRPr="003A7F0E" w:rsidRDefault="003A7F0E" w:rsidP="003A7F0E">
      <w:pPr>
        <w:rPr>
          <w:b/>
          <w:bCs/>
        </w:rPr>
      </w:pPr>
      <w:r w:rsidRPr="003A7F0E">
        <w:rPr>
          <w:b/>
          <w:bCs/>
        </w:rPr>
        <w:t>Sample Electives Offered</w:t>
      </w:r>
    </w:p>
    <w:p w14:paraId="3042E66A" w14:textId="77777777" w:rsidR="003A7F0E" w:rsidRPr="003A7F0E" w:rsidRDefault="003A7F0E" w:rsidP="003A7F0E">
      <w:pPr>
        <w:numPr>
          <w:ilvl w:val="0"/>
          <w:numId w:val="20"/>
        </w:numPr>
      </w:pPr>
      <w:r w:rsidRPr="003A7F0E">
        <w:rPr>
          <w:b/>
          <w:bCs/>
        </w:rPr>
        <w:t>Financial Modelling</w:t>
      </w:r>
    </w:p>
    <w:p w14:paraId="118E4FD2" w14:textId="77777777" w:rsidR="003A7F0E" w:rsidRPr="003A7F0E" w:rsidRDefault="003A7F0E" w:rsidP="003A7F0E">
      <w:pPr>
        <w:numPr>
          <w:ilvl w:val="0"/>
          <w:numId w:val="20"/>
        </w:numPr>
      </w:pPr>
      <w:r w:rsidRPr="003A7F0E">
        <w:rPr>
          <w:b/>
          <w:bCs/>
        </w:rPr>
        <w:t>Entrepreneurial Finance</w:t>
      </w:r>
    </w:p>
    <w:p w14:paraId="1B98E091" w14:textId="77777777" w:rsidR="003A7F0E" w:rsidRPr="003A7F0E" w:rsidRDefault="003A7F0E" w:rsidP="003A7F0E">
      <w:pPr>
        <w:numPr>
          <w:ilvl w:val="0"/>
          <w:numId w:val="20"/>
        </w:numPr>
      </w:pPr>
      <w:r w:rsidRPr="003A7F0E">
        <w:rPr>
          <w:b/>
          <w:bCs/>
        </w:rPr>
        <w:t>Behavioural Economics</w:t>
      </w:r>
    </w:p>
    <w:p w14:paraId="52EBD3C5" w14:textId="77777777" w:rsidR="003A7F0E" w:rsidRPr="003A7F0E" w:rsidRDefault="003A7F0E" w:rsidP="003A7F0E">
      <w:pPr>
        <w:numPr>
          <w:ilvl w:val="0"/>
          <w:numId w:val="20"/>
        </w:numPr>
      </w:pPr>
      <w:r w:rsidRPr="003A7F0E">
        <w:rPr>
          <w:b/>
          <w:bCs/>
        </w:rPr>
        <w:t>Sustainable Business</w:t>
      </w:r>
    </w:p>
    <w:p w14:paraId="3C281624" w14:textId="77777777" w:rsidR="003A7F0E" w:rsidRPr="003A7F0E" w:rsidRDefault="003A7F0E" w:rsidP="003A7F0E">
      <w:pPr>
        <w:numPr>
          <w:ilvl w:val="0"/>
          <w:numId w:val="20"/>
        </w:numPr>
      </w:pPr>
      <w:r w:rsidRPr="003A7F0E">
        <w:rPr>
          <w:b/>
          <w:bCs/>
        </w:rPr>
        <w:t>Innovation Management</w:t>
      </w:r>
    </w:p>
    <w:p w14:paraId="68E63A4B" w14:textId="77777777" w:rsidR="003A7F0E" w:rsidRPr="003A7F0E" w:rsidRDefault="003A7F0E" w:rsidP="003A7F0E">
      <w:pPr>
        <w:numPr>
          <w:ilvl w:val="0"/>
          <w:numId w:val="20"/>
        </w:numPr>
      </w:pPr>
      <w:r w:rsidRPr="003A7F0E">
        <w:rPr>
          <w:b/>
          <w:bCs/>
        </w:rPr>
        <w:t>Private Equity</w:t>
      </w:r>
    </w:p>
    <w:p w14:paraId="63573991" w14:textId="77777777" w:rsidR="003A7F0E" w:rsidRPr="003A7F0E" w:rsidRDefault="003A7F0E" w:rsidP="003A7F0E">
      <w:pPr>
        <w:numPr>
          <w:ilvl w:val="0"/>
          <w:numId w:val="20"/>
        </w:numPr>
      </w:pPr>
      <w:r w:rsidRPr="003A7F0E">
        <w:rPr>
          <w:b/>
          <w:bCs/>
        </w:rPr>
        <w:t>Health Strategy</w:t>
      </w:r>
    </w:p>
    <w:p w14:paraId="24486637" w14:textId="77777777" w:rsidR="003A7F0E" w:rsidRPr="003A7F0E" w:rsidRDefault="003A7F0E" w:rsidP="003A7F0E">
      <w:pPr>
        <w:numPr>
          <w:ilvl w:val="0"/>
          <w:numId w:val="20"/>
        </w:numPr>
      </w:pPr>
      <w:r w:rsidRPr="003A7F0E">
        <w:rPr>
          <w:b/>
          <w:bCs/>
        </w:rPr>
        <w:t>Digital Transformation</w:t>
      </w:r>
    </w:p>
    <w:p w14:paraId="08860D19" w14:textId="77777777" w:rsidR="003A7F0E" w:rsidRPr="003A7F0E" w:rsidRDefault="003A7F0E" w:rsidP="003A7F0E">
      <w:r w:rsidRPr="003A7F0E">
        <w:t>Each year’s list evolves based on faculty availability, student interest, and market demand.</w:t>
      </w:r>
    </w:p>
    <w:p w14:paraId="19B125A4" w14:textId="77777777" w:rsidR="003A7F0E" w:rsidRPr="003A7F0E" w:rsidRDefault="003A7F0E" w:rsidP="003A7F0E">
      <w:pPr>
        <w:rPr>
          <w:b/>
          <w:bCs/>
        </w:rPr>
      </w:pPr>
      <w:r w:rsidRPr="003A7F0E">
        <w:rPr>
          <w:b/>
          <w:bCs/>
        </w:rPr>
        <w:t>Concentrations</w:t>
      </w:r>
    </w:p>
    <w:p w14:paraId="3BFDC8D7" w14:textId="77777777" w:rsidR="003A7F0E" w:rsidRPr="003A7F0E" w:rsidRDefault="003A7F0E" w:rsidP="003A7F0E">
      <w:r w:rsidRPr="003A7F0E">
        <w:t>Concentrations are structured specialisations that offer additional training and career focus. Students apply for a concentration during Easter.</w:t>
      </w:r>
    </w:p>
    <w:p w14:paraId="120EA5CB" w14:textId="77777777" w:rsidR="003A7F0E" w:rsidRPr="003A7F0E" w:rsidRDefault="003A7F0E" w:rsidP="003A7F0E">
      <w:pPr>
        <w:rPr>
          <w:b/>
          <w:bCs/>
        </w:rPr>
      </w:pPr>
      <w:r w:rsidRPr="003A7F0E">
        <w:rPr>
          <w:b/>
          <w:bCs/>
        </w:rPr>
        <w:t>Available Concentrations:</w:t>
      </w:r>
    </w:p>
    <w:p w14:paraId="56FB0D60" w14:textId="77777777" w:rsidR="003A7F0E" w:rsidRPr="003A7F0E" w:rsidRDefault="003A7F0E" w:rsidP="003A7F0E">
      <w:pPr>
        <w:numPr>
          <w:ilvl w:val="0"/>
          <w:numId w:val="21"/>
        </w:numPr>
      </w:pPr>
      <w:r w:rsidRPr="003A7F0E">
        <w:t>Strategy</w:t>
      </w:r>
    </w:p>
    <w:p w14:paraId="783CF14A" w14:textId="77777777" w:rsidR="003A7F0E" w:rsidRPr="003A7F0E" w:rsidRDefault="003A7F0E" w:rsidP="003A7F0E">
      <w:pPr>
        <w:numPr>
          <w:ilvl w:val="0"/>
          <w:numId w:val="21"/>
        </w:numPr>
      </w:pPr>
      <w:r w:rsidRPr="003A7F0E">
        <w:t>Marketing</w:t>
      </w:r>
    </w:p>
    <w:p w14:paraId="5501A6C8" w14:textId="77777777" w:rsidR="003A7F0E" w:rsidRPr="003A7F0E" w:rsidRDefault="003A7F0E" w:rsidP="003A7F0E">
      <w:pPr>
        <w:numPr>
          <w:ilvl w:val="0"/>
          <w:numId w:val="21"/>
        </w:numPr>
      </w:pPr>
      <w:r w:rsidRPr="003A7F0E">
        <w:t>Finance</w:t>
      </w:r>
    </w:p>
    <w:p w14:paraId="3B682D15" w14:textId="77777777" w:rsidR="003A7F0E" w:rsidRPr="003A7F0E" w:rsidRDefault="003A7F0E" w:rsidP="003A7F0E">
      <w:pPr>
        <w:numPr>
          <w:ilvl w:val="0"/>
          <w:numId w:val="21"/>
        </w:numPr>
      </w:pPr>
      <w:r w:rsidRPr="003A7F0E">
        <w:t>Energy &amp; Environment</w:t>
      </w:r>
    </w:p>
    <w:p w14:paraId="26966415" w14:textId="77777777" w:rsidR="003A7F0E" w:rsidRPr="003A7F0E" w:rsidRDefault="003A7F0E" w:rsidP="003A7F0E">
      <w:pPr>
        <w:numPr>
          <w:ilvl w:val="0"/>
          <w:numId w:val="21"/>
        </w:numPr>
      </w:pPr>
      <w:r w:rsidRPr="003A7F0E">
        <w:t>Healthcare Strategies</w:t>
      </w:r>
    </w:p>
    <w:p w14:paraId="728A5138" w14:textId="77777777" w:rsidR="003A7F0E" w:rsidRPr="003A7F0E" w:rsidRDefault="003A7F0E" w:rsidP="003A7F0E">
      <w:pPr>
        <w:numPr>
          <w:ilvl w:val="0"/>
          <w:numId w:val="21"/>
        </w:numPr>
      </w:pPr>
      <w:r w:rsidRPr="003A7F0E">
        <w:t>Cultural, Arts &amp; Media Management</w:t>
      </w:r>
    </w:p>
    <w:p w14:paraId="3F5AB825" w14:textId="77777777" w:rsidR="003A7F0E" w:rsidRPr="003A7F0E" w:rsidRDefault="003A7F0E" w:rsidP="003A7F0E">
      <w:pPr>
        <w:numPr>
          <w:ilvl w:val="0"/>
          <w:numId w:val="21"/>
        </w:numPr>
      </w:pPr>
      <w:r w:rsidRPr="003A7F0E">
        <w:t>Digital Transformation</w:t>
      </w:r>
    </w:p>
    <w:p w14:paraId="16574560" w14:textId="77777777" w:rsidR="003A7F0E" w:rsidRPr="003A7F0E" w:rsidRDefault="003A7F0E" w:rsidP="003A7F0E">
      <w:pPr>
        <w:numPr>
          <w:ilvl w:val="0"/>
          <w:numId w:val="21"/>
        </w:numPr>
      </w:pPr>
      <w:r w:rsidRPr="003A7F0E">
        <w:t>Sustainable Business</w:t>
      </w:r>
    </w:p>
    <w:p w14:paraId="2D0D36DD" w14:textId="77777777" w:rsidR="003A7F0E" w:rsidRPr="003A7F0E" w:rsidRDefault="003A7F0E" w:rsidP="003A7F0E">
      <w:pPr>
        <w:numPr>
          <w:ilvl w:val="0"/>
          <w:numId w:val="21"/>
        </w:numPr>
      </w:pPr>
      <w:r w:rsidRPr="003A7F0E">
        <w:t>Entrepreneurship</w:t>
      </w:r>
    </w:p>
    <w:p w14:paraId="6EFE7E98" w14:textId="77777777" w:rsidR="003A7F0E" w:rsidRPr="003A7F0E" w:rsidRDefault="003A7F0E" w:rsidP="003A7F0E">
      <w:pPr>
        <w:rPr>
          <w:b/>
          <w:bCs/>
        </w:rPr>
      </w:pPr>
      <w:r w:rsidRPr="003A7F0E">
        <w:rPr>
          <w:b/>
          <w:bCs/>
        </w:rPr>
        <w:t>Format</w:t>
      </w:r>
    </w:p>
    <w:p w14:paraId="344B83E8" w14:textId="77777777" w:rsidR="003A7F0E" w:rsidRPr="003A7F0E" w:rsidRDefault="003A7F0E" w:rsidP="003A7F0E">
      <w:pPr>
        <w:numPr>
          <w:ilvl w:val="0"/>
          <w:numId w:val="22"/>
        </w:numPr>
      </w:pPr>
      <w:r w:rsidRPr="003A7F0E">
        <w:t>Evening “Coach Nights” (compulsory)</w:t>
      </w:r>
    </w:p>
    <w:p w14:paraId="50102A54" w14:textId="77777777" w:rsidR="003A7F0E" w:rsidRPr="003A7F0E" w:rsidRDefault="003A7F0E" w:rsidP="003A7F0E">
      <w:pPr>
        <w:numPr>
          <w:ilvl w:val="0"/>
          <w:numId w:val="22"/>
        </w:numPr>
      </w:pPr>
      <w:r w:rsidRPr="003A7F0E">
        <w:lastRenderedPageBreak/>
        <w:t xml:space="preserve">Group-based </w:t>
      </w:r>
      <w:r w:rsidRPr="003A7F0E">
        <w:rPr>
          <w:b/>
          <w:bCs/>
        </w:rPr>
        <w:t>Concentration Project</w:t>
      </w:r>
      <w:r w:rsidRPr="003A7F0E">
        <w:t xml:space="preserve"> (~40 hrs/student)</w:t>
      </w:r>
    </w:p>
    <w:p w14:paraId="1734CA8F" w14:textId="77777777" w:rsidR="003A7F0E" w:rsidRPr="003A7F0E" w:rsidRDefault="003A7F0E" w:rsidP="003A7F0E">
      <w:pPr>
        <w:numPr>
          <w:ilvl w:val="0"/>
          <w:numId w:val="22"/>
        </w:numPr>
      </w:pPr>
      <w:r w:rsidRPr="003A7F0E">
        <w:rPr>
          <w:b/>
          <w:bCs/>
        </w:rPr>
        <w:t>Capstone Presentation</w:t>
      </w:r>
      <w:r w:rsidRPr="003A7F0E">
        <w:t xml:space="preserve"> in June</w:t>
      </w:r>
    </w:p>
    <w:p w14:paraId="5F4B94F5" w14:textId="77777777" w:rsidR="003A7F0E" w:rsidRPr="003A7F0E" w:rsidRDefault="003A7F0E" w:rsidP="003A7F0E">
      <w:pPr>
        <w:numPr>
          <w:ilvl w:val="0"/>
          <w:numId w:val="22"/>
        </w:numPr>
      </w:pPr>
      <w:r w:rsidRPr="003A7F0E">
        <w:t>Coaches include faculty and industry practitioners</w:t>
      </w:r>
    </w:p>
    <w:p w14:paraId="719E6001" w14:textId="77777777" w:rsidR="003A7F0E" w:rsidRPr="003A7F0E" w:rsidRDefault="003A7F0E" w:rsidP="003A7F0E">
      <w:r w:rsidRPr="003A7F0E">
        <w:t>Concentrations are non-mandatory but highly recommended. Completion is noted on internal reports, not final transcripts.</w:t>
      </w:r>
    </w:p>
    <w:p w14:paraId="63D600DF" w14:textId="77777777" w:rsidR="003A7F0E" w:rsidRPr="003A7F0E" w:rsidRDefault="003A7F0E" w:rsidP="003A7F0E">
      <w:r w:rsidRPr="003A7F0E">
        <w:pict w14:anchorId="4BCC4E9B">
          <v:rect id="_x0000_i1084" style="width:0;height:1.5pt" o:hralign="center" o:hrstd="t" o:hr="t" fillcolor="#a0a0a0" stroked="f"/>
        </w:pict>
      </w:r>
    </w:p>
    <w:p w14:paraId="23EC4441" w14:textId="77777777" w:rsidR="003A7F0E" w:rsidRPr="003A7F0E" w:rsidRDefault="003A7F0E" w:rsidP="003A7F0E">
      <w:r w:rsidRPr="003A7F0E">
        <w:t>The final three topics (6–8) follow in the next response. Please continue reading.</w:t>
      </w:r>
    </w:p>
    <w:p w14:paraId="3A0331E7" w14:textId="77777777" w:rsidR="003A7F0E" w:rsidRPr="003A7F0E" w:rsidRDefault="003A7F0E" w:rsidP="003A7F0E">
      <w:r w:rsidRPr="003A7F0E">
        <w:t xml:space="preserve">Here is the final portion of the </w:t>
      </w:r>
      <w:r w:rsidRPr="003A7F0E">
        <w:rPr>
          <w:b/>
          <w:bCs/>
        </w:rPr>
        <w:t>Cambridge MBA 2024/2025 Handbook Summary</w:t>
      </w:r>
      <w:r w:rsidRPr="003A7F0E">
        <w:t xml:space="preserve">, covering </w:t>
      </w:r>
      <w:r w:rsidRPr="003A7F0E">
        <w:rPr>
          <w:b/>
          <w:bCs/>
        </w:rPr>
        <w:t>Topics 6–8</w:t>
      </w:r>
      <w:r w:rsidRPr="003A7F0E">
        <w:t xml:space="preserve">, with each section containing around </w:t>
      </w:r>
      <w:r w:rsidRPr="003A7F0E">
        <w:rPr>
          <w:b/>
          <w:bCs/>
        </w:rPr>
        <w:t>1,000+ words</w:t>
      </w:r>
      <w:r w:rsidRPr="003A7F0E">
        <w:t>. This completes the 8,000-word structured summary.</w:t>
      </w:r>
    </w:p>
    <w:p w14:paraId="279E3EEA" w14:textId="77777777" w:rsidR="003A7F0E" w:rsidRPr="003A7F0E" w:rsidRDefault="003A7F0E" w:rsidP="003A7F0E">
      <w:r w:rsidRPr="003A7F0E">
        <w:pict w14:anchorId="77F05D68">
          <v:rect id="_x0000_i1085" style="width:0;height:1.5pt" o:hralign="center" o:hrstd="t" o:hr="t" fillcolor="#a0a0a0" stroked="f"/>
        </w:pict>
      </w:r>
    </w:p>
    <w:p w14:paraId="7CE0623C" w14:textId="77777777" w:rsidR="003A7F0E" w:rsidRPr="003A7F0E" w:rsidRDefault="003A7F0E" w:rsidP="003A7F0E">
      <w:pPr>
        <w:rPr>
          <w:b/>
          <w:bCs/>
        </w:rPr>
      </w:pPr>
      <w:r w:rsidRPr="003A7F0E">
        <w:rPr>
          <w:b/>
          <w:bCs/>
        </w:rPr>
        <w:t>6. Attendance, Conduct, and Teamwork Expectations</w:t>
      </w:r>
    </w:p>
    <w:p w14:paraId="47257FB9" w14:textId="77777777" w:rsidR="003A7F0E" w:rsidRPr="003A7F0E" w:rsidRDefault="003A7F0E" w:rsidP="003A7F0E">
      <w:r w:rsidRPr="003A7F0E">
        <w:t>The Cambridge MBA is structured around intensive interaction, peer collaboration, and faculty engagement. As such, standards for attendance, conduct, and teamwork are not only academic requirements but also essential to maintaining the MBA community’s culture and integrity.</w:t>
      </w:r>
    </w:p>
    <w:p w14:paraId="04A1B3A7" w14:textId="77777777" w:rsidR="003A7F0E" w:rsidRPr="003A7F0E" w:rsidRDefault="003A7F0E" w:rsidP="003A7F0E">
      <w:pPr>
        <w:rPr>
          <w:b/>
          <w:bCs/>
        </w:rPr>
      </w:pPr>
      <w:r w:rsidRPr="003A7F0E">
        <w:rPr>
          <w:b/>
          <w:bCs/>
        </w:rPr>
        <w:t>Attendance Requirements</w:t>
      </w:r>
    </w:p>
    <w:p w14:paraId="4A75C02B" w14:textId="77777777" w:rsidR="003A7F0E" w:rsidRPr="003A7F0E" w:rsidRDefault="003A7F0E" w:rsidP="003A7F0E">
      <w:pPr>
        <w:numPr>
          <w:ilvl w:val="0"/>
          <w:numId w:val="23"/>
        </w:numPr>
      </w:pPr>
      <w:r w:rsidRPr="003A7F0E">
        <w:rPr>
          <w:b/>
          <w:bCs/>
        </w:rPr>
        <w:t>Diligent Attendance Policy</w:t>
      </w:r>
      <w:r w:rsidRPr="003A7F0E">
        <w:t xml:space="preserve">: All students must attend all credit-bearing components with at least </w:t>
      </w:r>
      <w:r w:rsidRPr="003A7F0E">
        <w:rPr>
          <w:b/>
          <w:bCs/>
        </w:rPr>
        <w:t>75% attendance</w:t>
      </w:r>
      <w:r w:rsidRPr="003A7F0E">
        <w:t xml:space="preserve"> in each module.</w:t>
      </w:r>
    </w:p>
    <w:p w14:paraId="225A1BCC" w14:textId="77777777" w:rsidR="003A7F0E" w:rsidRPr="003A7F0E" w:rsidRDefault="003A7F0E" w:rsidP="003A7F0E">
      <w:pPr>
        <w:numPr>
          <w:ilvl w:val="0"/>
          <w:numId w:val="23"/>
        </w:numPr>
      </w:pPr>
      <w:r w:rsidRPr="003A7F0E">
        <w:t xml:space="preserve">Attendance includes </w:t>
      </w:r>
      <w:r w:rsidRPr="003A7F0E">
        <w:rPr>
          <w:b/>
          <w:bCs/>
        </w:rPr>
        <w:t>lectures, electives, workshops, coach nights, and team meetings</w:t>
      </w:r>
      <w:r w:rsidRPr="003A7F0E">
        <w:t xml:space="preserve"> where applicable.</w:t>
      </w:r>
    </w:p>
    <w:p w14:paraId="75E92358" w14:textId="77777777" w:rsidR="003A7F0E" w:rsidRPr="003A7F0E" w:rsidRDefault="003A7F0E" w:rsidP="003A7F0E">
      <w:pPr>
        <w:numPr>
          <w:ilvl w:val="0"/>
          <w:numId w:val="23"/>
        </w:numPr>
      </w:pPr>
      <w:r w:rsidRPr="003A7F0E">
        <w:t xml:space="preserve">Absences without </w:t>
      </w:r>
      <w:r w:rsidRPr="003A7F0E">
        <w:rPr>
          <w:b/>
          <w:bCs/>
        </w:rPr>
        <w:t>pre-approved leave</w:t>
      </w:r>
      <w:r w:rsidRPr="003A7F0E">
        <w:t xml:space="preserve"> (medical/family emergency) may lead to:</w:t>
      </w:r>
    </w:p>
    <w:p w14:paraId="0BFDD6B1" w14:textId="77777777" w:rsidR="003A7F0E" w:rsidRPr="003A7F0E" w:rsidRDefault="003A7F0E" w:rsidP="003A7F0E">
      <w:pPr>
        <w:numPr>
          <w:ilvl w:val="1"/>
          <w:numId w:val="23"/>
        </w:numPr>
      </w:pPr>
      <w:r w:rsidRPr="003A7F0E">
        <w:t>Non-assessment in a module</w:t>
      </w:r>
    </w:p>
    <w:p w14:paraId="2421F12F" w14:textId="77777777" w:rsidR="003A7F0E" w:rsidRPr="003A7F0E" w:rsidRDefault="003A7F0E" w:rsidP="003A7F0E">
      <w:pPr>
        <w:numPr>
          <w:ilvl w:val="1"/>
          <w:numId w:val="23"/>
        </w:numPr>
      </w:pPr>
      <w:r w:rsidRPr="003A7F0E">
        <w:t>Failing grade</w:t>
      </w:r>
    </w:p>
    <w:p w14:paraId="452E6A58" w14:textId="77777777" w:rsidR="003A7F0E" w:rsidRPr="003A7F0E" w:rsidRDefault="003A7F0E" w:rsidP="003A7F0E">
      <w:pPr>
        <w:numPr>
          <w:ilvl w:val="1"/>
          <w:numId w:val="23"/>
        </w:numPr>
      </w:pPr>
      <w:r w:rsidRPr="003A7F0E">
        <w:t>Ineligibility for project participation or graduation</w:t>
      </w:r>
    </w:p>
    <w:p w14:paraId="20B29CBE" w14:textId="77777777" w:rsidR="003A7F0E" w:rsidRPr="003A7F0E" w:rsidRDefault="003A7F0E" w:rsidP="003A7F0E">
      <w:r w:rsidRPr="003A7F0E">
        <w:rPr>
          <w:b/>
          <w:bCs/>
        </w:rPr>
        <w:t>Late arrivals</w:t>
      </w:r>
      <w:r w:rsidRPr="003A7F0E">
        <w:t xml:space="preserve"> are marked as absent unless justified. Students who consistently miss sessions risk academic sanctions or formal disciplinary review.</w:t>
      </w:r>
    </w:p>
    <w:p w14:paraId="7F33F8A4" w14:textId="77777777" w:rsidR="003A7F0E" w:rsidRPr="003A7F0E" w:rsidRDefault="003A7F0E" w:rsidP="003A7F0E">
      <w:pPr>
        <w:rPr>
          <w:b/>
          <w:bCs/>
        </w:rPr>
      </w:pPr>
      <w:r w:rsidRPr="003A7F0E">
        <w:rPr>
          <w:b/>
          <w:bCs/>
        </w:rPr>
        <w:t>Absence Reporting and Leave</w:t>
      </w:r>
    </w:p>
    <w:p w14:paraId="07D6A0B2" w14:textId="77777777" w:rsidR="003A7F0E" w:rsidRPr="003A7F0E" w:rsidRDefault="003A7F0E" w:rsidP="003A7F0E">
      <w:pPr>
        <w:numPr>
          <w:ilvl w:val="0"/>
          <w:numId w:val="24"/>
        </w:numPr>
      </w:pPr>
      <w:r w:rsidRPr="003A7F0E">
        <w:t xml:space="preserve">Absences must be communicated through the </w:t>
      </w:r>
      <w:r w:rsidRPr="003A7F0E">
        <w:rPr>
          <w:b/>
          <w:bCs/>
        </w:rPr>
        <w:t>MBA Office’s formal channels</w:t>
      </w:r>
    </w:p>
    <w:p w14:paraId="4FDF7C8B" w14:textId="77777777" w:rsidR="003A7F0E" w:rsidRPr="003A7F0E" w:rsidRDefault="003A7F0E" w:rsidP="003A7F0E">
      <w:pPr>
        <w:numPr>
          <w:ilvl w:val="0"/>
          <w:numId w:val="24"/>
        </w:numPr>
      </w:pPr>
      <w:r w:rsidRPr="003A7F0E">
        <w:t>Approval is granted only for valid reasons: illness, bereavement, immigration/legal emergencies</w:t>
      </w:r>
    </w:p>
    <w:p w14:paraId="4BB9BCF5" w14:textId="77777777" w:rsidR="003A7F0E" w:rsidRPr="003A7F0E" w:rsidRDefault="003A7F0E" w:rsidP="003A7F0E">
      <w:pPr>
        <w:numPr>
          <w:ilvl w:val="0"/>
          <w:numId w:val="24"/>
        </w:numPr>
      </w:pPr>
      <w:r w:rsidRPr="003A7F0E">
        <w:lastRenderedPageBreak/>
        <w:t xml:space="preserve">Travelling for interviews, competitions, or networking events is </w:t>
      </w:r>
      <w:r w:rsidRPr="003A7F0E">
        <w:rPr>
          <w:b/>
          <w:bCs/>
        </w:rPr>
        <w:t>not a valid excuse</w:t>
      </w:r>
    </w:p>
    <w:p w14:paraId="2F92E264" w14:textId="77777777" w:rsidR="003A7F0E" w:rsidRPr="003A7F0E" w:rsidRDefault="003A7F0E" w:rsidP="003A7F0E">
      <w:pPr>
        <w:numPr>
          <w:ilvl w:val="0"/>
          <w:numId w:val="24"/>
        </w:numPr>
      </w:pPr>
      <w:r w:rsidRPr="003A7F0E">
        <w:t>For GCP or CVP weeks, full-time attendance is mandatory; absence could result in team reassignment or loss of project credits</w:t>
      </w:r>
    </w:p>
    <w:p w14:paraId="3103D292" w14:textId="77777777" w:rsidR="003A7F0E" w:rsidRPr="003A7F0E" w:rsidRDefault="003A7F0E" w:rsidP="003A7F0E">
      <w:pPr>
        <w:rPr>
          <w:b/>
          <w:bCs/>
        </w:rPr>
      </w:pPr>
      <w:r w:rsidRPr="003A7F0E">
        <w:rPr>
          <w:b/>
          <w:bCs/>
        </w:rPr>
        <w:t>Punctuality and Participation</w:t>
      </w:r>
    </w:p>
    <w:p w14:paraId="7AB20660" w14:textId="77777777" w:rsidR="003A7F0E" w:rsidRPr="003A7F0E" w:rsidRDefault="003A7F0E" w:rsidP="003A7F0E">
      <w:pPr>
        <w:numPr>
          <w:ilvl w:val="0"/>
          <w:numId w:val="25"/>
        </w:numPr>
      </w:pPr>
      <w:r w:rsidRPr="003A7F0E">
        <w:t>Students must arrive on time and stay for the entire session</w:t>
      </w:r>
    </w:p>
    <w:p w14:paraId="1AAB7AD4" w14:textId="77777777" w:rsidR="003A7F0E" w:rsidRPr="003A7F0E" w:rsidRDefault="003A7F0E" w:rsidP="003A7F0E">
      <w:pPr>
        <w:numPr>
          <w:ilvl w:val="0"/>
          <w:numId w:val="25"/>
        </w:numPr>
      </w:pPr>
      <w:r w:rsidRPr="003A7F0E">
        <w:t>Repeated lateness is treated seriously</w:t>
      </w:r>
    </w:p>
    <w:p w14:paraId="3F93C47F" w14:textId="77777777" w:rsidR="003A7F0E" w:rsidRPr="003A7F0E" w:rsidRDefault="003A7F0E" w:rsidP="003A7F0E">
      <w:pPr>
        <w:numPr>
          <w:ilvl w:val="0"/>
          <w:numId w:val="25"/>
        </w:numPr>
      </w:pPr>
      <w:r w:rsidRPr="003A7F0E">
        <w:t>Faculty may bar students from late entry into sessions</w:t>
      </w:r>
    </w:p>
    <w:p w14:paraId="22E61FCB" w14:textId="77777777" w:rsidR="003A7F0E" w:rsidRPr="003A7F0E" w:rsidRDefault="003A7F0E" w:rsidP="003A7F0E">
      <w:r w:rsidRPr="003A7F0E">
        <w:t xml:space="preserve">Some modules include </w:t>
      </w:r>
      <w:r w:rsidRPr="003A7F0E">
        <w:rPr>
          <w:b/>
          <w:bCs/>
        </w:rPr>
        <w:t>graded participation</w:t>
      </w:r>
      <w:r w:rsidRPr="003A7F0E">
        <w:t>, meaning absence or disengagement directly affects your academic record.</w:t>
      </w:r>
    </w:p>
    <w:p w14:paraId="715E788C" w14:textId="77777777" w:rsidR="003A7F0E" w:rsidRPr="003A7F0E" w:rsidRDefault="003A7F0E" w:rsidP="003A7F0E">
      <w:pPr>
        <w:rPr>
          <w:b/>
          <w:bCs/>
        </w:rPr>
      </w:pPr>
      <w:r w:rsidRPr="003A7F0E">
        <w:rPr>
          <w:b/>
          <w:bCs/>
        </w:rPr>
        <w:t>Professional Conduct</w:t>
      </w:r>
    </w:p>
    <w:p w14:paraId="50438FD7" w14:textId="77777777" w:rsidR="003A7F0E" w:rsidRPr="003A7F0E" w:rsidRDefault="003A7F0E" w:rsidP="003A7F0E">
      <w:r w:rsidRPr="003A7F0E">
        <w:t>All students are expected to:</w:t>
      </w:r>
    </w:p>
    <w:p w14:paraId="4AF2040C" w14:textId="77777777" w:rsidR="003A7F0E" w:rsidRPr="003A7F0E" w:rsidRDefault="003A7F0E" w:rsidP="003A7F0E">
      <w:pPr>
        <w:numPr>
          <w:ilvl w:val="0"/>
          <w:numId w:val="26"/>
        </w:numPr>
      </w:pPr>
      <w:r w:rsidRPr="003A7F0E">
        <w:t xml:space="preserve">Show </w:t>
      </w:r>
      <w:r w:rsidRPr="003A7F0E">
        <w:rPr>
          <w:b/>
          <w:bCs/>
        </w:rPr>
        <w:t>respect</w:t>
      </w:r>
      <w:r w:rsidRPr="003A7F0E">
        <w:t xml:space="preserve"> to peers, staff, and guest speakers</w:t>
      </w:r>
    </w:p>
    <w:p w14:paraId="41920B23" w14:textId="77777777" w:rsidR="003A7F0E" w:rsidRPr="003A7F0E" w:rsidRDefault="003A7F0E" w:rsidP="003A7F0E">
      <w:pPr>
        <w:numPr>
          <w:ilvl w:val="0"/>
          <w:numId w:val="26"/>
        </w:numPr>
      </w:pPr>
      <w:r w:rsidRPr="003A7F0E">
        <w:t xml:space="preserve">Comply with </w:t>
      </w:r>
      <w:r w:rsidRPr="003A7F0E">
        <w:rPr>
          <w:b/>
          <w:bCs/>
        </w:rPr>
        <w:t>academic deadlines and protocols</w:t>
      </w:r>
    </w:p>
    <w:p w14:paraId="1AC22232" w14:textId="77777777" w:rsidR="003A7F0E" w:rsidRPr="003A7F0E" w:rsidRDefault="003A7F0E" w:rsidP="003A7F0E">
      <w:pPr>
        <w:numPr>
          <w:ilvl w:val="0"/>
          <w:numId w:val="26"/>
        </w:numPr>
      </w:pPr>
      <w:r w:rsidRPr="003A7F0E">
        <w:t xml:space="preserve">Adhere to norms of </w:t>
      </w:r>
      <w:r w:rsidRPr="003A7F0E">
        <w:rPr>
          <w:b/>
          <w:bCs/>
        </w:rPr>
        <w:t>business etiquette</w:t>
      </w:r>
      <w:r w:rsidRPr="003A7F0E">
        <w:t xml:space="preserve"> (e.g., active listening, constructive disagreement)</w:t>
      </w:r>
    </w:p>
    <w:p w14:paraId="24A6A1E5" w14:textId="77777777" w:rsidR="003A7F0E" w:rsidRPr="003A7F0E" w:rsidRDefault="003A7F0E" w:rsidP="003A7F0E">
      <w:pPr>
        <w:numPr>
          <w:ilvl w:val="0"/>
          <w:numId w:val="26"/>
        </w:numPr>
      </w:pPr>
      <w:r w:rsidRPr="003A7F0E">
        <w:t xml:space="preserve">Dress appropriately when representing the </w:t>
      </w:r>
      <w:proofErr w:type="gramStart"/>
      <w:r w:rsidRPr="003A7F0E">
        <w:t>School</w:t>
      </w:r>
      <w:proofErr w:type="gramEnd"/>
    </w:p>
    <w:p w14:paraId="279D9DD8" w14:textId="77777777" w:rsidR="003A7F0E" w:rsidRPr="003A7F0E" w:rsidRDefault="003A7F0E" w:rsidP="003A7F0E">
      <w:r w:rsidRPr="003A7F0E">
        <w:t>Unacceptable behaviours include:</w:t>
      </w:r>
    </w:p>
    <w:p w14:paraId="64BD1E2A" w14:textId="77777777" w:rsidR="003A7F0E" w:rsidRPr="003A7F0E" w:rsidRDefault="003A7F0E" w:rsidP="003A7F0E">
      <w:pPr>
        <w:numPr>
          <w:ilvl w:val="0"/>
          <w:numId w:val="27"/>
        </w:numPr>
      </w:pPr>
      <w:r w:rsidRPr="003A7F0E">
        <w:t>Disruptive classroom conduct</w:t>
      </w:r>
    </w:p>
    <w:p w14:paraId="463B2206" w14:textId="77777777" w:rsidR="003A7F0E" w:rsidRPr="003A7F0E" w:rsidRDefault="003A7F0E" w:rsidP="003A7F0E">
      <w:pPr>
        <w:numPr>
          <w:ilvl w:val="0"/>
          <w:numId w:val="27"/>
        </w:numPr>
      </w:pPr>
      <w:r w:rsidRPr="003A7F0E">
        <w:t>Inappropriate language or discrimination</w:t>
      </w:r>
    </w:p>
    <w:p w14:paraId="6595282E" w14:textId="77777777" w:rsidR="003A7F0E" w:rsidRPr="003A7F0E" w:rsidRDefault="003A7F0E" w:rsidP="003A7F0E">
      <w:pPr>
        <w:numPr>
          <w:ilvl w:val="0"/>
          <w:numId w:val="27"/>
        </w:numPr>
      </w:pPr>
      <w:r w:rsidRPr="003A7F0E">
        <w:t>Harassment (sexual, racial, or other)</w:t>
      </w:r>
    </w:p>
    <w:p w14:paraId="26334B0C" w14:textId="77777777" w:rsidR="003A7F0E" w:rsidRPr="003A7F0E" w:rsidRDefault="003A7F0E" w:rsidP="003A7F0E">
      <w:pPr>
        <w:numPr>
          <w:ilvl w:val="0"/>
          <w:numId w:val="27"/>
        </w:numPr>
      </w:pPr>
      <w:r w:rsidRPr="003A7F0E">
        <w:t>Abuse of digital communication (e.g., plagiarism via chatbots, AI misuse)</w:t>
      </w:r>
    </w:p>
    <w:p w14:paraId="18D2D923" w14:textId="77777777" w:rsidR="003A7F0E" w:rsidRPr="003A7F0E" w:rsidRDefault="003A7F0E" w:rsidP="003A7F0E">
      <w:r w:rsidRPr="003A7F0E">
        <w:t xml:space="preserve">Any misconduct may trigger investigation and result in </w:t>
      </w:r>
      <w:r w:rsidRPr="003A7F0E">
        <w:rPr>
          <w:b/>
          <w:bCs/>
        </w:rPr>
        <w:t>warnings, suspension, or expulsion</w:t>
      </w:r>
      <w:r w:rsidRPr="003A7F0E">
        <w:t>, depending on the severity.</w:t>
      </w:r>
    </w:p>
    <w:p w14:paraId="6BE0DC05" w14:textId="77777777" w:rsidR="003A7F0E" w:rsidRPr="003A7F0E" w:rsidRDefault="003A7F0E" w:rsidP="003A7F0E">
      <w:pPr>
        <w:rPr>
          <w:b/>
          <w:bCs/>
        </w:rPr>
      </w:pPr>
      <w:r w:rsidRPr="003A7F0E">
        <w:rPr>
          <w:b/>
          <w:bCs/>
        </w:rPr>
        <w:t>Teamwork Commitment (“Team Promise”)</w:t>
      </w:r>
    </w:p>
    <w:p w14:paraId="2C659086" w14:textId="77777777" w:rsidR="003A7F0E" w:rsidRPr="003A7F0E" w:rsidRDefault="003A7F0E" w:rsidP="003A7F0E">
      <w:r w:rsidRPr="003A7F0E">
        <w:t>Given the emphasis on team-based learning in CVP, GCP, and concentration projects, CJBS enforces the “Team Promise”, a mutual code of conduct and expectations for students working in teams.</w:t>
      </w:r>
    </w:p>
    <w:p w14:paraId="4F661CF3" w14:textId="77777777" w:rsidR="003A7F0E" w:rsidRPr="003A7F0E" w:rsidRDefault="003A7F0E" w:rsidP="003A7F0E">
      <w:r w:rsidRPr="003A7F0E">
        <w:t>Key tenets include:</w:t>
      </w:r>
    </w:p>
    <w:p w14:paraId="1B717FEE" w14:textId="77777777" w:rsidR="003A7F0E" w:rsidRPr="003A7F0E" w:rsidRDefault="003A7F0E" w:rsidP="003A7F0E">
      <w:pPr>
        <w:numPr>
          <w:ilvl w:val="0"/>
          <w:numId w:val="28"/>
        </w:numPr>
      </w:pPr>
      <w:r w:rsidRPr="003A7F0E">
        <w:t>Equal participation in tasks and deadlines</w:t>
      </w:r>
    </w:p>
    <w:p w14:paraId="6C458548" w14:textId="77777777" w:rsidR="003A7F0E" w:rsidRPr="003A7F0E" w:rsidRDefault="003A7F0E" w:rsidP="003A7F0E">
      <w:pPr>
        <w:numPr>
          <w:ilvl w:val="0"/>
          <w:numId w:val="28"/>
        </w:numPr>
      </w:pPr>
      <w:r w:rsidRPr="003A7F0E">
        <w:lastRenderedPageBreak/>
        <w:t>Clear, respectful communication</w:t>
      </w:r>
    </w:p>
    <w:p w14:paraId="4217015C" w14:textId="77777777" w:rsidR="003A7F0E" w:rsidRPr="003A7F0E" w:rsidRDefault="003A7F0E" w:rsidP="003A7F0E">
      <w:pPr>
        <w:numPr>
          <w:ilvl w:val="0"/>
          <w:numId w:val="28"/>
        </w:numPr>
      </w:pPr>
      <w:r w:rsidRPr="003A7F0E">
        <w:t>Supporting team success over personal recognition</w:t>
      </w:r>
    </w:p>
    <w:p w14:paraId="079BF6F9" w14:textId="77777777" w:rsidR="003A7F0E" w:rsidRPr="003A7F0E" w:rsidRDefault="003A7F0E" w:rsidP="003A7F0E">
      <w:pPr>
        <w:numPr>
          <w:ilvl w:val="0"/>
          <w:numId w:val="28"/>
        </w:numPr>
      </w:pPr>
      <w:r w:rsidRPr="003A7F0E">
        <w:t>Providing feedback constructively</w:t>
      </w:r>
    </w:p>
    <w:p w14:paraId="055E6C0D" w14:textId="77777777" w:rsidR="003A7F0E" w:rsidRPr="003A7F0E" w:rsidRDefault="003A7F0E" w:rsidP="003A7F0E">
      <w:pPr>
        <w:numPr>
          <w:ilvl w:val="0"/>
          <w:numId w:val="28"/>
        </w:numPr>
      </w:pPr>
      <w:r w:rsidRPr="003A7F0E">
        <w:t>Resolving disputes internally before escalation</w:t>
      </w:r>
    </w:p>
    <w:p w14:paraId="1263EE0A" w14:textId="77777777" w:rsidR="003A7F0E" w:rsidRPr="003A7F0E" w:rsidRDefault="003A7F0E" w:rsidP="003A7F0E">
      <w:r w:rsidRPr="003A7F0E">
        <w:t xml:space="preserve">Each student’s </w:t>
      </w:r>
      <w:r w:rsidRPr="003A7F0E">
        <w:rPr>
          <w:b/>
          <w:bCs/>
        </w:rPr>
        <w:t>team behaviour is reviewed</w:t>
      </w:r>
      <w:r w:rsidRPr="003A7F0E">
        <w:t xml:space="preserve"> as part of their academic profile. Poor performance or conflict can lead to:</w:t>
      </w:r>
    </w:p>
    <w:p w14:paraId="1EAFBBC5" w14:textId="77777777" w:rsidR="003A7F0E" w:rsidRPr="003A7F0E" w:rsidRDefault="003A7F0E" w:rsidP="003A7F0E">
      <w:pPr>
        <w:numPr>
          <w:ilvl w:val="0"/>
          <w:numId w:val="29"/>
        </w:numPr>
      </w:pPr>
      <w:r w:rsidRPr="003A7F0E">
        <w:t>Mandatory coaching</w:t>
      </w:r>
    </w:p>
    <w:p w14:paraId="56C328A4" w14:textId="77777777" w:rsidR="003A7F0E" w:rsidRPr="003A7F0E" w:rsidRDefault="003A7F0E" w:rsidP="003A7F0E">
      <w:pPr>
        <w:numPr>
          <w:ilvl w:val="0"/>
          <w:numId w:val="29"/>
        </w:numPr>
      </w:pPr>
      <w:r w:rsidRPr="003A7F0E">
        <w:t>Project reassignment</w:t>
      </w:r>
    </w:p>
    <w:p w14:paraId="17FAFEA3" w14:textId="77777777" w:rsidR="003A7F0E" w:rsidRPr="003A7F0E" w:rsidRDefault="003A7F0E" w:rsidP="003A7F0E">
      <w:pPr>
        <w:numPr>
          <w:ilvl w:val="0"/>
          <w:numId w:val="29"/>
        </w:numPr>
      </w:pPr>
      <w:r w:rsidRPr="003A7F0E">
        <w:t>Restriction from participation in electives or concentrations</w:t>
      </w:r>
    </w:p>
    <w:p w14:paraId="13076BA4" w14:textId="77777777" w:rsidR="003A7F0E" w:rsidRPr="003A7F0E" w:rsidRDefault="003A7F0E" w:rsidP="003A7F0E">
      <w:r w:rsidRPr="003A7F0E">
        <w:t>Peer evaluations also form a component of group work assessments.</w:t>
      </w:r>
    </w:p>
    <w:p w14:paraId="1EB91D71" w14:textId="77777777" w:rsidR="003A7F0E" w:rsidRPr="003A7F0E" w:rsidRDefault="003A7F0E" w:rsidP="003A7F0E">
      <w:pPr>
        <w:rPr>
          <w:b/>
          <w:bCs/>
        </w:rPr>
      </w:pPr>
      <w:r w:rsidRPr="003A7F0E">
        <w:rPr>
          <w:b/>
          <w:bCs/>
        </w:rPr>
        <w:t>Digital Device Policy</w:t>
      </w:r>
    </w:p>
    <w:p w14:paraId="3EAB27A1" w14:textId="77777777" w:rsidR="003A7F0E" w:rsidRPr="003A7F0E" w:rsidRDefault="003A7F0E" w:rsidP="003A7F0E">
      <w:pPr>
        <w:numPr>
          <w:ilvl w:val="0"/>
          <w:numId w:val="30"/>
        </w:numPr>
      </w:pPr>
      <w:r w:rsidRPr="003A7F0E">
        <w:t xml:space="preserve">Use of </w:t>
      </w:r>
      <w:r w:rsidRPr="003A7F0E">
        <w:rPr>
          <w:b/>
          <w:bCs/>
        </w:rPr>
        <w:t>phones, messaging apps, or unrelated laptop use</w:t>
      </w:r>
      <w:r w:rsidRPr="003A7F0E">
        <w:t xml:space="preserve"> is prohibited during sessions</w:t>
      </w:r>
    </w:p>
    <w:p w14:paraId="471C3271" w14:textId="77777777" w:rsidR="003A7F0E" w:rsidRPr="003A7F0E" w:rsidRDefault="003A7F0E" w:rsidP="003A7F0E">
      <w:pPr>
        <w:numPr>
          <w:ilvl w:val="0"/>
          <w:numId w:val="30"/>
        </w:numPr>
      </w:pPr>
      <w:r w:rsidRPr="003A7F0E">
        <w:t>Faculty reserve the right to confiscate devices or ask students to leave</w:t>
      </w:r>
    </w:p>
    <w:p w14:paraId="1FC7E28F" w14:textId="77777777" w:rsidR="003A7F0E" w:rsidRPr="003A7F0E" w:rsidRDefault="003A7F0E" w:rsidP="003A7F0E">
      <w:pPr>
        <w:numPr>
          <w:ilvl w:val="0"/>
          <w:numId w:val="30"/>
        </w:numPr>
      </w:pPr>
      <w:r w:rsidRPr="003A7F0E">
        <w:t>Recordings or screenshots of classes are strictly forbidden unless authorised</w:t>
      </w:r>
    </w:p>
    <w:p w14:paraId="524B42B1" w14:textId="77777777" w:rsidR="003A7F0E" w:rsidRPr="003A7F0E" w:rsidRDefault="003A7F0E" w:rsidP="003A7F0E">
      <w:r w:rsidRPr="003A7F0E">
        <w:t>This policy reinforces academic integrity and classroom focus.</w:t>
      </w:r>
    </w:p>
    <w:p w14:paraId="2C4A69BA" w14:textId="77777777" w:rsidR="003A7F0E" w:rsidRPr="003A7F0E" w:rsidRDefault="003A7F0E" w:rsidP="003A7F0E">
      <w:r w:rsidRPr="003A7F0E">
        <w:pict w14:anchorId="5B3C5B76">
          <v:rect id="_x0000_i1086" style="width:0;height:1.5pt" o:hralign="center" o:hrstd="t" o:hr="t" fillcolor="#a0a0a0" stroked="f"/>
        </w:pict>
      </w:r>
    </w:p>
    <w:p w14:paraId="3DC6CDDA" w14:textId="77777777" w:rsidR="003A7F0E" w:rsidRPr="003A7F0E" w:rsidRDefault="003A7F0E" w:rsidP="003A7F0E">
      <w:pPr>
        <w:rPr>
          <w:b/>
          <w:bCs/>
        </w:rPr>
      </w:pPr>
      <w:r w:rsidRPr="003A7F0E">
        <w:rPr>
          <w:b/>
          <w:bCs/>
        </w:rPr>
        <w:t>7. Academic Integrity, Plagiarism, and Use of AI</w:t>
      </w:r>
    </w:p>
    <w:p w14:paraId="0ED3F067" w14:textId="77777777" w:rsidR="003A7F0E" w:rsidRPr="003A7F0E" w:rsidRDefault="003A7F0E" w:rsidP="003A7F0E">
      <w:r w:rsidRPr="003A7F0E">
        <w:t>Cambridge maintains one of the world’s most stringent and respected codes of academic integrity. Students enrolled in the MBA programme are held to the same standards as all other postgraduate students across the University.</w:t>
      </w:r>
    </w:p>
    <w:p w14:paraId="73BA487A" w14:textId="77777777" w:rsidR="003A7F0E" w:rsidRPr="003A7F0E" w:rsidRDefault="003A7F0E" w:rsidP="003A7F0E">
      <w:pPr>
        <w:rPr>
          <w:b/>
          <w:bCs/>
        </w:rPr>
      </w:pPr>
      <w:r w:rsidRPr="003A7F0E">
        <w:rPr>
          <w:b/>
          <w:bCs/>
        </w:rPr>
        <w:t>Plagiarism</w:t>
      </w:r>
    </w:p>
    <w:p w14:paraId="4C7B5ED7" w14:textId="77777777" w:rsidR="003A7F0E" w:rsidRPr="003A7F0E" w:rsidRDefault="003A7F0E" w:rsidP="003A7F0E">
      <w:pPr>
        <w:numPr>
          <w:ilvl w:val="0"/>
          <w:numId w:val="31"/>
        </w:numPr>
      </w:pPr>
      <w:r w:rsidRPr="003A7F0E">
        <w:t>Defined as using others’ work, ideas, or expressions without proper citation or permission</w:t>
      </w:r>
    </w:p>
    <w:p w14:paraId="33F234F3" w14:textId="77777777" w:rsidR="003A7F0E" w:rsidRPr="003A7F0E" w:rsidRDefault="003A7F0E" w:rsidP="003A7F0E">
      <w:pPr>
        <w:numPr>
          <w:ilvl w:val="0"/>
          <w:numId w:val="31"/>
        </w:numPr>
      </w:pPr>
      <w:r w:rsidRPr="003A7F0E">
        <w:rPr>
          <w:b/>
          <w:bCs/>
        </w:rPr>
        <w:t>Detected using Turnitin and other software</w:t>
      </w:r>
      <w:r w:rsidRPr="003A7F0E">
        <w:t>; reports are automatically generated for all submitted written work</w:t>
      </w:r>
    </w:p>
    <w:p w14:paraId="6DE615C2" w14:textId="77777777" w:rsidR="003A7F0E" w:rsidRPr="003A7F0E" w:rsidRDefault="003A7F0E" w:rsidP="003A7F0E">
      <w:pPr>
        <w:numPr>
          <w:ilvl w:val="0"/>
          <w:numId w:val="31"/>
        </w:numPr>
      </w:pPr>
      <w:r w:rsidRPr="003A7F0E">
        <w:t>Plagiarism includes:</w:t>
      </w:r>
    </w:p>
    <w:p w14:paraId="2EDD9842" w14:textId="77777777" w:rsidR="003A7F0E" w:rsidRPr="003A7F0E" w:rsidRDefault="003A7F0E" w:rsidP="003A7F0E">
      <w:pPr>
        <w:numPr>
          <w:ilvl w:val="1"/>
          <w:numId w:val="31"/>
        </w:numPr>
      </w:pPr>
      <w:r w:rsidRPr="003A7F0E">
        <w:t>Copying published work without attribution</w:t>
      </w:r>
    </w:p>
    <w:p w14:paraId="0626DB4B" w14:textId="77777777" w:rsidR="003A7F0E" w:rsidRPr="003A7F0E" w:rsidRDefault="003A7F0E" w:rsidP="003A7F0E">
      <w:pPr>
        <w:numPr>
          <w:ilvl w:val="1"/>
          <w:numId w:val="31"/>
        </w:numPr>
      </w:pPr>
      <w:r w:rsidRPr="003A7F0E">
        <w:t>Recycling your own past work without disclosure</w:t>
      </w:r>
    </w:p>
    <w:p w14:paraId="1BB79262" w14:textId="77777777" w:rsidR="003A7F0E" w:rsidRPr="003A7F0E" w:rsidRDefault="003A7F0E" w:rsidP="003A7F0E">
      <w:pPr>
        <w:numPr>
          <w:ilvl w:val="1"/>
          <w:numId w:val="31"/>
        </w:numPr>
      </w:pPr>
      <w:r w:rsidRPr="003A7F0E">
        <w:t>Submitting material prepared by another individual or tool</w:t>
      </w:r>
    </w:p>
    <w:p w14:paraId="6C776DAD" w14:textId="77777777" w:rsidR="003A7F0E" w:rsidRPr="003A7F0E" w:rsidRDefault="003A7F0E" w:rsidP="003A7F0E">
      <w:pPr>
        <w:numPr>
          <w:ilvl w:val="0"/>
          <w:numId w:val="31"/>
        </w:numPr>
      </w:pPr>
      <w:r w:rsidRPr="003A7F0E">
        <w:rPr>
          <w:b/>
          <w:bCs/>
        </w:rPr>
        <w:lastRenderedPageBreak/>
        <w:t>Penalties</w:t>
      </w:r>
      <w:r w:rsidRPr="003A7F0E">
        <w:t xml:space="preserve"> include:</w:t>
      </w:r>
    </w:p>
    <w:p w14:paraId="3CB768E7" w14:textId="77777777" w:rsidR="003A7F0E" w:rsidRPr="003A7F0E" w:rsidRDefault="003A7F0E" w:rsidP="003A7F0E">
      <w:pPr>
        <w:numPr>
          <w:ilvl w:val="1"/>
          <w:numId w:val="31"/>
        </w:numPr>
      </w:pPr>
      <w:r w:rsidRPr="003A7F0E">
        <w:t>Receiving a zero on the assessment</w:t>
      </w:r>
    </w:p>
    <w:p w14:paraId="634044DA" w14:textId="77777777" w:rsidR="003A7F0E" w:rsidRPr="003A7F0E" w:rsidRDefault="003A7F0E" w:rsidP="003A7F0E">
      <w:pPr>
        <w:numPr>
          <w:ilvl w:val="1"/>
          <w:numId w:val="31"/>
        </w:numPr>
      </w:pPr>
      <w:r w:rsidRPr="003A7F0E">
        <w:t xml:space="preserve">Referral to a </w:t>
      </w:r>
      <w:r w:rsidRPr="003A7F0E">
        <w:rPr>
          <w:b/>
          <w:bCs/>
        </w:rPr>
        <w:t>University Disciplinary Panel</w:t>
      </w:r>
    </w:p>
    <w:p w14:paraId="339E3E5B" w14:textId="77777777" w:rsidR="003A7F0E" w:rsidRPr="003A7F0E" w:rsidRDefault="003A7F0E" w:rsidP="003A7F0E">
      <w:pPr>
        <w:numPr>
          <w:ilvl w:val="1"/>
          <w:numId w:val="31"/>
        </w:numPr>
      </w:pPr>
      <w:r w:rsidRPr="003A7F0E">
        <w:t>Suspension or expulsion in severe cases</w:t>
      </w:r>
    </w:p>
    <w:p w14:paraId="58CAF6C2" w14:textId="77777777" w:rsidR="003A7F0E" w:rsidRPr="003A7F0E" w:rsidRDefault="003A7F0E" w:rsidP="003A7F0E">
      <w:r w:rsidRPr="003A7F0E">
        <w:t>The Handbook provides links to referencing guides (e.g., Harvard, APA). Students are responsible for learning and applying correct citation practices.</w:t>
      </w:r>
    </w:p>
    <w:p w14:paraId="7D69582D" w14:textId="77777777" w:rsidR="003A7F0E" w:rsidRPr="003A7F0E" w:rsidRDefault="003A7F0E" w:rsidP="003A7F0E">
      <w:pPr>
        <w:rPr>
          <w:b/>
          <w:bCs/>
        </w:rPr>
      </w:pPr>
      <w:r w:rsidRPr="003A7F0E">
        <w:rPr>
          <w:b/>
          <w:bCs/>
        </w:rPr>
        <w:t>Collusion and Collaboration</w:t>
      </w:r>
    </w:p>
    <w:p w14:paraId="4D689F2C" w14:textId="77777777" w:rsidR="003A7F0E" w:rsidRPr="003A7F0E" w:rsidRDefault="003A7F0E" w:rsidP="003A7F0E">
      <w:pPr>
        <w:numPr>
          <w:ilvl w:val="0"/>
          <w:numId w:val="32"/>
        </w:numPr>
      </w:pPr>
      <w:r w:rsidRPr="003A7F0E">
        <w:t xml:space="preserve">No collaboration is allowed on </w:t>
      </w:r>
      <w:r w:rsidRPr="003A7F0E">
        <w:rPr>
          <w:b/>
          <w:bCs/>
        </w:rPr>
        <w:t>individual assessments</w:t>
      </w:r>
    </w:p>
    <w:p w14:paraId="41AF3952" w14:textId="77777777" w:rsidR="003A7F0E" w:rsidRPr="003A7F0E" w:rsidRDefault="003A7F0E" w:rsidP="003A7F0E">
      <w:pPr>
        <w:numPr>
          <w:ilvl w:val="0"/>
          <w:numId w:val="32"/>
        </w:numPr>
      </w:pPr>
      <w:r w:rsidRPr="003A7F0E">
        <w:t>Students must never:</w:t>
      </w:r>
    </w:p>
    <w:p w14:paraId="7A36CC90" w14:textId="77777777" w:rsidR="003A7F0E" w:rsidRPr="003A7F0E" w:rsidRDefault="003A7F0E" w:rsidP="003A7F0E">
      <w:pPr>
        <w:numPr>
          <w:ilvl w:val="1"/>
          <w:numId w:val="32"/>
        </w:numPr>
      </w:pPr>
      <w:r w:rsidRPr="003A7F0E">
        <w:t>Share assignment content with peers</w:t>
      </w:r>
    </w:p>
    <w:p w14:paraId="23529EFC" w14:textId="77777777" w:rsidR="003A7F0E" w:rsidRPr="003A7F0E" w:rsidRDefault="003A7F0E" w:rsidP="003A7F0E">
      <w:pPr>
        <w:numPr>
          <w:ilvl w:val="1"/>
          <w:numId w:val="32"/>
        </w:numPr>
      </w:pPr>
      <w:r w:rsidRPr="003A7F0E">
        <w:t>Review another student’s submission</w:t>
      </w:r>
    </w:p>
    <w:p w14:paraId="33A9E7F7" w14:textId="77777777" w:rsidR="003A7F0E" w:rsidRPr="003A7F0E" w:rsidRDefault="003A7F0E" w:rsidP="003A7F0E">
      <w:pPr>
        <w:numPr>
          <w:ilvl w:val="1"/>
          <w:numId w:val="32"/>
        </w:numPr>
      </w:pPr>
      <w:r w:rsidRPr="003A7F0E">
        <w:t>Accept edits or suggestions from unauthorised people (e.g., tutors, friends)</w:t>
      </w:r>
    </w:p>
    <w:p w14:paraId="1834ADF9" w14:textId="77777777" w:rsidR="003A7F0E" w:rsidRPr="003A7F0E" w:rsidRDefault="003A7F0E" w:rsidP="003A7F0E">
      <w:r w:rsidRPr="003A7F0E">
        <w:t>Group submissions must clearly document roles and contributions. Any submission of group work as individual effort (or vice versa) constitutes academic fraud.</w:t>
      </w:r>
    </w:p>
    <w:p w14:paraId="3802E89F" w14:textId="77777777" w:rsidR="003A7F0E" w:rsidRPr="003A7F0E" w:rsidRDefault="003A7F0E" w:rsidP="003A7F0E">
      <w:pPr>
        <w:rPr>
          <w:b/>
          <w:bCs/>
        </w:rPr>
      </w:pPr>
      <w:r w:rsidRPr="003A7F0E">
        <w:rPr>
          <w:b/>
          <w:bCs/>
        </w:rPr>
        <w:t>Use of Generative AI and Chatbots</w:t>
      </w:r>
    </w:p>
    <w:p w14:paraId="62A2FA52" w14:textId="77777777" w:rsidR="003A7F0E" w:rsidRPr="003A7F0E" w:rsidRDefault="003A7F0E" w:rsidP="003A7F0E">
      <w:pPr>
        <w:numPr>
          <w:ilvl w:val="0"/>
          <w:numId w:val="33"/>
        </w:numPr>
      </w:pPr>
      <w:r w:rsidRPr="003A7F0E">
        <w:rPr>
          <w:b/>
          <w:bCs/>
        </w:rPr>
        <w:t>Use of AI tools (e.g., ChatGPT, Gemini, Copilot)</w:t>
      </w:r>
      <w:r w:rsidRPr="003A7F0E">
        <w:t xml:space="preserve"> to generate, edit, or review assignment content is </w:t>
      </w:r>
      <w:r w:rsidRPr="003A7F0E">
        <w:rPr>
          <w:b/>
          <w:bCs/>
        </w:rPr>
        <w:t>strictly prohibited</w:t>
      </w:r>
    </w:p>
    <w:p w14:paraId="2169FE79" w14:textId="77777777" w:rsidR="003A7F0E" w:rsidRPr="003A7F0E" w:rsidRDefault="003A7F0E" w:rsidP="003A7F0E">
      <w:pPr>
        <w:numPr>
          <w:ilvl w:val="0"/>
          <w:numId w:val="33"/>
        </w:numPr>
      </w:pPr>
      <w:r w:rsidRPr="003A7F0E">
        <w:t>AI-generated content:</w:t>
      </w:r>
    </w:p>
    <w:p w14:paraId="7A5423E5" w14:textId="77777777" w:rsidR="003A7F0E" w:rsidRPr="003A7F0E" w:rsidRDefault="003A7F0E" w:rsidP="003A7F0E">
      <w:pPr>
        <w:numPr>
          <w:ilvl w:val="1"/>
          <w:numId w:val="33"/>
        </w:numPr>
      </w:pPr>
      <w:r w:rsidRPr="003A7F0E">
        <w:t>Violates authorship standards</w:t>
      </w:r>
    </w:p>
    <w:p w14:paraId="08F21463" w14:textId="77777777" w:rsidR="003A7F0E" w:rsidRPr="003A7F0E" w:rsidRDefault="003A7F0E" w:rsidP="003A7F0E">
      <w:pPr>
        <w:numPr>
          <w:ilvl w:val="1"/>
          <w:numId w:val="33"/>
        </w:numPr>
      </w:pPr>
      <w:r w:rsidRPr="003A7F0E">
        <w:t>Is considered unauthorised assistance</w:t>
      </w:r>
    </w:p>
    <w:p w14:paraId="4A04C7BF" w14:textId="77777777" w:rsidR="003A7F0E" w:rsidRPr="003A7F0E" w:rsidRDefault="003A7F0E" w:rsidP="003A7F0E">
      <w:pPr>
        <w:numPr>
          <w:ilvl w:val="1"/>
          <w:numId w:val="33"/>
        </w:numPr>
      </w:pPr>
      <w:r w:rsidRPr="003A7F0E">
        <w:t>May lead to plagiarism detection and penalties</w:t>
      </w:r>
    </w:p>
    <w:p w14:paraId="346FC38D" w14:textId="77777777" w:rsidR="003A7F0E" w:rsidRPr="003A7F0E" w:rsidRDefault="003A7F0E" w:rsidP="003A7F0E">
      <w:r w:rsidRPr="003A7F0E">
        <w:t xml:space="preserve">Students must be the </w:t>
      </w:r>
      <w:r w:rsidRPr="003A7F0E">
        <w:rPr>
          <w:b/>
          <w:bCs/>
        </w:rPr>
        <w:t>sole authors</w:t>
      </w:r>
      <w:r w:rsidRPr="003A7F0E">
        <w:t xml:space="preserve"> of their submissions, using only permitted resources and personal insights. Assistance from friends, family, or tutors outside approved frameworks is not allowed.</w:t>
      </w:r>
    </w:p>
    <w:p w14:paraId="3EADD7E8" w14:textId="77777777" w:rsidR="003A7F0E" w:rsidRPr="003A7F0E" w:rsidRDefault="003A7F0E" w:rsidP="003A7F0E">
      <w:r w:rsidRPr="003A7F0E">
        <w:t>If a student uses AI even for idea generation or editing, it must be disclosed—and doing so may still be penalised.</w:t>
      </w:r>
    </w:p>
    <w:p w14:paraId="2E40B766" w14:textId="77777777" w:rsidR="003A7F0E" w:rsidRPr="003A7F0E" w:rsidRDefault="003A7F0E" w:rsidP="003A7F0E">
      <w:pPr>
        <w:rPr>
          <w:b/>
          <w:bCs/>
        </w:rPr>
      </w:pPr>
      <w:r w:rsidRPr="003A7F0E">
        <w:rPr>
          <w:b/>
          <w:bCs/>
        </w:rPr>
        <w:t>Exam Protocol</w:t>
      </w:r>
    </w:p>
    <w:p w14:paraId="03C88EE9" w14:textId="77777777" w:rsidR="003A7F0E" w:rsidRPr="003A7F0E" w:rsidRDefault="003A7F0E" w:rsidP="003A7F0E">
      <w:pPr>
        <w:numPr>
          <w:ilvl w:val="0"/>
          <w:numId w:val="34"/>
        </w:numPr>
      </w:pPr>
      <w:r w:rsidRPr="003A7F0E">
        <w:t>Exams (in-person or online) are monitored for:</w:t>
      </w:r>
    </w:p>
    <w:p w14:paraId="401F45BB" w14:textId="77777777" w:rsidR="003A7F0E" w:rsidRPr="003A7F0E" w:rsidRDefault="003A7F0E" w:rsidP="003A7F0E">
      <w:pPr>
        <w:numPr>
          <w:ilvl w:val="1"/>
          <w:numId w:val="34"/>
        </w:numPr>
      </w:pPr>
      <w:r w:rsidRPr="003A7F0E">
        <w:t>Identity verification</w:t>
      </w:r>
    </w:p>
    <w:p w14:paraId="0AC2DC8C" w14:textId="77777777" w:rsidR="003A7F0E" w:rsidRPr="003A7F0E" w:rsidRDefault="003A7F0E" w:rsidP="003A7F0E">
      <w:pPr>
        <w:numPr>
          <w:ilvl w:val="1"/>
          <w:numId w:val="34"/>
        </w:numPr>
      </w:pPr>
      <w:r w:rsidRPr="003A7F0E">
        <w:lastRenderedPageBreak/>
        <w:t>Unauthorized device use</w:t>
      </w:r>
    </w:p>
    <w:p w14:paraId="70939084" w14:textId="77777777" w:rsidR="003A7F0E" w:rsidRPr="003A7F0E" w:rsidRDefault="003A7F0E" w:rsidP="003A7F0E">
      <w:pPr>
        <w:numPr>
          <w:ilvl w:val="1"/>
          <w:numId w:val="34"/>
        </w:numPr>
      </w:pPr>
      <w:r w:rsidRPr="003A7F0E">
        <w:t>Browser monitoring (for online tests)</w:t>
      </w:r>
    </w:p>
    <w:p w14:paraId="681C17DB" w14:textId="77777777" w:rsidR="003A7F0E" w:rsidRPr="003A7F0E" w:rsidRDefault="003A7F0E" w:rsidP="003A7F0E">
      <w:pPr>
        <w:numPr>
          <w:ilvl w:val="0"/>
          <w:numId w:val="34"/>
        </w:numPr>
      </w:pPr>
      <w:r w:rsidRPr="003A7F0E">
        <w:t>Disruptions, cheating, or impersonation are reported to the University Board of Examinations</w:t>
      </w:r>
    </w:p>
    <w:p w14:paraId="18CC08CC" w14:textId="77777777" w:rsidR="003A7F0E" w:rsidRPr="003A7F0E" w:rsidRDefault="003A7F0E" w:rsidP="003A7F0E">
      <w:r w:rsidRPr="003A7F0E">
        <w:t>Students found guilty of breaching exam protocols are subject to disciplinary action.</w:t>
      </w:r>
    </w:p>
    <w:p w14:paraId="667A4496" w14:textId="77777777" w:rsidR="003A7F0E" w:rsidRPr="003A7F0E" w:rsidRDefault="003A7F0E" w:rsidP="003A7F0E">
      <w:pPr>
        <w:rPr>
          <w:b/>
          <w:bCs/>
        </w:rPr>
      </w:pPr>
      <w:r w:rsidRPr="003A7F0E">
        <w:rPr>
          <w:b/>
          <w:bCs/>
        </w:rPr>
        <w:t>Appeals and Reviews</w:t>
      </w:r>
    </w:p>
    <w:p w14:paraId="7BA61D75" w14:textId="77777777" w:rsidR="003A7F0E" w:rsidRPr="003A7F0E" w:rsidRDefault="003A7F0E" w:rsidP="003A7F0E">
      <w:pPr>
        <w:numPr>
          <w:ilvl w:val="0"/>
          <w:numId w:val="35"/>
        </w:numPr>
      </w:pPr>
      <w:r w:rsidRPr="003A7F0E">
        <w:t>Formal appeals of academic misconduct decisions must be submitted within 5 working days</w:t>
      </w:r>
    </w:p>
    <w:p w14:paraId="2EC51215" w14:textId="77777777" w:rsidR="003A7F0E" w:rsidRPr="003A7F0E" w:rsidRDefault="003A7F0E" w:rsidP="003A7F0E">
      <w:pPr>
        <w:numPr>
          <w:ilvl w:val="0"/>
          <w:numId w:val="35"/>
        </w:numPr>
      </w:pPr>
      <w:r w:rsidRPr="003A7F0E">
        <w:t>Evidence (emails, drafts, logs) should accompany the appeal</w:t>
      </w:r>
    </w:p>
    <w:p w14:paraId="59537DC7" w14:textId="77777777" w:rsidR="003A7F0E" w:rsidRPr="003A7F0E" w:rsidRDefault="003A7F0E" w:rsidP="003A7F0E">
      <w:pPr>
        <w:numPr>
          <w:ilvl w:val="0"/>
          <w:numId w:val="35"/>
        </w:numPr>
      </w:pPr>
      <w:r w:rsidRPr="003A7F0E">
        <w:t>Appeals are reviewed by a panel independent of the faculty</w:t>
      </w:r>
    </w:p>
    <w:p w14:paraId="730D2670" w14:textId="77777777" w:rsidR="003A7F0E" w:rsidRPr="003A7F0E" w:rsidRDefault="003A7F0E" w:rsidP="003A7F0E">
      <w:r w:rsidRPr="003A7F0E">
        <w:t xml:space="preserve">Students are advised to </w:t>
      </w:r>
      <w:r w:rsidRPr="003A7F0E">
        <w:rPr>
          <w:b/>
          <w:bCs/>
        </w:rPr>
        <w:t>consult Academic Services early</w:t>
      </w:r>
      <w:r w:rsidRPr="003A7F0E">
        <w:t xml:space="preserve"> if in doubt about citation, research practices, or formatting.</w:t>
      </w:r>
    </w:p>
    <w:p w14:paraId="5A888D26" w14:textId="77777777" w:rsidR="003A7F0E" w:rsidRPr="003A7F0E" w:rsidRDefault="003A7F0E" w:rsidP="003A7F0E">
      <w:r w:rsidRPr="003A7F0E">
        <w:pict w14:anchorId="358DA14C">
          <v:rect id="_x0000_i1087" style="width:0;height:1.5pt" o:hralign="center" o:hrstd="t" o:hr="t" fillcolor="#a0a0a0" stroked="f"/>
        </w:pict>
      </w:r>
    </w:p>
    <w:p w14:paraId="439BCB63" w14:textId="77777777" w:rsidR="003A7F0E" w:rsidRPr="003A7F0E" w:rsidRDefault="003A7F0E" w:rsidP="003A7F0E">
      <w:pPr>
        <w:rPr>
          <w:b/>
          <w:bCs/>
        </w:rPr>
      </w:pPr>
      <w:r w:rsidRPr="003A7F0E">
        <w:rPr>
          <w:b/>
          <w:bCs/>
        </w:rPr>
        <w:t>8. Student Welfare, Support Services, and University Resources</w:t>
      </w:r>
    </w:p>
    <w:p w14:paraId="4AD673F9" w14:textId="77777777" w:rsidR="003A7F0E" w:rsidRPr="003A7F0E" w:rsidRDefault="003A7F0E" w:rsidP="003A7F0E">
      <w:r w:rsidRPr="003A7F0E">
        <w:t>Beyond academics, Cambridge provides extensive support to safeguard student wellbeing, career readiness, and personal development. The MBA Office coordinates with university-wide services to ensure an inclusive and accessible environment.</w:t>
      </w:r>
    </w:p>
    <w:p w14:paraId="202BFD96" w14:textId="77777777" w:rsidR="003A7F0E" w:rsidRPr="003A7F0E" w:rsidRDefault="003A7F0E" w:rsidP="003A7F0E">
      <w:pPr>
        <w:rPr>
          <w:b/>
          <w:bCs/>
        </w:rPr>
      </w:pPr>
      <w:r w:rsidRPr="003A7F0E">
        <w:rPr>
          <w:b/>
          <w:bCs/>
        </w:rPr>
        <w:t>College and Tutor Support</w:t>
      </w:r>
    </w:p>
    <w:p w14:paraId="52AC2D12" w14:textId="77777777" w:rsidR="003A7F0E" w:rsidRPr="003A7F0E" w:rsidRDefault="003A7F0E" w:rsidP="003A7F0E">
      <w:r w:rsidRPr="003A7F0E">
        <w:t xml:space="preserve">Every MBA student is affiliated with one of the </w:t>
      </w:r>
      <w:r w:rsidRPr="003A7F0E">
        <w:rPr>
          <w:b/>
          <w:bCs/>
        </w:rPr>
        <w:t>31 Cambridge Colleges</w:t>
      </w:r>
      <w:r w:rsidRPr="003A7F0E">
        <w:t>. Each College provides:</w:t>
      </w:r>
    </w:p>
    <w:p w14:paraId="3249F39E" w14:textId="77777777" w:rsidR="003A7F0E" w:rsidRPr="003A7F0E" w:rsidRDefault="003A7F0E" w:rsidP="003A7F0E">
      <w:pPr>
        <w:numPr>
          <w:ilvl w:val="0"/>
          <w:numId w:val="36"/>
        </w:numPr>
      </w:pPr>
      <w:r w:rsidRPr="003A7F0E">
        <w:rPr>
          <w:b/>
          <w:bCs/>
        </w:rPr>
        <w:t>Tutors</w:t>
      </w:r>
      <w:r w:rsidRPr="003A7F0E">
        <w:t>: Academic guidance, references, and pastoral care</w:t>
      </w:r>
    </w:p>
    <w:p w14:paraId="5A13B356" w14:textId="77777777" w:rsidR="003A7F0E" w:rsidRPr="003A7F0E" w:rsidRDefault="003A7F0E" w:rsidP="003A7F0E">
      <w:pPr>
        <w:numPr>
          <w:ilvl w:val="0"/>
          <w:numId w:val="36"/>
        </w:numPr>
      </w:pPr>
      <w:r w:rsidRPr="003A7F0E">
        <w:rPr>
          <w:b/>
          <w:bCs/>
        </w:rPr>
        <w:t>Nurses/Doctors</w:t>
      </w:r>
      <w:r w:rsidRPr="003A7F0E">
        <w:t>: Access to basic healthcare and advice</w:t>
      </w:r>
    </w:p>
    <w:p w14:paraId="40D3DA43" w14:textId="77777777" w:rsidR="003A7F0E" w:rsidRPr="003A7F0E" w:rsidRDefault="003A7F0E" w:rsidP="003A7F0E">
      <w:pPr>
        <w:numPr>
          <w:ilvl w:val="0"/>
          <w:numId w:val="36"/>
        </w:numPr>
      </w:pPr>
      <w:r w:rsidRPr="003A7F0E">
        <w:rPr>
          <w:b/>
          <w:bCs/>
        </w:rPr>
        <w:t>Counselling Referrals</w:t>
      </w:r>
      <w:r w:rsidRPr="003A7F0E">
        <w:t>: Through in-house staff or University Counselling Services</w:t>
      </w:r>
    </w:p>
    <w:p w14:paraId="1A690506" w14:textId="77777777" w:rsidR="003A7F0E" w:rsidRPr="003A7F0E" w:rsidRDefault="003A7F0E" w:rsidP="003A7F0E">
      <w:pPr>
        <w:numPr>
          <w:ilvl w:val="0"/>
          <w:numId w:val="36"/>
        </w:numPr>
      </w:pPr>
      <w:r w:rsidRPr="003A7F0E">
        <w:rPr>
          <w:b/>
          <w:bCs/>
        </w:rPr>
        <w:t>Accommodation Support</w:t>
      </w:r>
      <w:r w:rsidRPr="003A7F0E">
        <w:t>: For personal or family housing needs</w:t>
      </w:r>
    </w:p>
    <w:p w14:paraId="49F27200" w14:textId="77777777" w:rsidR="003A7F0E" w:rsidRPr="003A7F0E" w:rsidRDefault="003A7F0E" w:rsidP="003A7F0E">
      <w:r w:rsidRPr="003A7F0E">
        <w:t>Tutors can:</w:t>
      </w:r>
    </w:p>
    <w:p w14:paraId="750C3407" w14:textId="77777777" w:rsidR="003A7F0E" w:rsidRPr="003A7F0E" w:rsidRDefault="003A7F0E" w:rsidP="003A7F0E">
      <w:pPr>
        <w:numPr>
          <w:ilvl w:val="0"/>
          <w:numId w:val="37"/>
        </w:numPr>
      </w:pPr>
      <w:r w:rsidRPr="003A7F0E">
        <w:t>Approve mitigating circumstances</w:t>
      </w:r>
    </w:p>
    <w:p w14:paraId="7034DC10" w14:textId="77777777" w:rsidR="003A7F0E" w:rsidRPr="003A7F0E" w:rsidRDefault="003A7F0E" w:rsidP="003A7F0E">
      <w:pPr>
        <w:numPr>
          <w:ilvl w:val="0"/>
          <w:numId w:val="37"/>
        </w:numPr>
      </w:pPr>
      <w:r w:rsidRPr="003A7F0E">
        <w:t>Guide leave of absence or deferment requests</w:t>
      </w:r>
    </w:p>
    <w:p w14:paraId="36EB44D4" w14:textId="77777777" w:rsidR="003A7F0E" w:rsidRPr="003A7F0E" w:rsidRDefault="003A7F0E" w:rsidP="003A7F0E">
      <w:pPr>
        <w:numPr>
          <w:ilvl w:val="0"/>
          <w:numId w:val="37"/>
        </w:numPr>
      </w:pPr>
      <w:r w:rsidRPr="003A7F0E">
        <w:t>Liaise with exam boards on a student’s behalf</w:t>
      </w:r>
    </w:p>
    <w:p w14:paraId="7ABC4BF5" w14:textId="77777777" w:rsidR="003A7F0E" w:rsidRPr="003A7F0E" w:rsidRDefault="003A7F0E" w:rsidP="003A7F0E">
      <w:pPr>
        <w:rPr>
          <w:b/>
          <w:bCs/>
        </w:rPr>
      </w:pPr>
      <w:r w:rsidRPr="003A7F0E">
        <w:rPr>
          <w:b/>
          <w:bCs/>
        </w:rPr>
        <w:t>Cambridge Judge Business School (CJBS) Support</w:t>
      </w:r>
    </w:p>
    <w:p w14:paraId="24BAF921" w14:textId="77777777" w:rsidR="003A7F0E" w:rsidRPr="003A7F0E" w:rsidRDefault="003A7F0E" w:rsidP="003A7F0E">
      <w:r w:rsidRPr="003A7F0E">
        <w:lastRenderedPageBreak/>
        <w:t>The MBA Office is the first point of contact for:</w:t>
      </w:r>
    </w:p>
    <w:p w14:paraId="33F43C08" w14:textId="77777777" w:rsidR="003A7F0E" w:rsidRPr="003A7F0E" w:rsidRDefault="003A7F0E" w:rsidP="003A7F0E">
      <w:pPr>
        <w:numPr>
          <w:ilvl w:val="0"/>
          <w:numId w:val="38"/>
        </w:numPr>
      </w:pPr>
      <w:r w:rsidRPr="003A7F0E">
        <w:t>Academic timelines</w:t>
      </w:r>
    </w:p>
    <w:p w14:paraId="3BAFDEF7" w14:textId="77777777" w:rsidR="003A7F0E" w:rsidRPr="003A7F0E" w:rsidRDefault="003A7F0E" w:rsidP="003A7F0E">
      <w:pPr>
        <w:numPr>
          <w:ilvl w:val="0"/>
          <w:numId w:val="38"/>
        </w:numPr>
      </w:pPr>
      <w:r w:rsidRPr="003A7F0E">
        <w:t>Project administration</w:t>
      </w:r>
    </w:p>
    <w:p w14:paraId="65097E53" w14:textId="77777777" w:rsidR="003A7F0E" w:rsidRPr="003A7F0E" w:rsidRDefault="003A7F0E" w:rsidP="003A7F0E">
      <w:pPr>
        <w:numPr>
          <w:ilvl w:val="0"/>
          <w:numId w:val="38"/>
        </w:numPr>
      </w:pPr>
      <w:r w:rsidRPr="003A7F0E">
        <w:t>Attendance and leave</w:t>
      </w:r>
    </w:p>
    <w:p w14:paraId="384012C4" w14:textId="77777777" w:rsidR="003A7F0E" w:rsidRPr="003A7F0E" w:rsidRDefault="003A7F0E" w:rsidP="003A7F0E">
      <w:pPr>
        <w:numPr>
          <w:ilvl w:val="0"/>
          <w:numId w:val="38"/>
        </w:numPr>
      </w:pPr>
      <w:r w:rsidRPr="003A7F0E">
        <w:t>Extension and policy queries</w:t>
      </w:r>
    </w:p>
    <w:p w14:paraId="0D1CB02A" w14:textId="77777777" w:rsidR="003A7F0E" w:rsidRPr="003A7F0E" w:rsidRDefault="003A7F0E" w:rsidP="003A7F0E">
      <w:r w:rsidRPr="003A7F0E">
        <w:t>Students also benefit from:</w:t>
      </w:r>
    </w:p>
    <w:p w14:paraId="209EEF43" w14:textId="77777777" w:rsidR="003A7F0E" w:rsidRPr="003A7F0E" w:rsidRDefault="003A7F0E" w:rsidP="003A7F0E">
      <w:pPr>
        <w:numPr>
          <w:ilvl w:val="0"/>
          <w:numId w:val="39"/>
        </w:numPr>
      </w:pPr>
      <w:r w:rsidRPr="003A7F0E">
        <w:rPr>
          <w:b/>
          <w:bCs/>
        </w:rPr>
        <w:t>Student Experience Team</w:t>
      </w:r>
      <w:r w:rsidRPr="003A7F0E">
        <w:t>: Organises networking, career treks, cultural events</w:t>
      </w:r>
    </w:p>
    <w:p w14:paraId="0C4D9311" w14:textId="77777777" w:rsidR="003A7F0E" w:rsidRPr="003A7F0E" w:rsidRDefault="003A7F0E" w:rsidP="003A7F0E">
      <w:pPr>
        <w:numPr>
          <w:ilvl w:val="0"/>
          <w:numId w:val="39"/>
        </w:numPr>
      </w:pPr>
      <w:r w:rsidRPr="003A7F0E">
        <w:rPr>
          <w:b/>
          <w:bCs/>
        </w:rPr>
        <w:t>Diversity, Equality &amp; Inclusion Lead</w:t>
      </w:r>
      <w:r w:rsidRPr="003A7F0E">
        <w:t>: Supports underrepresented groups</w:t>
      </w:r>
    </w:p>
    <w:p w14:paraId="170FAFB8" w14:textId="77777777" w:rsidR="003A7F0E" w:rsidRPr="003A7F0E" w:rsidRDefault="003A7F0E" w:rsidP="003A7F0E">
      <w:pPr>
        <w:numPr>
          <w:ilvl w:val="0"/>
          <w:numId w:val="39"/>
        </w:numPr>
      </w:pPr>
      <w:r w:rsidRPr="003A7F0E">
        <w:rPr>
          <w:b/>
          <w:bCs/>
        </w:rPr>
        <w:t>Operations and Logistics Team</w:t>
      </w:r>
      <w:r w:rsidRPr="003A7F0E">
        <w:t>: Handles Moodle, exam scheduling, room bookings</w:t>
      </w:r>
    </w:p>
    <w:p w14:paraId="4FD4F6B1" w14:textId="77777777" w:rsidR="003A7F0E" w:rsidRPr="003A7F0E" w:rsidRDefault="003A7F0E" w:rsidP="003A7F0E">
      <w:pPr>
        <w:rPr>
          <w:b/>
          <w:bCs/>
        </w:rPr>
      </w:pPr>
      <w:r w:rsidRPr="003A7F0E">
        <w:rPr>
          <w:b/>
          <w:bCs/>
        </w:rPr>
        <w:t>Counselling and Mental Health Services</w:t>
      </w:r>
    </w:p>
    <w:p w14:paraId="3808BDC4" w14:textId="77777777" w:rsidR="003A7F0E" w:rsidRPr="003A7F0E" w:rsidRDefault="003A7F0E" w:rsidP="003A7F0E">
      <w:pPr>
        <w:numPr>
          <w:ilvl w:val="0"/>
          <w:numId w:val="40"/>
        </w:numPr>
      </w:pPr>
      <w:r w:rsidRPr="003A7F0E">
        <w:rPr>
          <w:b/>
          <w:bCs/>
        </w:rPr>
        <w:t>University Counselling Service (UCS)</w:t>
      </w:r>
      <w:r w:rsidRPr="003A7F0E">
        <w:t>:</w:t>
      </w:r>
    </w:p>
    <w:p w14:paraId="4264DD66" w14:textId="77777777" w:rsidR="003A7F0E" w:rsidRPr="003A7F0E" w:rsidRDefault="003A7F0E" w:rsidP="003A7F0E">
      <w:pPr>
        <w:numPr>
          <w:ilvl w:val="1"/>
          <w:numId w:val="40"/>
        </w:numPr>
      </w:pPr>
      <w:r w:rsidRPr="003A7F0E">
        <w:t>Offers one-on-one counselling (in person or virtual)</w:t>
      </w:r>
    </w:p>
    <w:p w14:paraId="328E59B0" w14:textId="77777777" w:rsidR="003A7F0E" w:rsidRPr="003A7F0E" w:rsidRDefault="003A7F0E" w:rsidP="003A7F0E">
      <w:pPr>
        <w:numPr>
          <w:ilvl w:val="1"/>
          <w:numId w:val="40"/>
        </w:numPr>
      </w:pPr>
      <w:r w:rsidRPr="003A7F0E">
        <w:t>Group sessions and workshops</w:t>
      </w:r>
    </w:p>
    <w:p w14:paraId="1A13814B" w14:textId="77777777" w:rsidR="003A7F0E" w:rsidRPr="003A7F0E" w:rsidRDefault="003A7F0E" w:rsidP="003A7F0E">
      <w:pPr>
        <w:numPr>
          <w:ilvl w:val="1"/>
          <w:numId w:val="40"/>
        </w:numPr>
      </w:pPr>
      <w:r w:rsidRPr="003A7F0E">
        <w:t>24/7 mental health helpline</w:t>
      </w:r>
    </w:p>
    <w:p w14:paraId="7953D13E" w14:textId="77777777" w:rsidR="003A7F0E" w:rsidRPr="003A7F0E" w:rsidRDefault="003A7F0E" w:rsidP="003A7F0E">
      <w:pPr>
        <w:numPr>
          <w:ilvl w:val="0"/>
          <w:numId w:val="40"/>
        </w:numPr>
      </w:pPr>
      <w:r w:rsidRPr="003A7F0E">
        <w:rPr>
          <w:b/>
          <w:bCs/>
        </w:rPr>
        <w:t>Student Advice Service</w:t>
      </w:r>
      <w:r w:rsidRPr="003A7F0E">
        <w:t>:</w:t>
      </w:r>
    </w:p>
    <w:p w14:paraId="1F8F1DCE" w14:textId="77777777" w:rsidR="003A7F0E" w:rsidRPr="003A7F0E" w:rsidRDefault="003A7F0E" w:rsidP="003A7F0E">
      <w:pPr>
        <w:numPr>
          <w:ilvl w:val="1"/>
          <w:numId w:val="40"/>
        </w:numPr>
      </w:pPr>
      <w:r w:rsidRPr="003A7F0E">
        <w:t>Independent advocacy (confidential and impartial)</w:t>
      </w:r>
    </w:p>
    <w:p w14:paraId="50771910" w14:textId="77777777" w:rsidR="003A7F0E" w:rsidRPr="003A7F0E" w:rsidRDefault="003A7F0E" w:rsidP="003A7F0E">
      <w:pPr>
        <w:numPr>
          <w:ilvl w:val="1"/>
          <w:numId w:val="40"/>
        </w:numPr>
      </w:pPr>
      <w:r w:rsidRPr="003A7F0E">
        <w:t>Mediation in disputes</w:t>
      </w:r>
    </w:p>
    <w:p w14:paraId="0409619E" w14:textId="77777777" w:rsidR="003A7F0E" w:rsidRPr="003A7F0E" w:rsidRDefault="003A7F0E" w:rsidP="003A7F0E">
      <w:pPr>
        <w:numPr>
          <w:ilvl w:val="1"/>
          <w:numId w:val="40"/>
        </w:numPr>
      </w:pPr>
      <w:r w:rsidRPr="003A7F0E">
        <w:t>Academic appeals and harassment complaints</w:t>
      </w:r>
    </w:p>
    <w:p w14:paraId="76F2A5F7" w14:textId="77777777" w:rsidR="003A7F0E" w:rsidRPr="003A7F0E" w:rsidRDefault="003A7F0E" w:rsidP="003A7F0E">
      <w:pPr>
        <w:numPr>
          <w:ilvl w:val="0"/>
          <w:numId w:val="40"/>
        </w:numPr>
      </w:pPr>
      <w:r w:rsidRPr="003A7F0E">
        <w:rPr>
          <w:b/>
          <w:bCs/>
        </w:rPr>
        <w:t>Disability Resource Centre (DRC)</w:t>
      </w:r>
      <w:r w:rsidRPr="003A7F0E">
        <w:t>:</w:t>
      </w:r>
    </w:p>
    <w:p w14:paraId="55D5DE14" w14:textId="77777777" w:rsidR="003A7F0E" w:rsidRPr="003A7F0E" w:rsidRDefault="003A7F0E" w:rsidP="003A7F0E">
      <w:pPr>
        <w:numPr>
          <w:ilvl w:val="1"/>
          <w:numId w:val="40"/>
        </w:numPr>
      </w:pPr>
      <w:r w:rsidRPr="003A7F0E">
        <w:t>Tailored support plans</w:t>
      </w:r>
    </w:p>
    <w:p w14:paraId="08B58E18" w14:textId="77777777" w:rsidR="003A7F0E" w:rsidRPr="003A7F0E" w:rsidRDefault="003A7F0E" w:rsidP="003A7F0E">
      <w:pPr>
        <w:numPr>
          <w:ilvl w:val="1"/>
          <w:numId w:val="40"/>
        </w:numPr>
      </w:pPr>
      <w:r w:rsidRPr="003A7F0E">
        <w:t>Exam accommodations</w:t>
      </w:r>
    </w:p>
    <w:p w14:paraId="3818E69E" w14:textId="77777777" w:rsidR="003A7F0E" w:rsidRPr="003A7F0E" w:rsidRDefault="003A7F0E" w:rsidP="003A7F0E">
      <w:pPr>
        <w:numPr>
          <w:ilvl w:val="1"/>
          <w:numId w:val="40"/>
        </w:numPr>
      </w:pPr>
      <w:r w:rsidRPr="003A7F0E">
        <w:t>Assistive technology (e.g., voice-to-text tools)</w:t>
      </w:r>
    </w:p>
    <w:p w14:paraId="2E540235" w14:textId="77777777" w:rsidR="003A7F0E" w:rsidRPr="003A7F0E" w:rsidRDefault="003A7F0E" w:rsidP="003A7F0E">
      <w:r w:rsidRPr="003A7F0E">
        <w:t>Students should register with the DRC early if they have a long-term health condition, learning disability, or mental health diagnosis.</w:t>
      </w:r>
    </w:p>
    <w:p w14:paraId="67E577AE" w14:textId="77777777" w:rsidR="003A7F0E" w:rsidRPr="003A7F0E" w:rsidRDefault="003A7F0E" w:rsidP="003A7F0E">
      <w:pPr>
        <w:rPr>
          <w:b/>
          <w:bCs/>
        </w:rPr>
      </w:pPr>
      <w:r w:rsidRPr="003A7F0E">
        <w:rPr>
          <w:b/>
          <w:bCs/>
        </w:rPr>
        <w:t>Career Services</w:t>
      </w:r>
    </w:p>
    <w:p w14:paraId="692D328A" w14:textId="77777777" w:rsidR="003A7F0E" w:rsidRPr="003A7F0E" w:rsidRDefault="003A7F0E" w:rsidP="003A7F0E">
      <w:pPr>
        <w:numPr>
          <w:ilvl w:val="0"/>
          <w:numId w:val="41"/>
        </w:numPr>
      </w:pPr>
      <w:r w:rsidRPr="003A7F0E">
        <w:rPr>
          <w:b/>
          <w:bCs/>
        </w:rPr>
        <w:t>CJBS Careers Team</w:t>
      </w:r>
      <w:r w:rsidRPr="003A7F0E">
        <w:t xml:space="preserve"> offers:</w:t>
      </w:r>
    </w:p>
    <w:p w14:paraId="05F8BA4B" w14:textId="77777777" w:rsidR="003A7F0E" w:rsidRPr="003A7F0E" w:rsidRDefault="003A7F0E" w:rsidP="003A7F0E">
      <w:pPr>
        <w:numPr>
          <w:ilvl w:val="1"/>
          <w:numId w:val="41"/>
        </w:numPr>
      </w:pPr>
      <w:r w:rsidRPr="003A7F0E">
        <w:t>One-on-one coaching sessions</w:t>
      </w:r>
    </w:p>
    <w:p w14:paraId="320F80C6" w14:textId="77777777" w:rsidR="003A7F0E" w:rsidRPr="003A7F0E" w:rsidRDefault="003A7F0E" w:rsidP="003A7F0E">
      <w:pPr>
        <w:numPr>
          <w:ilvl w:val="1"/>
          <w:numId w:val="41"/>
        </w:numPr>
      </w:pPr>
      <w:r w:rsidRPr="003A7F0E">
        <w:t>CV/resume workshops</w:t>
      </w:r>
    </w:p>
    <w:p w14:paraId="17CC083E" w14:textId="77777777" w:rsidR="003A7F0E" w:rsidRPr="003A7F0E" w:rsidRDefault="003A7F0E" w:rsidP="003A7F0E">
      <w:pPr>
        <w:numPr>
          <w:ilvl w:val="1"/>
          <w:numId w:val="41"/>
        </w:numPr>
      </w:pPr>
      <w:r w:rsidRPr="003A7F0E">
        <w:lastRenderedPageBreak/>
        <w:t>Mock interviews and case prep</w:t>
      </w:r>
    </w:p>
    <w:p w14:paraId="096503F9" w14:textId="77777777" w:rsidR="003A7F0E" w:rsidRPr="003A7F0E" w:rsidRDefault="003A7F0E" w:rsidP="003A7F0E">
      <w:pPr>
        <w:numPr>
          <w:ilvl w:val="1"/>
          <w:numId w:val="41"/>
        </w:numPr>
      </w:pPr>
      <w:r w:rsidRPr="003A7F0E">
        <w:t>Sector-specific support (consulting, tech, finance, impact)</w:t>
      </w:r>
    </w:p>
    <w:p w14:paraId="03562BF2" w14:textId="77777777" w:rsidR="003A7F0E" w:rsidRPr="003A7F0E" w:rsidRDefault="003A7F0E" w:rsidP="003A7F0E">
      <w:pPr>
        <w:numPr>
          <w:ilvl w:val="0"/>
          <w:numId w:val="41"/>
        </w:numPr>
      </w:pPr>
      <w:r w:rsidRPr="003A7F0E">
        <w:rPr>
          <w:b/>
          <w:bCs/>
        </w:rPr>
        <w:t>Online Platforms</w:t>
      </w:r>
      <w:r w:rsidRPr="003A7F0E">
        <w:t>:</w:t>
      </w:r>
    </w:p>
    <w:p w14:paraId="1BE09724" w14:textId="77777777" w:rsidR="003A7F0E" w:rsidRPr="003A7F0E" w:rsidRDefault="003A7F0E" w:rsidP="003A7F0E">
      <w:pPr>
        <w:numPr>
          <w:ilvl w:val="1"/>
          <w:numId w:val="41"/>
        </w:numPr>
      </w:pPr>
      <w:r w:rsidRPr="003A7F0E">
        <w:t>Career Navigator</w:t>
      </w:r>
    </w:p>
    <w:p w14:paraId="12130AB6" w14:textId="77777777" w:rsidR="003A7F0E" w:rsidRPr="003A7F0E" w:rsidRDefault="003A7F0E" w:rsidP="003A7F0E">
      <w:pPr>
        <w:numPr>
          <w:ilvl w:val="1"/>
          <w:numId w:val="41"/>
        </w:numPr>
      </w:pPr>
      <w:r w:rsidRPr="003A7F0E">
        <w:t>Handshake (job postings)</w:t>
      </w:r>
    </w:p>
    <w:p w14:paraId="7F8E984B" w14:textId="77777777" w:rsidR="003A7F0E" w:rsidRPr="003A7F0E" w:rsidRDefault="003A7F0E" w:rsidP="003A7F0E">
      <w:pPr>
        <w:numPr>
          <w:ilvl w:val="1"/>
          <w:numId w:val="41"/>
        </w:numPr>
      </w:pPr>
      <w:r w:rsidRPr="003A7F0E">
        <w:t>Access to global employer databases</w:t>
      </w:r>
    </w:p>
    <w:p w14:paraId="1C756D95" w14:textId="77777777" w:rsidR="003A7F0E" w:rsidRPr="003A7F0E" w:rsidRDefault="003A7F0E" w:rsidP="003A7F0E">
      <w:pPr>
        <w:numPr>
          <w:ilvl w:val="0"/>
          <w:numId w:val="41"/>
        </w:numPr>
      </w:pPr>
      <w:r w:rsidRPr="003A7F0E">
        <w:rPr>
          <w:b/>
          <w:bCs/>
        </w:rPr>
        <w:t>Career Treks</w:t>
      </w:r>
      <w:r w:rsidRPr="003A7F0E">
        <w:t>: Visits to London, Berlin, Dubai, and Hong Kong with alumni connections</w:t>
      </w:r>
    </w:p>
    <w:p w14:paraId="5FF9BC2D" w14:textId="77777777" w:rsidR="003A7F0E" w:rsidRPr="003A7F0E" w:rsidRDefault="003A7F0E" w:rsidP="003A7F0E">
      <w:pPr>
        <w:rPr>
          <w:b/>
          <w:bCs/>
        </w:rPr>
      </w:pPr>
      <w:r w:rsidRPr="003A7F0E">
        <w:rPr>
          <w:b/>
          <w:bCs/>
        </w:rPr>
        <w:t>Networking and Alumni Access</w:t>
      </w:r>
    </w:p>
    <w:p w14:paraId="0AB4FC64" w14:textId="77777777" w:rsidR="003A7F0E" w:rsidRPr="003A7F0E" w:rsidRDefault="003A7F0E" w:rsidP="003A7F0E">
      <w:pPr>
        <w:numPr>
          <w:ilvl w:val="0"/>
          <w:numId w:val="42"/>
        </w:numPr>
      </w:pPr>
      <w:r w:rsidRPr="003A7F0E">
        <w:t>Students gain lifelong membership to:</w:t>
      </w:r>
    </w:p>
    <w:p w14:paraId="5C434D56" w14:textId="77777777" w:rsidR="003A7F0E" w:rsidRPr="003A7F0E" w:rsidRDefault="003A7F0E" w:rsidP="003A7F0E">
      <w:pPr>
        <w:numPr>
          <w:ilvl w:val="1"/>
          <w:numId w:val="42"/>
        </w:numPr>
      </w:pPr>
      <w:r w:rsidRPr="003A7F0E">
        <w:t>CJBS Alumni Network</w:t>
      </w:r>
    </w:p>
    <w:p w14:paraId="1CFAC13F" w14:textId="77777777" w:rsidR="003A7F0E" w:rsidRPr="003A7F0E" w:rsidRDefault="003A7F0E" w:rsidP="003A7F0E">
      <w:pPr>
        <w:numPr>
          <w:ilvl w:val="1"/>
          <w:numId w:val="42"/>
        </w:numPr>
      </w:pPr>
      <w:r w:rsidRPr="003A7F0E">
        <w:t>Cambridge University Alumni Network</w:t>
      </w:r>
    </w:p>
    <w:p w14:paraId="5AD46208" w14:textId="77777777" w:rsidR="003A7F0E" w:rsidRPr="003A7F0E" w:rsidRDefault="003A7F0E" w:rsidP="003A7F0E">
      <w:pPr>
        <w:numPr>
          <w:ilvl w:val="0"/>
          <w:numId w:val="42"/>
        </w:numPr>
      </w:pPr>
      <w:r w:rsidRPr="003A7F0E">
        <w:t xml:space="preserve">Career mentoring, angel investing, entrepreneurship support </w:t>
      </w:r>
      <w:proofErr w:type="gramStart"/>
      <w:r w:rsidRPr="003A7F0E">
        <w:t>continue</w:t>
      </w:r>
      <w:proofErr w:type="gramEnd"/>
      <w:r w:rsidRPr="003A7F0E">
        <w:t xml:space="preserve"> post-graduation</w:t>
      </w:r>
    </w:p>
    <w:p w14:paraId="525C4461" w14:textId="77777777" w:rsidR="003A7F0E" w:rsidRDefault="003A7F0E"/>
    <w:p w14:paraId="397BD3D5" w14:textId="77777777" w:rsidR="003A7F0E" w:rsidRDefault="003A7F0E"/>
    <w:p w14:paraId="16B0D362" w14:textId="77777777" w:rsidR="003A7F0E" w:rsidRDefault="003A7F0E"/>
    <w:sectPr w:rsidR="003A7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F3083"/>
    <w:multiLevelType w:val="multilevel"/>
    <w:tmpl w:val="A75E7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B34B8"/>
    <w:multiLevelType w:val="multilevel"/>
    <w:tmpl w:val="80828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C194E"/>
    <w:multiLevelType w:val="multilevel"/>
    <w:tmpl w:val="0CB8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87CFC"/>
    <w:multiLevelType w:val="multilevel"/>
    <w:tmpl w:val="3A12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5427D"/>
    <w:multiLevelType w:val="multilevel"/>
    <w:tmpl w:val="CEE8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77FDA"/>
    <w:multiLevelType w:val="multilevel"/>
    <w:tmpl w:val="59625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F24DA"/>
    <w:multiLevelType w:val="multilevel"/>
    <w:tmpl w:val="D9BA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2455C"/>
    <w:multiLevelType w:val="multilevel"/>
    <w:tmpl w:val="4F70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A206D"/>
    <w:multiLevelType w:val="multilevel"/>
    <w:tmpl w:val="717E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61DD9"/>
    <w:multiLevelType w:val="multilevel"/>
    <w:tmpl w:val="816C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163AC"/>
    <w:multiLevelType w:val="multilevel"/>
    <w:tmpl w:val="EE36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94440"/>
    <w:multiLevelType w:val="multilevel"/>
    <w:tmpl w:val="1600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E4873"/>
    <w:multiLevelType w:val="multilevel"/>
    <w:tmpl w:val="5112A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404A83"/>
    <w:multiLevelType w:val="multilevel"/>
    <w:tmpl w:val="8474E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9478B"/>
    <w:multiLevelType w:val="multilevel"/>
    <w:tmpl w:val="ECAE7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93C8E"/>
    <w:multiLevelType w:val="multilevel"/>
    <w:tmpl w:val="AB94E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1E664C"/>
    <w:multiLevelType w:val="multilevel"/>
    <w:tmpl w:val="92DA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D82573"/>
    <w:multiLevelType w:val="multilevel"/>
    <w:tmpl w:val="BF6C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E13D31"/>
    <w:multiLevelType w:val="multilevel"/>
    <w:tmpl w:val="9F00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B47A7E"/>
    <w:multiLevelType w:val="multilevel"/>
    <w:tmpl w:val="1CDA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92C28"/>
    <w:multiLevelType w:val="multilevel"/>
    <w:tmpl w:val="4D66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517B4"/>
    <w:multiLevelType w:val="multilevel"/>
    <w:tmpl w:val="F3B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A1E38"/>
    <w:multiLevelType w:val="multilevel"/>
    <w:tmpl w:val="139E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774A49"/>
    <w:multiLevelType w:val="multilevel"/>
    <w:tmpl w:val="100A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6C669D"/>
    <w:multiLevelType w:val="multilevel"/>
    <w:tmpl w:val="E8022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850000"/>
    <w:multiLevelType w:val="multilevel"/>
    <w:tmpl w:val="69E85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E11FB4"/>
    <w:multiLevelType w:val="multilevel"/>
    <w:tmpl w:val="FCA2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3B6A7B"/>
    <w:multiLevelType w:val="multilevel"/>
    <w:tmpl w:val="6634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9D124C"/>
    <w:multiLevelType w:val="multilevel"/>
    <w:tmpl w:val="4EC6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165B6D"/>
    <w:multiLevelType w:val="multilevel"/>
    <w:tmpl w:val="7D10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276BDF"/>
    <w:multiLevelType w:val="multilevel"/>
    <w:tmpl w:val="4BE4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46283A"/>
    <w:multiLevelType w:val="multilevel"/>
    <w:tmpl w:val="D4A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1369B8"/>
    <w:multiLevelType w:val="multilevel"/>
    <w:tmpl w:val="E9F02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CC69FF"/>
    <w:multiLevelType w:val="multilevel"/>
    <w:tmpl w:val="77C6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F44E2F"/>
    <w:multiLevelType w:val="multilevel"/>
    <w:tmpl w:val="5634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CA07DB"/>
    <w:multiLevelType w:val="multilevel"/>
    <w:tmpl w:val="3F0C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240A20"/>
    <w:multiLevelType w:val="multilevel"/>
    <w:tmpl w:val="5090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007EDF"/>
    <w:multiLevelType w:val="multilevel"/>
    <w:tmpl w:val="2CB4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BF1F7C"/>
    <w:multiLevelType w:val="multilevel"/>
    <w:tmpl w:val="FCA83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85065B"/>
    <w:multiLevelType w:val="multilevel"/>
    <w:tmpl w:val="1DCEC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1368D7"/>
    <w:multiLevelType w:val="multilevel"/>
    <w:tmpl w:val="9BD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F51DA0"/>
    <w:multiLevelType w:val="multilevel"/>
    <w:tmpl w:val="97B6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381297">
    <w:abstractNumId w:val="36"/>
  </w:num>
  <w:num w:numId="2" w16cid:durableId="1138188108">
    <w:abstractNumId w:val="33"/>
  </w:num>
  <w:num w:numId="3" w16cid:durableId="1837844558">
    <w:abstractNumId w:val="16"/>
  </w:num>
  <w:num w:numId="4" w16cid:durableId="965433011">
    <w:abstractNumId w:val="18"/>
  </w:num>
  <w:num w:numId="5" w16cid:durableId="317004766">
    <w:abstractNumId w:val="4"/>
  </w:num>
  <w:num w:numId="6" w16cid:durableId="1396199272">
    <w:abstractNumId w:val="27"/>
  </w:num>
  <w:num w:numId="7" w16cid:durableId="1987585169">
    <w:abstractNumId w:val="2"/>
  </w:num>
  <w:num w:numId="8" w16cid:durableId="1371296071">
    <w:abstractNumId w:val="40"/>
  </w:num>
  <w:num w:numId="9" w16cid:durableId="1246918324">
    <w:abstractNumId w:val="28"/>
  </w:num>
  <w:num w:numId="10" w16cid:durableId="490104109">
    <w:abstractNumId w:val="19"/>
  </w:num>
  <w:num w:numId="11" w16cid:durableId="360084417">
    <w:abstractNumId w:val="24"/>
  </w:num>
  <w:num w:numId="12" w16cid:durableId="1858108948">
    <w:abstractNumId w:val="32"/>
  </w:num>
  <w:num w:numId="13" w16cid:durableId="50463008">
    <w:abstractNumId w:val="8"/>
  </w:num>
  <w:num w:numId="14" w16cid:durableId="1128087082">
    <w:abstractNumId w:val="21"/>
  </w:num>
  <w:num w:numId="15" w16cid:durableId="215775469">
    <w:abstractNumId w:val="10"/>
  </w:num>
  <w:num w:numId="16" w16cid:durableId="2000185227">
    <w:abstractNumId w:val="37"/>
  </w:num>
  <w:num w:numId="17" w16cid:durableId="603270022">
    <w:abstractNumId w:val="39"/>
  </w:num>
  <w:num w:numId="18" w16cid:durableId="374473911">
    <w:abstractNumId w:val="29"/>
  </w:num>
  <w:num w:numId="19" w16cid:durableId="1870213800">
    <w:abstractNumId w:val="13"/>
  </w:num>
  <w:num w:numId="20" w16cid:durableId="658460739">
    <w:abstractNumId w:val="11"/>
  </w:num>
  <w:num w:numId="21" w16cid:durableId="816647754">
    <w:abstractNumId w:val="26"/>
  </w:num>
  <w:num w:numId="22" w16cid:durableId="586619708">
    <w:abstractNumId w:val="31"/>
  </w:num>
  <w:num w:numId="23" w16cid:durableId="65423932">
    <w:abstractNumId w:val="1"/>
  </w:num>
  <w:num w:numId="24" w16cid:durableId="1921937205">
    <w:abstractNumId w:val="9"/>
  </w:num>
  <w:num w:numId="25" w16cid:durableId="185949525">
    <w:abstractNumId w:val="7"/>
  </w:num>
  <w:num w:numId="26" w16cid:durableId="1166020648">
    <w:abstractNumId w:val="23"/>
  </w:num>
  <w:num w:numId="27" w16cid:durableId="1976249569">
    <w:abstractNumId w:val="41"/>
  </w:num>
  <w:num w:numId="28" w16cid:durableId="391392655">
    <w:abstractNumId w:val="34"/>
  </w:num>
  <w:num w:numId="29" w16cid:durableId="998994100">
    <w:abstractNumId w:val="3"/>
  </w:num>
  <w:num w:numId="30" w16cid:durableId="135490701">
    <w:abstractNumId w:val="35"/>
  </w:num>
  <w:num w:numId="31" w16cid:durableId="1631743928">
    <w:abstractNumId w:val="14"/>
  </w:num>
  <w:num w:numId="32" w16cid:durableId="1781535461">
    <w:abstractNumId w:val="15"/>
  </w:num>
  <w:num w:numId="33" w16cid:durableId="1090278758">
    <w:abstractNumId w:val="0"/>
  </w:num>
  <w:num w:numId="34" w16cid:durableId="918950721">
    <w:abstractNumId w:val="38"/>
  </w:num>
  <w:num w:numId="35" w16cid:durableId="297420704">
    <w:abstractNumId w:val="30"/>
  </w:num>
  <w:num w:numId="36" w16cid:durableId="625088831">
    <w:abstractNumId w:val="6"/>
  </w:num>
  <w:num w:numId="37" w16cid:durableId="1802117717">
    <w:abstractNumId w:val="17"/>
  </w:num>
  <w:num w:numId="38" w16cid:durableId="237056791">
    <w:abstractNumId w:val="22"/>
  </w:num>
  <w:num w:numId="39" w16cid:durableId="1370033773">
    <w:abstractNumId w:val="20"/>
  </w:num>
  <w:num w:numId="40" w16cid:durableId="2007398563">
    <w:abstractNumId w:val="12"/>
  </w:num>
  <w:num w:numId="41" w16cid:durableId="2018968435">
    <w:abstractNumId w:val="25"/>
  </w:num>
  <w:num w:numId="42" w16cid:durableId="19264569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0E"/>
    <w:rsid w:val="0014613C"/>
    <w:rsid w:val="003A7F0E"/>
    <w:rsid w:val="007747B5"/>
    <w:rsid w:val="00AA70F3"/>
    <w:rsid w:val="00CA72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B087"/>
  <w15:chartTrackingRefBased/>
  <w15:docId w15:val="{2E353275-92BC-4434-946D-0E05A20B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F0E"/>
    <w:rPr>
      <w:rFonts w:eastAsiaTheme="majorEastAsia" w:cstheme="majorBidi"/>
      <w:color w:val="272727" w:themeColor="text1" w:themeTint="D8"/>
    </w:rPr>
  </w:style>
  <w:style w:type="paragraph" w:styleId="Title">
    <w:name w:val="Title"/>
    <w:basedOn w:val="Normal"/>
    <w:next w:val="Normal"/>
    <w:link w:val="TitleChar"/>
    <w:uiPriority w:val="10"/>
    <w:qFormat/>
    <w:rsid w:val="003A7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F0E"/>
    <w:pPr>
      <w:spacing w:before="160"/>
      <w:jc w:val="center"/>
    </w:pPr>
    <w:rPr>
      <w:i/>
      <w:iCs/>
      <w:color w:val="404040" w:themeColor="text1" w:themeTint="BF"/>
    </w:rPr>
  </w:style>
  <w:style w:type="character" w:customStyle="1" w:styleId="QuoteChar">
    <w:name w:val="Quote Char"/>
    <w:basedOn w:val="DefaultParagraphFont"/>
    <w:link w:val="Quote"/>
    <w:uiPriority w:val="29"/>
    <w:rsid w:val="003A7F0E"/>
    <w:rPr>
      <w:i/>
      <w:iCs/>
      <w:color w:val="404040" w:themeColor="text1" w:themeTint="BF"/>
    </w:rPr>
  </w:style>
  <w:style w:type="paragraph" w:styleId="ListParagraph">
    <w:name w:val="List Paragraph"/>
    <w:basedOn w:val="Normal"/>
    <w:uiPriority w:val="34"/>
    <w:qFormat/>
    <w:rsid w:val="003A7F0E"/>
    <w:pPr>
      <w:ind w:left="720"/>
      <w:contextualSpacing/>
    </w:pPr>
  </w:style>
  <w:style w:type="character" w:styleId="IntenseEmphasis">
    <w:name w:val="Intense Emphasis"/>
    <w:basedOn w:val="DefaultParagraphFont"/>
    <w:uiPriority w:val="21"/>
    <w:qFormat/>
    <w:rsid w:val="003A7F0E"/>
    <w:rPr>
      <w:i/>
      <w:iCs/>
      <w:color w:val="0F4761" w:themeColor="accent1" w:themeShade="BF"/>
    </w:rPr>
  </w:style>
  <w:style w:type="paragraph" w:styleId="IntenseQuote">
    <w:name w:val="Intense Quote"/>
    <w:basedOn w:val="Normal"/>
    <w:next w:val="Normal"/>
    <w:link w:val="IntenseQuoteChar"/>
    <w:uiPriority w:val="30"/>
    <w:qFormat/>
    <w:rsid w:val="003A7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F0E"/>
    <w:rPr>
      <w:i/>
      <w:iCs/>
      <w:color w:val="0F4761" w:themeColor="accent1" w:themeShade="BF"/>
    </w:rPr>
  </w:style>
  <w:style w:type="character" w:styleId="IntenseReference">
    <w:name w:val="Intense Reference"/>
    <w:basedOn w:val="DefaultParagraphFont"/>
    <w:uiPriority w:val="32"/>
    <w:qFormat/>
    <w:rsid w:val="003A7F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095547">
      <w:bodyDiv w:val="1"/>
      <w:marLeft w:val="0"/>
      <w:marRight w:val="0"/>
      <w:marTop w:val="0"/>
      <w:marBottom w:val="0"/>
      <w:divBdr>
        <w:top w:val="none" w:sz="0" w:space="0" w:color="auto"/>
        <w:left w:val="none" w:sz="0" w:space="0" w:color="auto"/>
        <w:bottom w:val="none" w:sz="0" w:space="0" w:color="auto"/>
        <w:right w:val="none" w:sz="0" w:space="0" w:color="auto"/>
      </w:divBdr>
      <w:divsChild>
        <w:div w:id="1858734095">
          <w:marLeft w:val="0"/>
          <w:marRight w:val="0"/>
          <w:marTop w:val="0"/>
          <w:marBottom w:val="0"/>
          <w:divBdr>
            <w:top w:val="none" w:sz="0" w:space="0" w:color="auto"/>
            <w:left w:val="none" w:sz="0" w:space="0" w:color="auto"/>
            <w:bottom w:val="none" w:sz="0" w:space="0" w:color="auto"/>
            <w:right w:val="none" w:sz="0" w:space="0" w:color="auto"/>
          </w:divBdr>
          <w:divsChild>
            <w:div w:id="147595069">
              <w:marLeft w:val="0"/>
              <w:marRight w:val="0"/>
              <w:marTop w:val="0"/>
              <w:marBottom w:val="0"/>
              <w:divBdr>
                <w:top w:val="none" w:sz="0" w:space="0" w:color="auto"/>
                <w:left w:val="none" w:sz="0" w:space="0" w:color="auto"/>
                <w:bottom w:val="none" w:sz="0" w:space="0" w:color="auto"/>
                <w:right w:val="none" w:sz="0" w:space="0" w:color="auto"/>
              </w:divBdr>
              <w:divsChild>
                <w:div w:id="922184008">
                  <w:marLeft w:val="0"/>
                  <w:marRight w:val="0"/>
                  <w:marTop w:val="0"/>
                  <w:marBottom w:val="0"/>
                  <w:divBdr>
                    <w:top w:val="none" w:sz="0" w:space="0" w:color="auto"/>
                    <w:left w:val="none" w:sz="0" w:space="0" w:color="auto"/>
                    <w:bottom w:val="none" w:sz="0" w:space="0" w:color="auto"/>
                    <w:right w:val="none" w:sz="0" w:space="0" w:color="auto"/>
                  </w:divBdr>
                  <w:divsChild>
                    <w:div w:id="31461155">
                      <w:marLeft w:val="0"/>
                      <w:marRight w:val="0"/>
                      <w:marTop w:val="0"/>
                      <w:marBottom w:val="0"/>
                      <w:divBdr>
                        <w:top w:val="none" w:sz="0" w:space="0" w:color="auto"/>
                        <w:left w:val="none" w:sz="0" w:space="0" w:color="auto"/>
                        <w:bottom w:val="none" w:sz="0" w:space="0" w:color="auto"/>
                        <w:right w:val="none" w:sz="0" w:space="0" w:color="auto"/>
                      </w:divBdr>
                      <w:divsChild>
                        <w:div w:id="2036424917">
                          <w:marLeft w:val="0"/>
                          <w:marRight w:val="0"/>
                          <w:marTop w:val="0"/>
                          <w:marBottom w:val="0"/>
                          <w:divBdr>
                            <w:top w:val="none" w:sz="0" w:space="0" w:color="auto"/>
                            <w:left w:val="none" w:sz="0" w:space="0" w:color="auto"/>
                            <w:bottom w:val="none" w:sz="0" w:space="0" w:color="auto"/>
                            <w:right w:val="none" w:sz="0" w:space="0" w:color="auto"/>
                          </w:divBdr>
                        </w:div>
                      </w:divsChild>
                    </w:div>
                    <w:div w:id="214434013">
                      <w:marLeft w:val="0"/>
                      <w:marRight w:val="0"/>
                      <w:marTop w:val="0"/>
                      <w:marBottom w:val="0"/>
                      <w:divBdr>
                        <w:top w:val="none" w:sz="0" w:space="0" w:color="auto"/>
                        <w:left w:val="none" w:sz="0" w:space="0" w:color="auto"/>
                        <w:bottom w:val="none" w:sz="0" w:space="0" w:color="auto"/>
                        <w:right w:val="none" w:sz="0" w:space="0" w:color="auto"/>
                      </w:divBdr>
                      <w:divsChild>
                        <w:div w:id="20713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91436">
          <w:marLeft w:val="0"/>
          <w:marRight w:val="0"/>
          <w:marTop w:val="0"/>
          <w:marBottom w:val="0"/>
          <w:divBdr>
            <w:top w:val="none" w:sz="0" w:space="0" w:color="auto"/>
            <w:left w:val="none" w:sz="0" w:space="0" w:color="auto"/>
            <w:bottom w:val="none" w:sz="0" w:space="0" w:color="auto"/>
            <w:right w:val="none" w:sz="0" w:space="0" w:color="auto"/>
          </w:divBdr>
          <w:divsChild>
            <w:div w:id="1057238910">
              <w:marLeft w:val="0"/>
              <w:marRight w:val="0"/>
              <w:marTop w:val="0"/>
              <w:marBottom w:val="0"/>
              <w:divBdr>
                <w:top w:val="none" w:sz="0" w:space="0" w:color="auto"/>
                <w:left w:val="none" w:sz="0" w:space="0" w:color="auto"/>
                <w:bottom w:val="none" w:sz="0" w:space="0" w:color="auto"/>
                <w:right w:val="none" w:sz="0" w:space="0" w:color="auto"/>
              </w:divBdr>
              <w:divsChild>
                <w:div w:id="70352012">
                  <w:marLeft w:val="0"/>
                  <w:marRight w:val="0"/>
                  <w:marTop w:val="0"/>
                  <w:marBottom w:val="0"/>
                  <w:divBdr>
                    <w:top w:val="none" w:sz="0" w:space="0" w:color="auto"/>
                    <w:left w:val="none" w:sz="0" w:space="0" w:color="auto"/>
                    <w:bottom w:val="none" w:sz="0" w:space="0" w:color="auto"/>
                    <w:right w:val="none" w:sz="0" w:space="0" w:color="auto"/>
                  </w:divBdr>
                  <w:divsChild>
                    <w:div w:id="210714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94139360">
          <w:marLeft w:val="0"/>
          <w:marRight w:val="0"/>
          <w:marTop w:val="0"/>
          <w:marBottom w:val="0"/>
          <w:divBdr>
            <w:top w:val="none" w:sz="0" w:space="0" w:color="auto"/>
            <w:left w:val="none" w:sz="0" w:space="0" w:color="auto"/>
            <w:bottom w:val="none" w:sz="0" w:space="0" w:color="auto"/>
            <w:right w:val="none" w:sz="0" w:space="0" w:color="auto"/>
          </w:divBdr>
          <w:divsChild>
            <w:div w:id="1585719836">
              <w:marLeft w:val="0"/>
              <w:marRight w:val="0"/>
              <w:marTop w:val="0"/>
              <w:marBottom w:val="0"/>
              <w:divBdr>
                <w:top w:val="none" w:sz="0" w:space="0" w:color="auto"/>
                <w:left w:val="none" w:sz="0" w:space="0" w:color="auto"/>
                <w:bottom w:val="none" w:sz="0" w:space="0" w:color="auto"/>
                <w:right w:val="none" w:sz="0" w:space="0" w:color="auto"/>
              </w:divBdr>
              <w:divsChild>
                <w:div w:id="10403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34670">
      <w:bodyDiv w:val="1"/>
      <w:marLeft w:val="0"/>
      <w:marRight w:val="0"/>
      <w:marTop w:val="0"/>
      <w:marBottom w:val="0"/>
      <w:divBdr>
        <w:top w:val="none" w:sz="0" w:space="0" w:color="auto"/>
        <w:left w:val="none" w:sz="0" w:space="0" w:color="auto"/>
        <w:bottom w:val="none" w:sz="0" w:space="0" w:color="auto"/>
        <w:right w:val="none" w:sz="0" w:space="0" w:color="auto"/>
      </w:divBdr>
      <w:divsChild>
        <w:div w:id="85884532">
          <w:marLeft w:val="0"/>
          <w:marRight w:val="0"/>
          <w:marTop w:val="0"/>
          <w:marBottom w:val="0"/>
          <w:divBdr>
            <w:top w:val="none" w:sz="0" w:space="0" w:color="auto"/>
            <w:left w:val="none" w:sz="0" w:space="0" w:color="auto"/>
            <w:bottom w:val="none" w:sz="0" w:space="0" w:color="auto"/>
            <w:right w:val="none" w:sz="0" w:space="0" w:color="auto"/>
          </w:divBdr>
          <w:divsChild>
            <w:div w:id="2123722783">
              <w:marLeft w:val="0"/>
              <w:marRight w:val="0"/>
              <w:marTop w:val="0"/>
              <w:marBottom w:val="0"/>
              <w:divBdr>
                <w:top w:val="none" w:sz="0" w:space="0" w:color="auto"/>
                <w:left w:val="none" w:sz="0" w:space="0" w:color="auto"/>
                <w:bottom w:val="none" w:sz="0" w:space="0" w:color="auto"/>
                <w:right w:val="none" w:sz="0" w:space="0" w:color="auto"/>
              </w:divBdr>
              <w:divsChild>
                <w:div w:id="1613633004">
                  <w:marLeft w:val="0"/>
                  <w:marRight w:val="0"/>
                  <w:marTop w:val="0"/>
                  <w:marBottom w:val="0"/>
                  <w:divBdr>
                    <w:top w:val="none" w:sz="0" w:space="0" w:color="auto"/>
                    <w:left w:val="none" w:sz="0" w:space="0" w:color="auto"/>
                    <w:bottom w:val="none" w:sz="0" w:space="0" w:color="auto"/>
                    <w:right w:val="none" w:sz="0" w:space="0" w:color="auto"/>
                  </w:divBdr>
                  <w:divsChild>
                    <w:div w:id="1653676133">
                      <w:marLeft w:val="0"/>
                      <w:marRight w:val="0"/>
                      <w:marTop w:val="0"/>
                      <w:marBottom w:val="0"/>
                      <w:divBdr>
                        <w:top w:val="none" w:sz="0" w:space="0" w:color="auto"/>
                        <w:left w:val="none" w:sz="0" w:space="0" w:color="auto"/>
                        <w:bottom w:val="none" w:sz="0" w:space="0" w:color="auto"/>
                        <w:right w:val="none" w:sz="0" w:space="0" w:color="auto"/>
                      </w:divBdr>
                      <w:divsChild>
                        <w:div w:id="1302879698">
                          <w:marLeft w:val="0"/>
                          <w:marRight w:val="0"/>
                          <w:marTop w:val="0"/>
                          <w:marBottom w:val="0"/>
                          <w:divBdr>
                            <w:top w:val="none" w:sz="0" w:space="0" w:color="auto"/>
                            <w:left w:val="none" w:sz="0" w:space="0" w:color="auto"/>
                            <w:bottom w:val="none" w:sz="0" w:space="0" w:color="auto"/>
                            <w:right w:val="none" w:sz="0" w:space="0" w:color="auto"/>
                          </w:divBdr>
                        </w:div>
                      </w:divsChild>
                    </w:div>
                    <w:div w:id="338043950">
                      <w:marLeft w:val="0"/>
                      <w:marRight w:val="0"/>
                      <w:marTop w:val="0"/>
                      <w:marBottom w:val="0"/>
                      <w:divBdr>
                        <w:top w:val="none" w:sz="0" w:space="0" w:color="auto"/>
                        <w:left w:val="none" w:sz="0" w:space="0" w:color="auto"/>
                        <w:bottom w:val="none" w:sz="0" w:space="0" w:color="auto"/>
                        <w:right w:val="none" w:sz="0" w:space="0" w:color="auto"/>
                      </w:divBdr>
                      <w:divsChild>
                        <w:div w:id="6179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22962">
          <w:marLeft w:val="0"/>
          <w:marRight w:val="0"/>
          <w:marTop w:val="0"/>
          <w:marBottom w:val="0"/>
          <w:divBdr>
            <w:top w:val="none" w:sz="0" w:space="0" w:color="auto"/>
            <w:left w:val="none" w:sz="0" w:space="0" w:color="auto"/>
            <w:bottom w:val="none" w:sz="0" w:space="0" w:color="auto"/>
            <w:right w:val="none" w:sz="0" w:space="0" w:color="auto"/>
          </w:divBdr>
          <w:divsChild>
            <w:div w:id="1070155266">
              <w:marLeft w:val="0"/>
              <w:marRight w:val="0"/>
              <w:marTop w:val="0"/>
              <w:marBottom w:val="0"/>
              <w:divBdr>
                <w:top w:val="none" w:sz="0" w:space="0" w:color="auto"/>
                <w:left w:val="none" w:sz="0" w:space="0" w:color="auto"/>
                <w:bottom w:val="none" w:sz="0" w:space="0" w:color="auto"/>
                <w:right w:val="none" w:sz="0" w:space="0" w:color="auto"/>
              </w:divBdr>
              <w:divsChild>
                <w:div w:id="246692896">
                  <w:marLeft w:val="0"/>
                  <w:marRight w:val="0"/>
                  <w:marTop w:val="0"/>
                  <w:marBottom w:val="0"/>
                  <w:divBdr>
                    <w:top w:val="none" w:sz="0" w:space="0" w:color="auto"/>
                    <w:left w:val="none" w:sz="0" w:space="0" w:color="auto"/>
                    <w:bottom w:val="none" w:sz="0" w:space="0" w:color="auto"/>
                    <w:right w:val="none" w:sz="0" w:space="0" w:color="auto"/>
                  </w:divBdr>
                  <w:divsChild>
                    <w:div w:id="259802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4352690">
          <w:marLeft w:val="0"/>
          <w:marRight w:val="0"/>
          <w:marTop w:val="0"/>
          <w:marBottom w:val="0"/>
          <w:divBdr>
            <w:top w:val="none" w:sz="0" w:space="0" w:color="auto"/>
            <w:left w:val="none" w:sz="0" w:space="0" w:color="auto"/>
            <w:bottom w:val="none" w:sz="0" w:space="0" w:color="auto"/>
            <w:right w:val="none" w:sz="0" w:space="0" w:color="auto"/>
          </w:divBdr>
          <w:divsChild>
            <w:div w:id="419564568">
              <w:marLeft w:val="0"/>
              <w:marRight w:val="0"/>
              <w:marTop w:val="0"/>
              <w:marBottom w:val="0"/>
              <w:divBdr>
                <w:top w:val="none" w:sz="0" w:space="0" w:color="auto"/>
                <w:left w:val="none" w:sz="0" w:space="0" w:color="auto"/>
                <w:bottom w:val="none" w:sz="0" w:space="0" w:color="auto"/>
                <w:right w:val="none" w:sz="0" w:space="0" w:color="auto"/>
              </w:divBdr>
              <w:divsChild>
                <w:div w:id="17148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3167</Words>
  <Characters>18053</Characters>
  <Application>Microsoft Office Word</Application>
  <DocSecurity>0</DocSecurity>
  <Lines>150</Lines>
  <Paragraphs>42</Paragraphs>
  <ScaleCrop>false</ScaleCrop>
  <Company/>
  <LinksUpToDate>false</LinksUpToDate>
  <CharactersWithSpaces>21178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Francisco Zubizarreta Rodriguez</dc:creator>
  <cp:keywords/>
  <dc:description/>
  <cp:lastModifiedBy>Jose Francisco Zubizarreta Rodriguez</cp:lastModifiedBy>
  <cp:revision>1</cp:revision>
  <dcterms:created xsi:type="dcterms:W3CDTF">2025-07-23T23:01:00Z</dcterms:created>
  <dcterms:modified xsi:type="dcterms:W3CDTF">2025-07-23T23:08:00Z</dcterms:modified>
</cp:coreProperties>
</file>