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E83CA" w14:textId="66854E4A" w:rsidR="00917EC6" w:rsidRPr="00757DEB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Data from the 2013, 2014, 2015, 2016, 2017,</w:t>
      </w:r>
      <w:r>
        <w:rPr>
          <w:rFonts w:ascii="Arial" w:eastAsia="Times New Roman" w:hAnsi="Arial" w:cs="Arial"/>
          <w:sz w:val="21"/>
          <w:szCs w:val="21"/>
        </w:rPr>
        <w:t xml:space="preserve"> and</w:t>
      </w:r>
      <w:r w:rsidRPr="00917EC6">
        <w:rPr>
          <w:rFonts w:ascii="Arial" w:eastAsia="Times New Roman" w:hAnsi="Arial" w:cs="Arial"/>
          <w:sz w:val="21"/>
          <w:szCs w:val="21"/>
        </w:rPr>
        <w:t xml:space="preserve"> 20</w:t>
      </w:r>
      <w:r w:rsidR="00AD35EF">
        <w:rPr>
          <w:rFonts w:ascii="Arial" w:eastAsia="Times New Roman" w:hAnsi="Arial" w:cs="Arial"/>
          <w:sz w:val="21"/>
          <w:szCs w:val="21"/>
        </w:rPr>
        <w:t>18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17EC6">
        <w:rPr>
          <w:rFonts w:ascii="Arial" w:eastAsia="Times New Roman" w:hAnsi="Arial" w:cs="Arial"/>
          <w:sz w:val="21"/>
          <w:szCs w:val="21"/>
        </w:rPr>
        <w:t>Division I college basketball seaso</w:t>
      </w:r>
      <w:r w:rsidR="00757DEB">
        <w:rPr>
          <w:rFonts w:ascii="Arial" w:eastAsia="Times New Roman" w:hAnsi="Arial" w:cs="Arial"/>
          <w:sz w:val="21"/>
          <w:szCs w:val="21"/>
        </w:rPr>
        <w:t>ns for all seed 1 teams</w:t>
      </w:r>
    </w:p>
    <w:p w14:paraId="3E23539E" w14:textId="77777777" w:rsidR="00917EC6" w:rsidRPr="00917EC6" w:rsidRDefault="00917EC6" w:rsidP="00917EC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917EC6">
        <w:rPr>
          <w:rFonts w:ascii="Arial" w:eastAsia="Times New Roman" w:hAnsi="Arial" w:cs="Arial"/>
          <w:color w:val="000000"/>
          <w:sz w:val="27"/>
          <w:szCs w:val="27"/>
        </w:rPr>
        <w:t>Variables</w:t>
      </w:r>
    </w:p>
    <w:p w14:paraId="2E73AB5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TEAM: The Division I college basketball school</w:t>
      </w:r>
    </w:p>
    <w:p w14:paraId="26800B7C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 xml:space="preserve">CONF: The Athletic Conference in which the school participates in (A10 = Atlantic 10, ACC = Atlantic Coast Conference, AE = America East, Amer = American, ASun = ASUN, B10 = Big Ten, B12 = Big 12, BE = Big East, </w:t>
      </w:r>
      <w:proofErr w:type="spellStart"/>
      <w:r w:rsidRPr="00917EC6">
        <w:rPr>
          <w:rFonts w:ascii="Arial" w:eastAsia="Times New Roman" w:hAnsi="Arial" w:cs="Arial"/>
          <w:sz w:val="21"/>
          <w:szCs w:val="21"/>
        </w:rPr>
        <w:t>BSky</w:t>
      </w:r>
      <w:proofErr w:type="spellEnd"/>
      <w:r w:rsidRPr="00917EC6">
        <w:rPr>
          <w:rFonts w:ascii="Arial" w:eastAsia="Times New Roman" w:hAnsi="Arial" w:cs="Arial"/>
          <w:sz w:val="21"/>
          <w:szCs w:val="21"/>
        </w:rPr>
        <w:t xml:space="preserve"> = Big Sky, </w:t>
      </w:r>
      <w:proofErr w:type="spellStart"/>
      <w:r w:rsidRPr="00917EC6">
        <w:rPr>
          <w:rFonts w:ascii="Arial" w:eastAsia="Times New Roman" w:hAnsi="Arial" w:cs="Arial"/>
          <w:sz w:val="21"/>
          <w:szCs w:val="21"/>
        </w:rPr>
        <w:t>BSth</w:t>
      </w:r>
      <w:proofErr w:type="spellEnd"/>
      <w:r w:rsidRPr="00917EC6">
        <w:rPr>
          <w:rFonts w:ascii="Arial" w:eastAsia="Times New Roman" w:hAnsi="Arial" w:cs="Arial"/>
          <w:sz w:val="21"/>
          <w:szCs w:val="21"/>
        </w:rPr>
        <w:t xml:space="preserve"> = Big South, BW = Big West, CAA = Colonial Athletic Association, CUSA = Conference USA, </w:t>
      </w:r>
      <w:proofErr w:type="spellStart"/>
      <w:r w:rsidRPr="00917EC6">
        <w:rPr>
          <w:rFonts w:ascii="Arial" w:eastAsia="Times New Roman" w:hAnsi="Arial" w:cs="Arial"/>
          <w:sz w:val="21"/>
          <w:szCs w:val="21"/>
        </w:rPr>
        <w:t>Horz</w:t>
      </w:r>
      <w:proofErr w:type="spellEnd"/>
      <w:r w:rsidRPr="00917EC6">
        <w:rPr>
          <w:rFonts w:ascii="Arial" w:eastAsia="Times New Roman" w:hAnsi="Arial" w:cs="Arial"/>
          <w:sz w:val="21"/>
          <w:szCs w:val="21"/>
        </w:rPr>
        <w:t xml:space="preserve"> = Horizon League, Ivy = Ivy League, MAAC = Metro Atlantic Athletic Conference, MAC = Mid-American Conference, MEAC = Mid-Eastern Athletic Conference, MVC = Missouri Valley Conference, MWC = Mountain West, NEC = Northeast Conference, OVC = Ohio Valley Conference, P12 = Pac-12, Pat = Patriot League, SB = Sun Belt, SC = Southern Conference, SEC = South Eastern Conference, </w:t>
      </w:r>
      <w:proofErr w:type="spellStart"/>
      <w:r w:rsidRPr="00917EC6">
        <w:rPr>
          <w:rFonts w:ascii="Arial" w:eastAsia="Times New Roman" w:hAnsi="Arial" w:cs="Arial"/>
          <w:sz w:val="21"/>
          <w:szCs w:val="21"/>
        </w:rPr>
        <w:t>Slnd</w:t>
      </w:r>
      <w:proofErr w:type="spellEnd"/>
      <w:r w:rsidRPr="00917EC6">
        <w:rPr>
          <w:rFonts w:ascii="Arial" w:eastAsia="Times New Roman" w:hAnsi="Arial" w:cs="Arial"/>
          <w:sz w:val="21"/>
          <w:szCs w:val="21"/>
        </w:rPr>
        <w:t xml:space="preserve"> = Southland Conference, Sum = Summit League, SWAC = Southwestern Athletic Conference, WAC = Western Athletic Conference, WCC = West Coast Conference)</w:t>
      </w:r>
    </w:p>
    <w:p w14:paraId="19454B59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G: Number of games played</w:t>
      </w:r>
    </w:p>
    <w:p w14:paraId="12684AC2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W: Number of games won</w:t>
      </w:r>
    </w:p>
    <w:p w14:paraId="4608BB82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ADJOE: Adjusted Offensive Efficiency (An estimate of the offensive efficiency (points scored per 100 possessions) a team would have against the average Division I defense)</w:t>
      </w:r>
    </w:p>
    <w:p w14:paraId="580E4B8F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ADJDE: Adjusted Defensive Efficiency (An estimate of the defensive efficiency (points allowed per 100 possessions) a team would have against the average Division I offense)</w:t>
      </w:r>
    </w:p>
    <w:p w14:paraId="377584EA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BARTHAG: Power Rating (Chance of beating an average Division I team)</w:t>
      </w:r>
    </w:p>
    <w:p w14:paraId="3278E84A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EFG_O: Effective Field Goal Percentage Shot</w:t>
      </w:r>
    </w:p>
    <w:p w14:paraId="63742C35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EFG_D: Effective Field Goal Percentage Allowed</w:t>
      </w:r>
    </w:p>
    <w:p w14:paraId="7AD0D879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TOR: Turnover Percentage Allowed (Turnover Rate)</w:t>
      </w:r>
    </w:p>
    <w:p w14:paraId="390D9763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TORD: Turnover Percentage Committed (Steal Rate)</w:t>
      </w:r>
    </w:p>
    <w:p w14:paraId="59758D80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ORB: Offensive Rebound Rate</w:t>
      </w:r>
    </w:p>
    <w:p w14:paraId="0DC24DDB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DRB: Offensive Rebound Rate Allowed</w:t>
      </w:r>
    </w:p>
    <w:p w14:paraId="723182AD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917EC6">
        <w:rPr>
          <w:rFonts w:ascii="Arial" w:eastAsia="Times New Roman" w:hAnsi="Arial" w:cs="Arial"/>
          <w:sz w:val="21"/>
          <w:szCs w:val="21"/>
        </w:rPr>
        <w:t>FTR :</w:t>
      </w:r>
      <w:proofErr w:type="gramEnd"/>
      <w:r w:rsidRPr="00917EC6">
        <w:rPr>
          <w:rFonts w:ascii="Arial" w:eastAsia="Times New Roman" w:hAnsi="Arial" w:cs="Arial"/>
          <w:sz w:val="21"/>
          <w:szCs w:val="21"/>
        </w:rPr>
        <w:t xml:space="preserve"> Free Throw Rate (How often the given team shoots Free Throws)</w:t>
      </w:r>
    </w:p>
    <w:p w14:paraId="706F28EC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FTRD: Free Throw Rate Allowed</w:t>
      </w:r>
    </w:p>
    <w:p w14:paraId="7381CC29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2P_O: Two-Point Shooting Percentage</w:t>
      </w:r>
    </w:p>
    <w:p w14:paraId="5582266C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2P_D: Two-Point Shooting Percentage Allowed</w:t>
      </w:r>
    </w:p>
    <w:p w14:paraId="7D08DBDE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3P_O: Three-Point Shooting Percentage</w:t>
      </w:r>
    </w:p>
    <w:p w14:paraId="57E7BD4C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3P_D: Three-Point Shooting Percentage Allowed</w:t>
      </w:r>
    </w:p>
    <w:p w14:paraId="7055EAF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ADJ_T: Adjusted Tempo (An estimate of the tempo (possessions per 40 minutes) a team would have against the team that wants to play at an average Division I tempo)</w:t>
      </w:r>
    </w:p>
    <w:p w14:paraId="2B2313B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WAB: Wins Above Bubble (The bubble refers to the cut off between making the NCAA March Madness Tournament and not making it)</w:t>
      </w:r>
    </w:p>
    <w:p w14:paraId="7BB735C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lastRenderedPageBreak/>
        <w:t>POSTSEASON: Round where the given team was eliminated or where their season ended (R68 = First Four, R64 = Round of 64, R32 = Round of 32, S16 = Sweet Sixteen, E8 = Elite Eight, F4 = Final Four, 2ND = Runner-up, Champion = Winner of the NCAA March Madness Tournament for that given year)</w:t>
      </w:r>
    </w:p>
    <w:p w14:paraId="3E961FC1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SEED: Seed in the NCAA March Madness Tournament</w:t>
      </w:r>
    </w:p>
    <w:p w14:paraId="204D05A8" w14:textId="77777777" w:rsidR="00917EC6" w:rsidRPr="00917EC6" w:rsidRDefault="00917EC6" w:rsidP="00917EC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>YEAR: Season</w:t>
      </w:r>
    </w:p>
    <w:p w14:paraId="45DED001" w14:textId="77777777" w:rsidR="00917EC6" w:rsidRPr="00917EC6" w:rsidRDefault="00917EC6" w:rsidP="00917EC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917EC6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14:paraId="0FDE8544" w14:textId="277CCB78" w:rsidR="00917EC6" w:rsidRPr="00917EC6" w:rsidRDefault="00917EC6" w:rsidP="00917E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17EC6">
        <w:rPr>
          <w:rFonts w:ascii="Arial" w:eastAsia="Times New Roman" w:hAnsi="Arial" w:cs="Arial"/>
          <w:sz w:val="21"/>
          <w:szCs w:val="21"/>
        </w:rPr>
        <w:t xml:space="preserve">This data was scraped from </w:t>
      </w:r>
      <w:proofErr w:type="spellStart"/>
      <w:r w:rsidRPr="00917EC6">
        <w:rPr>
          <w:rFonts w:ascii="Arial" w:eastAsia="Times New Roman" w:hAnsi="Arial" w:cs="Arial"/>
          <w:sz w:val="21"/>
          <w:szCs w:val="21"/>
        </w:rPr>
        <w:t>from</w:t>
      </w:r>
      <w:proofErr w:type="spellEnd"/>
      <w:r w:rsidRPr="00917EC6">
        <w:rPr>
          <w:rFonts w:ascii="Arial" w:eastAsia="Times New Roman" w:hAnsi="Arial" w:cs="Arial"/>
          <w:sz w:val="21"/>
          <w:szCs w:val="21"/>
        </w:rPr>
        <w:t> </w:t>
      </w:r>
      <w:hyperlink r:id="rId4" w:history="1">
        <w:r w:rsidRPr="00917EC6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http://barttorvik.com/trank.php#</w:t>
        </w:r>
      </w:hyperlink>
      <w:r w:rsidRPr="00917EC6">
        <w:rPr>
          <w:rFonts w:ascii="Arial" w:eastAsia="Times New Roman" w:hAnsi="Arial" w:cs="Arial"/>
          <w:sz w:val="21"/>
          <w:szCs w:val="21"/>
        </w:rPr>
        <w:t xml:space="preserve">. </w:t>
      </w:r>
    </w:p>
    <w:p w14:paraId="40CE7E68" w14:textId="77777777" w:rsidR="00763ACE" w:rsidRDefault="00763ACE"/>
    <w:sectPr w:rsidR="0076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C6"/>
    <w:rsid w:val="00757DEB"/>
    <w:rsid w:val="00763ACE"/>
    <w:rsid w:val="00917EC6"/>
    <w:rsid w:val="00A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3CFAD"/>
  <w15:chartTrackingRefBased/>
  <w15:docId w15:val="{77FBDEC8-10FA-490E-8B5F-4E5EBB19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E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7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rttorvik.com/trank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2282</Characters>
  <Application>Microsoft Office Word</Application>
  <DocSecurity>0</DocSecurity>
  <Lines>45</Lines>
  <Paragraphs>28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Yang, Junyao</cp:lastModifiedBy>
  <cp:revision>3</cp:revision>
  <dcterms:created xsi:type="dcterms:W3CDTF">2021-03-30T03:48:00Z</dcterms:created>
  <dcterms:modified xsi:type="dcterms:W3CDTF">2024-04-11T19:44:00Z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d600cfb5e1525d66f80f82e8476e4a908e5c1b522679e90110d4281b8114fe57</vt:lpwstr>
  </property>
</Properties>
</file>