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4DC9" w14:textId="0D98AC41" w:rsidR="0075139C" w:rsidRDefault="00EE61E1">
      <w:r>
        <w:rPr>
          <w:noProof/>
        </w:rPr>
        <w:drawing>
          <wp:inline distT="0" distB="0" distL="0" distR="0" wp14:anchorId="30805061" wp14:editId="44D3F477">
            <wp:extent cx="5274310" cy="3076575"/>
            <wp:effectExtent l="0" t="0" r="596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2E8DAF" w14:textId="4C115CF6" w:rsidR="00EE61E1" w:rsidRDefault="00EE61E1" w:rsidP="00EE61E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hint="eastAsia"/>
        </w:rPr>
      </w:pPr>
      <w:r>
        <w:t>C</w:t>
      </w:r>
      <w:r w:rsidRPr="00EE61E1">
        <w:rPr>
          <w:rFonts w:hint="eastAsia"/>
        </w:rPr>
        <w:t>reat</w:t>
      </w:r>
      <w:r w:rsidR="00E91553">
        <w:t>ing</w:t>
      </w:r>
      <w:r w:rsidRPr="00EE61E1">
        <w:rPr>
          <w:rFonts w:hint="eastAsia"/>
        </w:rPr>
        <w:t xml:space="preserve"> json files from </w:t>
      </w:r>
      <w:r w:rsidRPr="00EE61E1">
        <w:rPr>
          <w:rFonts w:hint="eastAsia"/>
          <w:lang w:val="en-GB"/>
        </w:rPr>
        <w:t>AODSIM root files</w:t>
      </w:r>
    </w:p>
    <w:p w14:paraId="35150285" w14:textId="3634FF2F" w:rsidR="00EE61E1" w:rsidRDefault="00EE61E1" w:rsidP="00EE61E1">
      <w:pPr>
        <w:autoSpaceDE w:val="0"/>
        <w:autoSpaceDN w:val="0"/>
        <w:adjustRightInd w:val="0"/>
        <w:ind w:firstLine="420"/>
        <w:jc w:val="left"/>
      </w:pPr>
      <w:r w:rsidRPr="00EE61E1">
        <w:t>Collisions, also known as events, recorded in a HEP experiment by a</w:t>
      </w:r>
      <w:r w:rsidRPr="00EE61E1">
        <w:rPr>
          <w:rFonts w:hint="eastAsia"/>
        </w:rPr>
        <w:t xml:space="preserve"> </w:t>
      </w:r>
      <w:r w:rsidRPr="00EE61E1">
        <w:t>detector like CMS</w:t>
      </w:r>
      <w:r>
        <w:t xml:space="preserve">. Ana these events are described by a set of variables: </w:t>
      </w:r>
      <w:r w:rsidRPr="00EE61E1">
        <w:t>the momentum of muons, electrons, photons and</w:t>
      </w:r>
      <w:r w:rsidRPr="00EE61E1">
        <w:t xml:space="preserve"> </w:t>
      </w:r>
      <w:r w:rsidRPr="00EE61E1">
        <w:t>hadrons produced in the collision of the two accelerated protons</w:t>
      </w:r>
      <w:r>
        <w:t>, which have been released as Open Data by the CMS collaboration.</w:t>
      </w:r>
    </w:p>
    <w:p w14:paraId="0AF4E63E" w14:textId="51B1DD33" w:rsidR="00EE61E1" w:rsidRPr="00E87E4B" w:rsidRDefault="00C871D9" w:rsidP="00E91553">
      <w:pPr>
        <w:autoSpaceDE w:val="0"/>
        <w:autoSpaceDN w:val="0"/>
        <w:adjustRightInd w:val="0"/>
        <w:ind w:firstLine="420"/>
        <w:jc w:val="left"/>
        <w:rPr>
          <w:b/>
          <w:bCs/>
        </w:rPr>
      </w:pPr>
      <w:r w:rsidRPr="00E87E4B">
        <w:rPr>
          <w:b/>
          <w:bCs/>
        </w:rPr>
        <w:t>Using events</w:t>
      </w:r>
      <w:r w:rsidRPr="00E87E4B">
        <w:rPr>
          <w:b/>
          <w:bCs/>
        </w:rPr>
        <w:t xml:space="preserve"> corresponding to simulated collisions at 7 </w:t>
      </w:r>
      <w:proofErr w:type="spellStart"/>
      <w:r w:rsidRPr="00E87E4B">
        <w:rPr>
          <w:b/>
          <w:bCs/>
        </w:rPr>
        <w:t>TeV</w:t>
      </w:r>
      <w:proofErr w:type="spellEnd"/>
      <w:r w:rsidRPr="00E87E4B">
        <w:rPr>
          <w:b/>
          <w:bCs/>
        </w:rPr>
        <w:t xml:space="preserve"> at LHC</w:t>
      </w:r>
      <w:r w:rsidRPr="00E87E4B">
        <w:rPr>
          <w:rFonts w:hint="eastAsia"/>
          <w:b/>
          <w:bCs/>
        </w:rPr>
        <w:t xml:space="preserve"> </w:t>
      </w:r>
      <w:r w:rsidRPr="00E87E4B">
        <w:rPr>
          <w:b/>
          <w:bCs/>
        </w:rPr>
        <w:t>recorded by the CMS detector</w:t>
      </w:r>
      <w:r>
        <w:t xml:space="preserve">, </w:t>
      </w:r>
      <w:r w:rsidR="005C2D1C">
        <w:t>w</w:t>
      </w:r>
      <w:r w:rsidR="005C2D1C" w:rsidRPr="005C2D1C">
        <w:t>e want to</w:t>
      </w:r>
      <w:r w:rsidR="005C2D1C" w:rsidRPr="005C2D1C">
        <w:t xml:space="preserve"> </w:t>
      </w:r>
      <w:r w:rsidR="005C2D1C" w:rsidRPr="005C2D1C">
        <w:t>select collisions where one of the W bosons decays leptonically into a charged</w:t>
      </w:r>
      <w:r w:rsidR="005C2D1C" w:rsidRPr="005C2D1C">
        <w:t xml:space="preserve"> </w:t>
      </w:r>
      <w:r w:rsidR="005C2D1C" w:rsidRPr="005C2D1C">
        <w:t xml:space="preserve">lepton, electron or muon, with an associated neutrino. </w:t>
      </w:r>
      <w:r w:rsidR="00DD6523">
        <w:t>T</w:t>
      </w:r>
      <w:r w:rsidR="005C2D1C" w:rsidRPr="005C2D1C">
        <w:t>hese</w:t>
      </w:r>
      <w:r w:rsidR="005C2D1C" w:rsidRPr="005C2D1C">
        <w:t xml:space="preserve"> </w:t>
      </w:r>
      <w:r w:rsidR="005C2D1C" w:rsidRPr="005C2D1C">
        <w:t>events provide a clear experimental signature, with an isolated lepton with high-transverse momentum, hadronic jets and a large missing transverse energy. We</w:t>
      </w:r>
      <w:r w:rsidR="005C2D1C" w:rsidRPr="005C2D1C">
        <w:t xml:space="preserve"> </w:t>
      </w:r>
      <w:r w:rsidR="005C2D1C" w:rsidRPr="005C2D1C">
        <w:t>have considered as background processes the production of events where a W boson is produced in association with additional jets (W + jets events) and events</w:t>
      </w:r>
      <w:r w:rsidR="005C2D1C" w:rsidRPr="005C2D1C">
        <w:t xml:space="preserve"> </w:t>
      </w:r>
      <w:r w:rsidR="005C2D1C" w:rsidRPr="005C2D1C">
        <w:t>corresponding to the so</w:t>
      </w:r>
      <w:r w:rsidR="005C2D1C">
        <w:t>-</w:t>
      </w:r>
      <w:r w:rsidR="005C2D1C" w:rsidRPr="005C2D1C">
        <w:t xml:space="preserve">called </w:t>
      </w:r>
      <w:proofErr w:type="spellStart"/>
      <w:r w:rsidR="005C2D1C" w:rsidRPr="005C2D1C">
        <w:t>Drell</w:t>
      </w:r>
      <w:proofErr w:type="spellEnd"/>
      <w:r w:rsidR="005C2D1C" w:rsidRPr="005C2D1C">
        <w:t>-Yan processes.</w:t>
      </w:r>
      <w:r w:rsidR="00DD6523">
        <w:t xml:space="preserve"> </w:t>
      </w:r>
      <w:r w:rsidR="00DD6523" w:rsidRPr="00E87E4B">
        <w:rPr>
          <w:b/>
          <w:bCs/>
        </w:rPr>
        <w:t>All t</w:t>
      </w:r>
      <w:r w:rsidR="00DD6523" w:rsidRPr="00E87E4B">
        <w:rPr>
          <w:b/>
          <w:bCs/>
        </w:rPr>
        <w:t xml:space="preserve">hese samples </w:t>
      </w:r>
      <w:r w:rsidR="00DD6523" w:rsidRPr="00E87E4B">
        <w:rPr>
          <w:b/>
          <w:bCs/>
        </w:rPr>
        <w:t>are obtained from the CMS</w:t>
      </w:r>
      <w:r w:rsidR="00DD6523" w:rsidRPr="00E87E4B">
        <w:rPr>
          <w:rFonts w:hint="eastAsia"/>
          <w:b/>
          <w:bCs/>
        </w:rPr>
        <w:t xml:space="preserve"> </w:t>
      </w:r>
      <w:r w:rsidR="00DD6523" w:rsidRPr="00E87E4B">
        <w:rPr>
          <w:b/>
          <w:bCs/>
        </w:rPr>
        <w:t>Open Data portal</w:t>
      </w:r>
      <w:r w:rsidR="00DD6523" w:rsidRPr="00E87E4B">
        <w:rPr>
          <w:b/>
          <w:bCs/>
        </w:rPr>
        <w:t xml:space="preserve"> with AODSIM format</w:t>
      </w:r>
      <w:r w:rsidR="00DD6523" w:rsidRPr="00E87E4B">
        <w:rPr>
          <w:b/>
          <w:bCs/>
        </w:rPr>
        <w:t>.</w:t>
      </w:r>
    </w:p>
    <w:p w14:paraId="2F7FDE98" w14:textId="64BAF50C" w:rsidR="00E91553" w:rsidRPr="00E87E4B" w:rsidRDefault="00E91553" w:rsidP="00E91553">
      <w:pPr>
        <w:autoSpaceDE w:val="0"/>
        <w:autoSpaceDN w:val="0"/>
        <w:adjustRightInd w:val="0"/>
        <w:ind w:firstLine="420"/>
        <w:jc w:val="left"/>
        <w:rPr>
          <w:b/>
          <w:bCs/>
        </w:rPr>
      </w:pPr>
      <w:r w:rsidRPr="00E87E4B">
        <w:rPr>
          <w:b/>
          <w:bCs/>
        </w:rPr>
        <w:t>After downloading the index files respectively, we can create links to the database and download these open data then create json files.</w:t>
      </w:r>
    </w:p>
    <w:p w14:paraId="7357AB8B" w14:textId="055CD9B4" w:rsidR="00E91553" w:rsidRDefault="00E91553" w:rsidP="00E91553">
      <w:pPr>
        <w:autoSpaceDE w:val="0"/>
        <w:autoSpaceDN w:val="0"/>
        <w:adjustRightInd w:val="0"/>
        <w:jc w:val="left"/>
      </w:pPr>
    </w:p>
    <w:p w14:paraId="7EF0AE14" w14:textId="02387B77" w:rsidR="00E91553" w:rsidRDefault="00E91553" w:rsidP="00E91553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</w:pPr>
      <w:r>
        <w:t>C</w:t>
      </w:r>
      <w:r w:rsidRPr="00E91553">
        <w:rPr>
          <w:rFonts w:hint="eastAsia"/>
        </w:rPr>
        <w:t>reat</w:t>
      </w:r>
      <w:r>
        <w:t>ing</w:t>
      </w:r>
      <w:r w:rsidRPr="00E91553">
        <w:rPr>
          <w:rFonts w:hint="eastAsia"/>
        </w:rPr>
        <w:t xml:space="preserve"> images from json files</w:t>
      </w:r>
    </w:p>
    <w:p w14:paraId="4BE54019" w14:textId="77777777" w:rsidR="004C713C" w:rsidRPr="00E91553" w:rsidRDefault="004C713C" w:rsidP="004C713C">
      <w:pPr>
        <w:autoSpaceDE w:val="0"/>
        <w:autoSpaceDN w:val="0"/>
        <w:adjustRightInd w:val="0"/>
        <w:rPr>
          <w:rFonts w:hint="eastAsia"/>
        </w:rPr>
      </w:pPr>
    </w:p>
    <w:p w14:paraId="6B88303B" w14:textId="6DB275EB" w:rsidR="004C713C" w:rsidRPr="004C713C" w:rsidRDefault="00484C00" w:rsidP="004C713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</w:pPr>
      <w:r>
        <w:t>U</w:t>
      </w:r>
      <w:r w:rsidR="004C713C" w:rsidRPr="004C713C">
        <w:rPr>
          <w:rFonts w:hint="eastAsia"/>
        </w:rPr>
        <w:t>sing transfer learning techniques to classify images</w:t>
      </w:r>
    </w:p>
    <w:p w14:paraId="51DE8551" w14:textId="459C2798" w:rsidR="00F47D5D" w:rsidRDefault="00F47D5D" w:rsidP="00F47D5D">
      <w:pPr>
        <w:autoSpaceDE w:val="0"/>
        <w:autoSpaceDN w:val="0"/>
        <w:adjustRightInd w:val="0"/>
        <w:ind w:firstLine="360"/>
      </w:pPr>
      <w:r>
        <w:t xml:space="preserve">Normally people using deep learning with </w:t>
      </w:r>
      <w:r w:rsidRPr="00F47D5D">
        <w:t>convolutional neural networks</w:t>
      </w:r>
      <w:r>
        <w:t xml:space="preserve"> to solve visual recognition problem, because compared with traditional ML transfer learning is not isolated, which means you can </w:t>
      </w:r>
      <w:r w:rsidRPr="00F47D5D">
        <w:t xml:space="preserve">leverage knowledge (features, weights </w:t>
      </w:r>
      <w:proofErr w:type="spellStart"/>
      <w:r w:rsidRPr="00F47D5D">
        <w:t>etc</w:t>
      </w:r>
      <w:proofErr w:type="spellEnd"/>
      <w:r w:rsidRPr="00F47D5D">
        <w:t>) from previously trained models for training newer models and even tackle problems like having less data for the newer task</w:t>
      </w:r>
      <w:r>
        <w:t xml:space="preserve"> as the picture showing below.</w:t>
      </w:r>
    </w:p>
    <w:p w14:paraId="56187893" w14:textId="12A7DCD8" w:rsidR="00E91553" w:rsidRDefault="00F47D5D" w:rsidP="00F47D5D">
      <w:pPr>
        <w:autoSpaceDE w:val="0"/>
        <w:autoSpaceDN w:val="0"/>
        <w:adjustRightInd w:val="0"/>
        <w:ind w:firstLine="360"/>
      </w:pPr>
      <w:r>
        <w:rPr>
          <w:noProof/>
        </w:rPr>
        <w:lastRenderedPageBreak/>
        <w:drawing>
          <wp:inline distT="0" distB="0" distL="0" distR="0" wp14:anchorId="68737CCF" wp14:editId="7254532D">
            <wp:extent cx="5274310" cy="2840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DA6D" w14:textId="77777777" w:rsidR="00780099" w:rsidRDefault="00780099" w:rsidP="00F47D5D">
      <w:pPr>
        <w:autoSpaceDE w:val="0"/>
        <w:autoSpaceDN w:val="0"/>
        <w:adjustRightInd w:val="0"/>
        <w:ind w:firstLine="360"/>
      </w:pPr>
    </w:p>
    <w:p w14:paraId="4CD01027" w14:textId="19C657D9" w:rsidR="00F47D5D" w:rsidRDefault="00F47D5D" w:rsidP="00F47D5D">
      <w:pPr>
        <w:autoSpaceDE w:val="0"/>
        <w:autoSpaceDN w:val="0"/>
        <w:adjustRightInd w:val="0"/>
        <w:ind w:firstLine="360"/>
      </w:pPr>
      <w:r w:rsidRPr="00F47D5D">
        <w:t>Deep Transfer Learning Strategies</w:t>
      </w:r>
      <w:r>
        <w:t>:</w:t>
      </w:r>
    </w:p>
    <w:p w14:paraId="484473A0" w14:textId="45DC6E96" w:rsidR="00F47D5D" w:rsidRDefault="00F47D5D" w:rsidP="00F47D5D">
      <w:pPr>
        <w:autoSpaceDE w:val="0"/>
        <w:autoSpaceDN w:val="0"/>
        <w:adjustRightInd w:val="0"/>
        <w:ind w:firstLine="360"/>
      </w:pPr>
      <w:r w:rsidRPr="00F47D5D">
        <w:t xml:space="preserve">Deep learning systems and models are layered architectures that learn different features at different layers (hierarchical representations of layered features). These layers are then finally connected to </w:t>
      </w:r>
      <w:r>
        <w:t>the</w:t>
      </w:r>
      <w:r w:rsidRPr="00F47D5D">
        <w:t xml:space="preserve"> last layer (usually a fully connected layer, in the case of supervised learning) to get the final output. This layered architecture allows us to utilize a pre-trained network (such as Inception V3 or VGG</w:t>
      </w:r>
      <w:r>
        <w:t xml:space="preserve">, </w:t>
      </w:r>
      <w:r w:rsidRPr="00F47D5D">
        <w:rPr>
          <w:b/>
          <w:bCs/>
        </w:rPr>
        <w:t>we’re using VGG in our code</w:t>
      </w:r>
      <w:r w:rsidRPr="00F47D5D">
        <w:t>) without its final layer as a fixed feature extractor for other tasks.</w:t>
      </w:r>
    </w:p>
    <w:p w14:paraId="348B50B3" w14:textId="7E0C498C" w:rsidR="00780099" w:rsidRDefault="00780099" w:rsidP="00F47D5D">
      <w:pPr>
        <w:autoSpaceDE w:val="0"/>
        <w:autoSpaceDN w:val="0"/>
        <w:adjustRightInd w:val="0"/>
        <w:ind w:firstLine="360"/>
      </w:pPr>
      <w:r w:rsidRPr="00780099">
        <w:t xml:space="preserve">The key idea here is to just </w:t>
      </w:r>
      <w:r w:rsidRPr="00780099">
        <w:rPr>
          <w:b/>
          <w:bCs/>
        </w:rPr>
        <w:t>leverage the pre-trained model’s weighted layers to extract features</w:t>
      </w:r>
      <w:r w:rsidRPr="00780099">
        <w:t xml:space="preserve"> but not to update the weights of the model’s layers during training with new data for the new </w:t>
      </w:r>
      <w:proofErr w:type="gramStart"/>
      <w:r w:rsidRPr="00780099">
        <w:t>task</w:t>
      </w:r>
      <w:r w:rsidR="00144529">
        <w:t>( as</w:t>
      </w:r>
      <w:proofErr w:type="gramEnd"/>
      <w:r w:rsidR="00144529">
        <w:t xml:space="preserve"> the picture showing below).</w:t>
      </w:r>
    </w:p>
    <w:p w14:paraId="77120339" w14:textId="386E8BD4" w:rsidR="00AE7B92" w:rsidRDefault="00AE7B92" w:rsidP="00144529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6378BE7" wp14:editId="44D8BF48">
            <wp:extent cx="5274310" cy="2409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032F" w14:textId="052BD1D7" w:rsidR="00144529" w:rsidRDefault="00144529" w:rsidP="00144529">
      <w:pPr>
        <w:autoSpaceDE w:val="0"/>
        <w:autoSpaceDN w:val="0"/>
        <w:adjustRightInd w:val="0"/>
      </w:pPr>
    </w:p>
    <w:p w14:paraId="7D1DCA1E" w14:textId="48A3F17A" w:rsidR="00066615" w:rsidRDefault="00066615" w:rsidP="00066615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</w:pPr>
      <w:r>
        <w:t>Conclusion</w:t>
      </w:r>
    </w:p>
    <w:p w14:paraId="3FD0CF0D" w14:textId="7B4225E6" w:rsidR="00066615" w:rsidRPr="00484C00" w:rsidRDefault="00066615" w:rsidP="00066615">
      <w:pPr>
        <w:autoSpaceDE w:val="0"/>
        <w:autoSpaceDN w:val="0"/>
        <w:adjustRightInd w:val="0"/>
        <w:ind w:firstLine="360"/>
        <w:rPr>
          <w:rFonts w:hint="eastAsia"/>
        </w:rPr>
      </w:pPr>
      <w:r>
        <w:t>The</w:t>
      </w:r>
      <w:r>
        <w:t xml:space="preserve"> </w:t>
      </w:r>
      <w:r>
        <w:t xml:space="preserve">results presented in this study show that the use of </w:t>
      </w:r>
      <w:r>
        <w:t>transfer learning with CNN</w:t>
      </w:r>
      <w:r>
        <w:t xml:space="preserve"> could be a promising tool to classify collisions in p</w:t>
      </w:r>
      <w:bookmarkStart w:id="0" w:name="_GoBack"/>
      <w:bookmarkEnd w:id="0"/>
      <w:r>
        <w:t>article physics</w:t>
      </w:r>
      <w:r>
        <w:t xml:space="preserve"> </w:t>
      </w:r>
      <w:r>
        <w:t>analysis.</w:t>
      </w:r>
    </w:p>
    <w:sectPr w:rsidR="00066615" w:rsidRPr="00484C00" w:rsidSect="00861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7956"/>
    <w:multiLevelType w:val="hybridMultilevel"/>
    <w:tmpl w:val="6228F82A"/>
    <w:lvl w:ilvl="0" w:tplc="1E8E7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E41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7E0B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3FE4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EA7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4DE5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E989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5E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862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2C64004"/>
    <w:multiLevelType w:val="hybridMultilevel"/>
    <w:tmpl w:val="3DC059BC"/>
    <w:lvl w:ilvl="0" w:tplc="034CD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AEF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BC1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AF6E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8E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A827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D60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60E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582C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E745FEA"/>
    <w:multiLevelType w:val="hybridMultilevel"/>
    <w:tmpl w:val="D222E6EA"/>
    <w:lvl w:ilvl="0" w:tplc="0E4E2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D696F"/>
    <w:multiLevelType w:val="hybridMultilevel"/>
    <w:tmpl w:val="41E09040"/>
    <w:lvl w:ilvl="0" w:tplc="E75E8A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FB7704"/>
    <w:multiLevelType w:val="hybridMultilevel"/>
    <w:tmpl w:val="4D485734"/>
    <w:lvl w:ilvl="0" w:tplc="F822D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4AE7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F81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349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CC8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B9AD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7820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86E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8E2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7F1529A0"/>
    <w:multiLevelType w:val="hybridMultilevel"/>
    <w:tmpl w:val="C074B730"/>
    <w:lvl w:ilvl="0" w:tplc="3FF85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zMTc2NrQ0Nza3MDRU0lEKTi0uzszPAykwrAUAzqGtqCwAAAA="/>
  </w:docVars>
  <w:rsids>
    <w:rsidRoot w:val="009C7BFE"/>
    <w:rsid w:val="00066615"/>
    <w:rsid w:val="00144529"/>
    <w:rsid w:val="001604D7"/>
    <w:rsid w:val="00484C00"/>
    <w:rsid w:val="004C713C"/>
    <w:rsid w:val="005C2D1C"/>
    <w:rsid w:val="0075139C"/>
    <w:rsid w:val="00780099"/>
    <w:rsid w:val="00826F58"/>
    <w:rsid w:val="008619AD"/>
    <w:rsid w:val="009C7BFE"/>
    <w:rsid w:val="00AE7B92"/>
    <w:rsid w:val="00C871D9"/>
    <w:rsid w:val="00DD6523"/>
    <w:rsid w:val="00E04DA9"/>
    <w:rsid w:val="00E87E4B"/>
    <w:rsid w:val="00E91553"/>
    <w:rsid w:val="00EE61E1"/>
    <w:rsid w:val="00F4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D34A"/>
  <w15:chartTrackingRefBased/>
  <w15:docId w15:val="{B11C5B2C-B422-4323-9B4D-22F5EEE6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E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47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9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121871-69AF-45DC-9F7D-81D37454BC4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C41BCDA-01E4-4000-9871-97D955329005}">
      <dgm:prSet phldrT="[Text]"/>
      <dgm:spPr/>
      <dgm:t>
        <a:bodyPr/>
        <a:lstStyle/>
        <a:p>
          <a:r>
            <a:rPr lang="en-US" altLang="zh-CN"/>
            <a:t>Creating json files from </a:t>
          </a:r>
          <a:r>
            <a:rPr lang="en-GB" altLang="zh-CN"/>
            <a:t>AODSIM root files</a:t>
          </a:r>
          <a:endParaRPr lang="zh-CN" altLang="en-US"/>
        </a:p>
      </dgm:t>
    </dgm:pt>
    <dgm:pt modelId="{DA34F52A-A3E2-44C2-A302-E25CE2F2D422}" type="parTrans" cxnId="{61472299-31EE-4209-9F4A-5320B9D70A32}">
      <dgm:prSet/>
      <dgm:spPr/>
      <dgm:t>
        <a:bodyPr/>
        <a:lstStyle/>
        <a:p>
          <a:endParaRPr lang="zh-CN" altLang="en-US"/>
        </a:p>
      </dgm:t>
    </dgm:pt>
    <dgm:pt modelId="{0D5457BB-29F8-4AAD-AAC1-7503715EBFE5}" type="sibTrans" cxnId="{61472299-31EE-4209-9F4A-5320B9D70A32}">
      <dgm:prSet/>
      <dgm:spPr/>
      <dgm:t>
        <a:bodyPr/>
        <a:lstStyle/>
        <a:p>
          <a:endParaRPr lang="zh-CN" altLang="en-US"/>
        </a:p>
      </dgm:t>
    </dgm:pt>
    <dgm:pt modelId="{5192D3E8-DDCC-4AB1-B59C-8B2E2118D441}">
      <dgm:prSet phldrT="[Text]"/>
      <dgm:spPr/>
      <dgm:t>
        <a:bodyPr/>
        <a:lstStyle/>
        <a:p>
          <a:r>
            <a:rPr lang="en-US" altLang="zh-CN"/>
            <a:t>Creating images from json files</a:t>
          </a:r>
          <a:endParaRPr lang="zh-CN" altLang="en-US"/>
        </a:p>
      </dgm:t>
    </dgm:pt>
    <dgm:pt modelId="{B6792F82-E96C-4472-886A-09D071D416F7}" type="parTrans" cxnId="{5153EA5B-400C-45F3-98FF-26FAA9F22CDE}">
      <dgm:prSet/>
      <dgm:spPr/>
      <dgm:t>
        <a:bodyPr/>
        <a:lstStyle/>
        <a:p>
          <a:endParaRPr lang="zh-CN" altLang="en-US"/>
        </a:p>
      </dgm:t>
    </dgm:pt>
    <dgm:pt modelId="{43A20FE2-54DD-4A54-872F-2B5606F44F72}" type="sibTrans" cxnId="{5153EA5B-400C-45F3-98FF-26FAA9F22CDE}">
      <dgm:prSet/>
      <dgm:spPr/>
      <dgm:t>
        <a:bodyPr/>
        <a:lstStyle/>
        <a:p>
          <a:endParaRPr lang="zh-CN" altLang="en-US"/>
        </a:p>
      </dgm:t>
    </dgm:pt>
    <dgm:pt modelId="{E9A60ED3-8148-4930-88BD-50F3CAADD9B4}">
      <dgm:prSet phldrT="[Text]"/>
      <dgm:spPr/>
      <dgm:t>
        <a:bodyPr/>
        <a:lstStyle/>
        <a:p>
          <a:r>
            <a:rPr lang="en-US" altLang="zh-CN"/>
            <a:t>Using transfer learning techniques to classify images</a:t>
          </a:r>
          <a:endParaRPr lang="zh-CN" altLang="en-US"/>
        </a:p>
      </dgm:t>
    </dgm:pt>
    <dgm:pt modelId="{DF2A34C7-251C-4545-B39E-941DBA3B5651}" type="parTrans" cxnId="{999F9354-3D97-4040-9F2B-39807321644A}">
      <dgm:prSet/>
      <dgm:spPr/>
      <dgm:t>
        <a:bodyPr/>
        <a:lstStyle/>
        <a:p>
          <a:endParaRPr lang="zh-CN" altLang="en-US"/>
        </a:p>
      </dgm:t>
    </dgm:pt>
    <dgm:pt modelId="{1B74E5D1-91ED-48EF-9C50-FACB1D6A303F}" type="sibTrans" cxnId="{999F9354-3D97-4040-9F2B-39807321644A}">
      <dgm:prSet/>
      <dgm:spPr/>
      <dgm:t>
        <a:bodyPr/>
        <a:lstStyle/>
        <a:p>
          <a:endParaRPr lang="zh-CN" altLang="en-US"/>
        </a:p>
      </dgm:t>
    </dgm:pt>
    <dgm:pt modelId="{B7FED2D0-3942-43B7-B7DC-57DE48DBD884}" type="pres">
      <dgm:prSet presAssocID="{CB121871-69AF-45DC-9F7D-81D37454BC44}" presName="Name0" presStyleCnt="0">
        <dgm:presLayoutVars>
          <dgm:dir/>
          <dgm:resizeHandles val="exact"/>
        </dgm:presLayoutVars>
      </dgm:prSet>
      <dgm:spPr/>
    </dgm:pt>
    <dgm:pt modelId="{636CF88C-D248-43A2-890B-C7418594F394}" type="pres">
      <dgm:prSet presAssocID="{7C41BCDA-01E4-4000-9871-97D955329005}" presName="node" presStyleLbl="node1" presStyleIdx="0" presStyleCnt="3">
        <dgm:presLayoutVars>
          <dgm:bulletEnabled val="1"/>
        </dgm:presLayoutVars>
      </dgm:prSet>
      <dgm:spPr/>
    </dgm:pt>
    <dgm:pt modelId="{A2DED36A-6955-435D-A8D4-F27FC9FD2F26}" type="pres">
      <dgm:prSet presAssocID="{0D5457BB-29F8-4AAD-AAC1-7503715EBFE5}" presName="sibTrans" presStyleLbl="sibTrans2D1" presStyleIdx="0" presStyleCnt="2"/>
      <dgm:spPr/>
    </dgm:pt>
    <dgm:pt modelId="{10BA95B0-8949-4E0A-A585-9EEEE218EFE5}" type="pres">
      <dgm:prSet presAssocID="{0D5457BB-29F8-4AAD-AAC1-7503715EBFE5}" presName="connectorText" presStyleLbl="sibTrans2D1" presStyleIdx="0" presStyleCnt="2"/>
      <dgm:spPr/>
    </dgm:pt>
    <dgm:pt modelId="{DBA84569-8336-4922-876B-9407233CF493}" type="pres">
      <dgm:prSet presAssocID="{5192D3E8-DDCC-4AB1-B59C-8B2E2118D441}" presName="node" presStyleLbl="node1" presStyleIdx="1" presStyleCnt="3">
        <dgm:presLayoutVars>
          <dgm:bulletEnabled val="1"/>
        </dgm:presLayoutVars>
      </dgm:prSet>
      <dgm:spPr/>
    </dgm:pt>
    <dgm:pt modelId="{E9D0B628-6950-4B54-82C6-B4FAC0C66F86}" type="pres">
      <dgm:prSet presAssocID="{43A20FE2-54DD-4A54-872F-2B5606F44F72}" presName="sibTrans" presStyleLbl="sibTrans2D1" presStyleIdx="1" presStyleCnt="2"/>
      <dgm:spPr/>
    </dgm:pt>
    <dgm:pt modelId="{6ACB2B0E-AE53-4519-A844-53B541435D0D}" type="pres">
      <dgm:prSet presAssocID="{43A20FE2-54DD-4A54-872F-2B5606F44F72}" presName="connectorText" presStyleLbl="sibTrans2D1" presStyleIdx="1" presStyleCnt="2"/>
      <dgm:spPr/>
    </dgm:pt>
    <dgm:pt modelId="{17703B75-AEDE-4848-854A-9A0028E430CB}" type="pres">
      <dgm:prSet presAssocID="{E9A60ED3-8148-4930-88BD-50F3CAADD9B4}" presName="node" presStyleLbl="node1" presStyleIdx="2" presStyleCnt="3">
        <dgm:presLayoutVars>
          <dgm:bulletEnabled val="1"/>
        </dgm:presLayoutVars>
      </dgm:prSet>
      <dgm:spPr/>
    </dgm:pt>
  </dgm:ptLst>
  <dgm:cxnLst>
    <dgm:cxn modelId="{5153EA5B-400C-45F3-98FF-26FAA9F22CDE}" srcId="{CB121871-69AF-45DC-9F7D-81D37454BC44}" destId="{5192D3E8-DDCC-4AB1-B59C-8B2E2118D441}" srcOrd="1" destOrd="0" parTransId="{B6792F82-E96C-4472-886A-09D071D416F7}" sibTransId="{43A20FE2-54DD-4A54-872F-2B5606F44F72}"/>
    <dgm:cxn modelId="{55241845-4742-4DB8-A4CA-BB1D44ADDA66}" type="presOf" srcId="{0D5457BB-29F8-4AAD-AAC1-7503715EBFE5}" destId="{10BA95B0-8949-4E0A-A585-9EEEE218EFE5}" srcOrd="1" destOrd="0" presId="urn:microsoft.com/office/officeart/2005/8/layout/process1"/>
    <dgm:cxn modelId="{63D0C870-B557-48C4-9F35-28BA01C8958C}" type="presOf" srcId="{E9A60ED3-8148-4930-88BD-50F3CAADD9B4}" destId="{17703B75-AEDE-4848-854A-9A0028E430CB}" srcOrd="0" destOrd="0" presId="urn:microsoft.com/office/officeart/2005/8/layout/process1"/>
    <dgm:cxn modelId="{999F9354-3D97-4040-9F2B-39807321644A}" srcId="{CB121871-69AF-45DC-9F7D-81D37454BC44}" destId="{E9A60ED3-8148-4930-88BD-50F3CAADD9B4}" srcOrd="2" destOrd="0" parTransId="{DF2A34C7-251C-4545-B39E-941DBA3B5651}" sibTransId="{1B74E5D1-91ED-48EF-9C50-FACB1D6A303F}"/>
    <dgm:cxn modelId="{9B750590-0E33-4490-87FB-AA3EBA06E9BA}" type="presOf" srcId="{5192D3E8-DDCC-4AB1-B59C-8B2E2118D441}" destId="{DBA84569-8336-4922-876B-9407233CF493}" srcOrd="0" destOrd="0" presId="urn:microsoft.com/office/officeart/2005/8/layout/process1"/>
    <dgm:cxn modelId="{61472299-31EE-4209-9F4A-5320B9D70A32}" srcId="{CB121871-69AF-45DC-9F7D-81D37454BC44}" destId="{7C41BCDA-01E4-4000-9871-97D955329005}" srcOrd="0" destOrd="0" parTransId="{DA34F52A-A3E2-44C2-A302-E25CE2F2D422}" sibTransId="{0D5457BB-29F8-4AAD-AAC1-7503715EBFE5}"/>
    <dgm:cxn modelId="{AC1BC799-11B9-4D31-8A0A-FAA56B632EB0}" type="presOf" srcId="{CB121871-69AF-45DC-9F7D-81D37454BC44}" destId="{B7FED2D0-3942-43B7-B7DC-57DE48DBD884}" srcOrd="0" destOrd="0" presId="urn:microsoft.com/office/officeart/2005/8/layout/process1"/>
    <dgm:cxn modelId="{D2630B9D-3695-40C9-B9C6-74F86302EA33}" type="presOf" srcId="{0D5457BB-29F8-4AAD-AAC1-7503715EBFE5}" destId="{A2DED36A-6955-435D-A8D4-F27FC9FD2F26}" srcOrd="0" destOrd="0" presId="urn:microsoft.com/office/officeart/2005/8/layout/process1"/>
    <dgm:cxn modelId="{E79AFEC1-F577-4C73-A52C-3B9046EA1747}" type="presOf" srcId="{7C41BCDA-01E4-4000-9871-97D955329005}" destId="{636CF88C-D248-43A2-890B-C7418594F394}" srcOrd="0" destOrd="0" presId="urn:microsoft.com/office/officeart/2005/8/layout/process1"/>
    <dgm:cxn modelId="{61093DE7-A519-4EE5-91D3-DA8C03960989}" type="presOf" srcId="{43A20FE2-54DD-4A54-872F-2B5606F44F72}" destId="{E9D0B628-6950-4B54-82C6-B4FAC0C66F86}" srcOrd="0" destOrd="0" presId="urn:microsoft.com/office/officeart/2005/8/layout/process1"/>
    <dgm:cxn modelId="{B39E54E9-6759-4509-9FBA-F180E56F098B}" type="presOf" srcId="{43A20FE2-54DD-4A54-872F-2B5606F44F72}" destId="{6ACB2B0E-AE53-4519-A844-53B541435D0D}" srcOrd="1" destOrd="0" presId="urn:microsoft.com/office/officeart/2005/8/layout/process1"/>
    <dgm:cxn modelId="{1E782592-357D-4829-9A32-DB5BCA9FC720}" type="presParOf" srcId="{B7FED2D0-3942-43B7-B7DC-57DE48DBD884}" destId="{636CF88C-D248-43A2-890B-C7418594F394}" srcOrd="0" destOrd="0" presId="urn:microsoft.com/office/officeart/2005/8/layout/process1"/>
    <dgm:cxn modelId="{C977792F-7269-4005-8779-AA99201F570F}" type="presParOf" srcId="{B7FED2D0-3942-43B7-B7DC-57DE48DBD884}" destId="{A2DED36A-6955-435D-A8D4-F27FC9FD2F26}" srcOrd="1" destOrd="0" presId="urn:microsoft.com/office/officeart/2005/8/layout/process1"/>
    <dgm:cxn modelId="{3343FA7F-2F97-4F93-86EA-ACA554379913}" type="presParOf" srcId="{A2DED36A-6955-435D-A8D4-F27FC9FD2F26}" destId="{10BA95B0-8949-4E0A-A585-9EEEE218EFE5}" srcOrd="0" destOrd="0" presId="urn:microsoft.com/office/officeart/2005/8/layout/process1"/>
    <dgm:cxn modelId="{6E6E6F2B-23D3-4822-8626-F38EDCBDE673}" type="presParOf" srcId="{B7FED2D0-3942-43B7-B7DC-57DE48DBD884}" destId="{DBA84569-8336-4922-876B-9407233CF493}" srcOrd="2" destOrd="0" presId="urn:microsoft.com/office/officeart/2005/8/layout/process1"/>
    <dgm:cxn modelId="{99EB7F06-6781-49C4-BCBC-9379EBF2A768}" type="presParOf" srcId="{B7FED2D0-3942-43B7-B7DC-57DE48DBD884}" destId="{E9D0B628-6950-4B54-82C6-B4FAC0C66F86}" srcOrd="3" destOrd="0" presId="urn:microsoft.com/office/officeart/2005/8/layout/process1"/>
    <dgm:cxn modelId="{3EB6C9DC-2940-4CBE-BDDF-B5C499549FC0}" type="presParOf" srcId="{E9D0B628-6950-4B54-82C6-B4FAC0C66F86}" destId="{6ACB2B0E-AE53-4519-A844-53B541435D0D}" srcOrd="0" destOrd="0" presId="urn:microsoft.com/office/officeart/2005/8/layout/process1"/>
    <dgm:cxn modelId="{B16626B0-615E-4439-8DCC-92F02B0E4EDF}" type="presParOf" srcId="{B7FED2D0-3942-43B7-B7DC-57DE48DBD884}" destId="{17703B75-AEDE-4848-854A-9A0028E430C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6CF88C-D248-43A2-890B-C7418594F394}">
      <dsp:nvSpPr>
        <dsp:cNvPr id="0" name=""/>
        <dsp:cNvSpPr/>
      </dsp:nvSpPr>
      <dsp:spPr>
        <a:xfrm>
          <a:off x="4635" y="586204"/>
          <a:ext cx="1385536" cy="1904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Creating json files from </a:t>
          </a:r>
          <a:r>
            <a:rPr lang="en-GB" altLang="zh-CN" sz="1800" kern="1200"/>
            <a:t>AODSIM root files</a:t>
          </a:r>
          <a:endParaRPr lang="zh-CN" altLang="en-US" sz="1800" kern="1200"/>
        </a:p>
      </dsp:txBody>
      <dsp:txXfrm>
        <a:off x="45216" y="626785"/>
        <a:ext cx="1304374" cy="1823003"/>
      </dsp:txXfrm>
    </dsp:sp>
    <dsp:sp modelId="{A2DED36A-6955-435D-A8D4-F27FC9FD2F26}">
      <dsp:nvSpPr>
        <dsp:cNvPr id="0" name=""/>
        <dsp:cNvSpPr/>
      </dsp:nvSpPr>
      <dsp:spPr>
        <a:xfrm>
          <a:off x="1528725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8725" y="1435203"/>
        <a:ext cx="205613" cy="206167"/>
      </dsp:txXfrm>
    </dsp:sp>
    <dsp:sp modelId="{DBA84569-8336-4922-876B-9407233CF493}">
      <dsp:nvSpPr>
        <dsp:cNvPr id="0" name=""/>
        <dsp:cNvSpPr/>
      </dsp:nvSpPr>
      <dsp:spPr>
        <a:xfrm>
          <a:off x="1944386" y="586204"/>
          <a:ext cx="1385536" cy="1904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Creating images from json files</a:t>
          </a:r>
          <a:endParaRPr lang="zh-CN" altLang="en-US" sz="1800" kern="1200"/>
        </a:p>
      </dsp:txBody>
      <dsp:txXfrm>
        <a:off x="1984967" y="626785"/>
        <a:ext cx="1304374" cy="1823003"/>
      </dsp:txXfrm>
    </dsp:sp>
    <dsp:sp modelId="{E9D0B628-6950-4B54-82C6-B4FAC0C66F86}">
      <dsp:nvSpPr>
        <dsp:cNvPr id="0" name=""/>
        <dsp:cNvSpPr/>
      </dsp:nvSpPr>
      <dsp:spPr>
        <a:xfrm>
          <a:off x="3468476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68476" y="1435203"/>
        <a:ext cx="205613" cy="206167"/>
      </dsp:txXfrm>
    </dsp:sp>
    <dsp:sp modelId="{17703B75-AEDE-4848-854A-9A0028E430CB}">
      <dsp:nvSpPr>
        <dsp:cNvPr id="0" name=""/>
        <dsp:cNvSpPr/>
      </dsp:nvSpPr>
      <dsp:spPr>
        <a:xfrm>
          <a:off x="3884137" y="586204"/>
          <a:ext cx="1385536" cy="1904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Using transfer learning techniques to classify images</a:t>
          </a:r>
          <a:endParaRPr lang="zh-CN" altLang="en-US" sz="1800" kern="1200"/>
        </a:p>
      </dsp:txBody>
      <dsp:txXfrm>
        <a:off x="3924718" y="626785"/>
        <a:ext cx="1304374" cy="18230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8FBEF-F2AF-471E-B355-FED630CFB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柄超</dc:creator>
  <cp:keywords/>
  <dc:description/>
  <cp:lastModifiedBy>王 柄超</cp:lastModifiedBy>
  <cp:revision>16</cp:revision>
  <dcterms:created xsi:type="dcterms:W3CDTF">2020-01-04T21:35:00Z</dcterms:created>
  <dcterms:modified xsi:type="dcterms:W3CDTF">2020-01-04T22:34:00Z</dcterms:modified>
</cp:coreProperties>
</file>