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7" w:type="dxa"/>
        <w:jc w:val="center"/>
        <w:shd w:val="clear" w:color="auto" w:fill="FFFFFF"/>
        <w:tblLayout w:type="fixed"/>
        <w:tblCellMar>
          <w:top w:w="60" w:type="dxa"/>
          <w:left w:w="60" w:type="dxa"/>
          <w:bottom w:w="60" w:type="dxa"/>
          <w:right w:w="60" w:type="dxa"/>
        </w:tblCellMar>
        <w:tblLook w:val="04A0" w:firstRow="1" w:lastRow="0" w:firstColumn="1" w:lastColumn="0" w:noHBand="0" w:noVBand="1"/>
      </w:tblPr>
      <w:tblGrid>
        <w:gridCol w:w="9417"/>
      </w:tblGrid>
      <w:tr w:rsidR="004167D3" w14:paraId="7179BDBA" w14:textId="77777777">
        <w:trPr>
          <w:jc w:val="center"/>
        </w:trPr>
        <w:tc>
          <w:tcPr>
            <w:tcW w:w="9417" w:type="dxa"/>
            <w:shd w:val="clear" w:color="auto" w:fill="FFFFFF"/>
            <w:vAlign w:val="center"/>
          </w:tcPr>
          <w:p w14:paraId="5EFEDAAB" w14:textId="77777777" w:rsidR="004167D3" w:rsidRDefault="00EB3DEE">
            <w:pPr>
              <w:widowControl/>
              <w:spacing w:line="360" w:lineRule="auto"/>
              <w:jc w:val="center"/>
              <w:rPr>
                <w:rFonts w:ascii="微软雅黑" w:eastAsia="微软雅黑" w:hAnsi="微软雅黑" w:cs="宋体"/>
                <w:b/>
                <w:kern w:val="0"/>
                <w:sz w:val="32"/>
                <w:szCs w:val="32"/>
              </w:rPr>
            </w:pPr>
            <w:r>
              <w:rPr>
                <w:rFonts w:ascii="微软雅黑" w:eastAsia="微软雅黑" w:hAnsi="微软雅黑" w:cs="宋体" w:hint="eastAsia"/>
                <w:b/>
                <w:kern w:val="0"/>
                <w:sz w:val="32"/>
                <w:szCs w:val="32"/>
              </w:rPr>
              <w:t>作品情况表</w:t>
            </w:r>
          </w:p>
          <w:tbl>
            <w:tblPr>
              <w:tblStyle w:val="a3"/>
              <w:tblW w:w="9122" w:type="dxa"/>
              <w:tblLayout w:type="fixed"/>
              <w:tblLook w:val="04A0" w:firstRow="1" w:lastRow="0" w:firstColumn="1" w:lastColumn="0" w:noHBand="0" w:noVBand="1"/>
            </w:tblPr>
            <w:tblGrid>
              <w:gridCol w:w="613"/>
              <w:gridCol w:w="713"/>
              <w:gridCol w:w="1227"/>
              <w:gridCol w:w="1598"/>
              <w:gridCol w:w="237"/>
              <w:gridCol w:w="1780"/>
              <w:gridCol w:w="946"/>
              <w:gridCol w:w="599"/>
              <w:gridCol w:w="1409"/>
            </w:tblGrid>
            <w:tr w:rsidR="004167D3" w14:paraId="10456DD0" w14:textId="77777777">
              <w:trPr>
                <w:trHeight w:val="660"/>
              </w:trPr>
              <w:tc>
                <w:tcPr>
                  <w:tcW w:w="1326" w:type="dxa"/>
                  <w:gridSpan w:val="2"/>
                </w:tcPr>
                <w:p w14:paraId="7217BA7E"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b/>
                      <w:kern w:val="0"/>
                      <w:sz w:val="24"/>
                      <w:szCs w:val="28"/>
                    </w:rPr>
                    <w:t>团队名称</w:t>
                  </w:r>
                </w:p>
              </w:tc>
              <w:tc>
                <w:tcPr>
                  <w:tcW w:w="7796" w:type="dxa"/>
                  <w:gridSpan w:val="7"/>
                </w:tcPr>
                <w:p w14:paraId="135A74F4" w14:textId="77777777" w:rsidR="004167D3" w:rsidRDefault="004167D3">
                  <w:pPr>
                    <w:widowControl/>
                    <w:wordWrap w:val="0"/>
                    <w:spacing w:line="360" w:lineRule="auto"/>
                    <w:jc w:val="left"/>
                    <w:rPr>
                      <w:rFonts w:ascii="微软雅黑" w:eastAsia="微软雅黑" w:hAnsi="微软雅黑" w:cs="宋体"/>
                      <w:kern w:val="0"/>
                      <w:sz w:val="28"/>
                      <w:szCs w:val="28"/>
                    </w:rPr>
                  </w:pPr>
                </w:p>
              </w:tc>
            </w:tr>
            <w:tr w:rsidR="004167D3" w14:paraId="51FDE59B" w14:textId="77777777">
              <w:trPr>
                <w:trHeight w:val="772"/>
              </w:trPr>
              <w:tc>
                <w:tcPr>
                  <w:tcW w:w="1326" w:type="dxa"/>
                  <w:gridSpan w:val="2"/>
                  <w:vMerge w:val="restart"/>
                </w:tcPr>
                <w:p w14:paraId="52928EBE" w14:textId="77777777" w:rsidR="004167D3" w:rsidRDefault="004167D3">
                  <w:pPr>
                    <w:widowControl/>
                    <w:spacing w:line="360" w:lineRule="auto"/>
                    <w:rPr>
                      <w:rFonts w:ascii="微软雅黑" w:eastAsia="微软雅黑" w:hAnsi="微软雅黑" w:cs="宋体"/>
                      <w:b/>
                      <w:bCs/>
                      <w:kern w:val="0"/>
                      <w:sz w:val="24"/>
                      <w:szCs w:val="24"/>
                      <w:shd w:val="clear" w:color="auto" w:fill="FFFFFF"/>
                    </w:rPr>
                  </w:pPr>
                </w:p>
                <w:p w14:paraId="5B7AE21E" w14:textId="77777777" w:rsidR="004167D3" w:rsidRDefault="004167D3">
                  <w:pPr>
                    <w:widowControl/>
                    <w:spacing w:line="360" w:lineRule="auto"/>
                    <w:rPr>
                      <w:rFonts w:ascii="微软雅黑" w:eastAsia="微软雅黑" w:hAnsi="微软雅黑" w:cs="宋体"/>
                      <w:b/>
                      <w:bCs/>
                      <w:kern w:val="0"/>
                      <w:sz w:val="24"/>
                      <w:szCs w:val="24"/>
                      <w:shd w:val="clear" w:color="auto" w:fill="FFFFFF"/>
                    </w:rPr>
                  </w:pPr>
                </w:p>
                <w:p w14:paraId="14418399" w14:textId="77777777" w:rsidR="004167D3" w:rsidRDefault="004167D3">
                  <w:pPr>
                    <w:widowControl/>
                    <w:spacing w:line="360" w:lineRule="auto"/>
                    <w:rPr>
                      <w:rFonts w:ascii="微软雅黑" w:eastAsia="微软雅黑" w:hAnsi="微软雅黑" w:cs="宋体"/>
                      <w:b/>
                      <w:bCs/>
                      <w:kern w:val="0"/>
                      <w:sz w:val="24"/>
                      <w:szCs w:val="24"/>
                      <w:shd w:val="clear" w:color="auto" w:fill="FFFFFF"/>
                    </w:rPr>
                  </w:pPr>
                </w:p>
                <w:p w14:paraId="3062513C" w14:textId="77777777" w:rsidR="004167D3" w:rsidRDefault="00EB3DEE">
                  <w:pPr>
                    <w:widowControl/>
                    <w:spacing w:line="360" w:lineRule="auto"/>
                    <w:rPr>
                      <w:rFonts w:ascii="微软雅黑" w:eastAsia="微软雅黑" w:hAnsi="微软雅黑" w:cs="宋体"/>
                      <w:b/>
                      <w:bCs/>
                      <w:kern w:val="0"/>
                      <w:sz w:val="24"/>
                      <w:szCs w:val="24"/>
                      <w:shd w:val="clear" w:color="auto" w:fill="FFFFFF"/>
                    </w:rPr>
                  </w:pPr>
                  <w:r>
                    <w:rPr>
                      <w:rFonts w:ascii="微软雅黑" w:eastAsia="微软雅黑" w:hAnsi="微软雅黑" w:cs="宋体" w:hint="eastAsia"/>
                      <w:b/>
                      <w:bCs/>
                      <w:kern w:val="0"/>
                      <w:sz w:val="24"/>
                      <w:szCs w:val="24"/>
                      <w:shd w:val="clear" w:color="auto" w:fill="FFFFFF"/>
                    </w:rPr>
                    <w:t>团队成员</w:t>
                  </w:r>
                </w:p>
              </w:tc>
              <w:tc>
                <w:tcPr>
                  <w:tcW w:w="1227" w:type="dxa"/>
                  <w:tcBorders>
                    <w:bottom w:val="single" w:sz="4" w:space="0" w:color="000000" w:themeColor="text1"/>
                  </w:tcBorders>
                  <w:vAlign w:val="center"/>
                </w:tcPr>
                <w:p w14:paraId="46D33DAB" w14:textId="77777777" w:rsidR="004167D3" w:rsidRDefault="00EB3DEE">
                  <w:pPr>
                    <w:widowControl/>
                    <w:wordWrap w:val="0"/>
                    <w:spacing w:line="360" w:lineRule="auto"/>
                    <w:jc w:val="center"/>
                    <w:rPr>
                      <w:rFonts w:ascii="微软雅黑" w:eastAsia="微软雅黑" w:hAnsi="微软雅黑" w:cs="宋体"/>
                      <w:kern w:val="0"/>
                    </w:rPr>
                  </w:pPr>
                  <w:r>
                    <w:rPr>
                      <w:rFonts w:ascii="微软雅黑" w:eastAsia="微软雅黑" w:hAnsi="微软雅黑" w:cs="宋体" w:hint="eastAsia"/>
                      <w:kern w:val="0"/>
                    </w:rPr>
                    <w:t>姓名</w:t>
                  </w:r>
                </w:p>
              </w:tc>
              <w:tc>
                <w:tcPr>
                  <w:tcW w:w="1598" w:type="dxa"/>
                  <w:tcBorders>
                    <w:bottom w:val="single" w:sz="4" w:space="0" w:color="000000" w:themeColor="text1"/>
                  </w:tcBorders>
                  <w:vAlign w:val="center"/>
                </w:tcPr>
                <w:p w14:paraId="30F19EEA" w14:textId="77777777" w:rsidR="004167D3" w:rsidRDefault="00EB3DEE">
                  <w:pPr>
                    <w:widowControl/>
                    <w:wordWrap w:val="0"/>
                    <w:spacing w:line="360" w:lineRule="auto"/>
                    <w:jc w:val="center"/>
                    <w:rPr>
                      <w:rFonts w:ascii="微软雅黑" w:eastAsia="微软雅黑" w:hAnsi="微软雅黑" w:cs="宋体"/>
                      <w:kern w:val="0"/>
                    </w:rPr>
                  </w:pPr>
                  <w:r>
                    <w:rPr>
                      <w:rFonts w:ascii="微软雅黑" w:eastAsia="微软雅黑" w:hAnsi="微软雅黑" w:cs="宋体" w:hint="eastAsia"/>
                      <w:kern w:val="0"/>
                    </w:rPr>
                    <w:t>学号</w:t>
                  </w:r>
                </w:p>
              </w:tc>
              <w:tc>
                <w:tcPr>
                  <w:tcW w:w="2017" w:type="dxa"/>
                  <w:gridSpan w:val="2"/>
                  <w:tcBorders>
                    <w:bottom w:val="single" w:sz="4" w:space="0" w:color="000000" w:themeColor="text1"/>
                  </w:tcBorders>
                  <w:vAlign w:val="center"/>
                </w:tcPr>
                <w:p w14:paraId="406A5006" w14:textId="77777777" w:rsidR="004167D3" w:rsidRDefault="00EB3DEE">
                  <w:pPr>
                    <w:widowControl/>
                    <w:wordWrap w:val="0"/>
                    <w:spacing w:line="360" w:lineRule="auto"/>
                    <w:jc w:val="center"/>
                    <w:rPr>
                      <w:rFonts w:ascii="微软雅黑" w:eastAsia="微软雅黑" w:hAnsi="微软雅黑" w:cs="宋体"/>
                      <w:kern w:val="0"/>
                    </w:rPr>
                  </w:pPr>
                  <w:r>
                    <w:rPr>
                      <w:rFonts w:ascii="微软雅黑" w:eastAsia="微软雅黑" w:hAnsi="微软雅黑" w:cs="宋体" w:hint="eastAsia"/>
                      <w:kern w:val="0"/>
                    </w:rPr>
                    <w:t>学院—专业</w:t>
                  </w:r>
                </w:p>
              </w:tc>
              <w:tc>
                <w:tcPr>
                  <w:tcW w:w="1545" w:type="dxa"/>
                  <w:gridSpan w:val="2"/>
                  <w:tcBorders>
                    <w:bottom w:val="single" w:sz="4" w:space="0" w:color="000000" w:themeColor="text1"/>
                  </w:tcBorders>
                  <w:vAlign w:val="center"/>
                </w:tcPr>
                <w:p w14:paraId="498CC7ED" w14:textId="77777777" w:rsidR="004167D3" w:rsidRDefault="00EB3DEE">
                  <w:pPr>
                    <w:widowControl/>
                    <w:wordWrap w:val="0"/>
                    <w:spacing w:line="360" w:lineRule="auto"/>
                    <w:jc w:val="center"/>
                    <w:rPr>
                      <w:rFonts w:ascii="微软雅黑" w:eastAsia="微软雅黑" w:hAnsi="微软雅黑" w:cs="宋体"/>
                      <w:kern w:val="0"/>
                    </w:rPr>
                  </w:pPr>
                  <w:r>
                    <w:rPr>
                      <w:rFonts w:ascii="微软雅黑" w:eastAsia="微软雅黑" w:hAnsi="微软雅黑" w:cs="宋体" w:hint="eastAsia"/>
                      <w:kern w:val="0"/>
                    </w:rPr>
                    <w:t>QQ</w:t>
                  </w:r>
                </w:p>
              </w:tc>
              <w:tc>
                <w:tcPr>
                  <w:tcW w:w="1409" w:type="dxa"/>
                  <w:tcBorders>
                    <w:bottom w:val="single" w:sz="4" w:space="0" w:color="000000" w:themeColor="text1"/>
                  </w:tcBorders>
                  <w:vAlign w:val="center"/>
                </w:tcPr>
                <w:p w14:paraId="38DEAF75" w14:textId="77777777" w:rsidR="004167D3" w:rsidRDefault="00EB3DEE">
                  <w:pPr>
                    <w:widowControl/>
                    <w:wordWrap w:val="0"/>
                    <w:spacing w:line="360" w:lineRule="auto"/>
                    <w:jc w:val="center"/>
                    <w:rPr>
                      <w:rFonts w:ascii="微软雅黑" w:eastAsia="微软雅黑" w:hAnsi="微软雅黑" w:cs="宋体"/>
                      <w:kern w:val="0"/>
                    </w:rPr>
                  </w:pPr>
                  <w:r>
                    <w:rPr>
                      <w:rFonts w:ascii="微软雅黑" w:eastAsia="微软雅黑" w:hAnsi="微软雅黑" w:cs="宋体" w:hint="eastAsia"/>
                      <w:kern w:val="0"/>
                    </w:rPr>
                    <w:t>手机号</w:t>
                  </w:r>
                </w:p>
              </w:tc>
            </w:tr>
            <w:tr w:rsidR="004167D3" w14:paraId="6210985B" w14:textId="77777777">
              <w:trPr>
                <w:trHeight w:val="731"/>
              </w:trPr>
              <w:tc>
                <w:tcPr>
                  <w:tcW w:w="1326" w:type="dxa"/>
                  <w:gridSpan w:val="2"/>
                  <w:vMerge/>
                </w:tcPr>
                <w:p w14:paraId="145E5DCD" w14:textId="77777777" w:rsidR="004167D3" w:rsidRDefault="004167D3">
                  <w:pPr>
                    <w:widowControl/>
                    <w:wordWrap w:val="0"/>
                    <w:spacing w:line="360" w:lineRule="auto"/>
                    <w:jc w:val="left"/>
                    <w:rPr>
                      <w:rFonts w:ascii="微软雅黑" w:eastAsia="微软雅黑" w:hAnsi="微软雅黑" w:cs="宋体"/>
                      <w:b/>
                      <w:kern w:val="0"/>
                      <w:sz w:val="24"/>
                      <w:szCs w:val="28"/>
                    </w:rPr>
                  </w:pPr>
                </w:p>
              </w:tc>
              <w:tc>
                <w:tcPr>
                  <w:tcW w:w="1227" w:type="dxa"/>
                  <w:shd w:val="pct5" w:color="auto" w:fill="auto"/>
                </w:tcPr>
                <w:p w14:paraId="034149EF" w14:textId="490EC9C8" w:rsidR="004167D3" w:rsidRPr="009A6959" w:rsidRDefault="009A6959" w:rsidP="009A6959">
                  <w:pPr>
                    <w:pStyle w:val="a4"/>
                    <w:spacing w:before="0" w:beforeAutospacing="0" w:after="0" w:afterAutospacing="0"/>
                    <w:rPr>
                      <w:color w:val="494949"/>
                      <w:sz w:val="22"/>
                      <w:szCs w:val="22"/>
                    </w:rPr>
                  </w:pPr>
                  <w:r>
                    <w:rPr>
                      <w:rStyle w:val="ql-author-71334170"/>
                      <w:color w:val="494949"/>
                      <w:sz w:val="22"/>
                      <w:szCs w:val="22"/>
                    </w:rPr>
                    <w:t>蒋卓航</w:t>
                  </w:r>
                </w:p>
              </w:tc>
              <w:tc>
                <w:tcPr>
                  <w:tcW w:w="1598" w:type="dxa"/>
                  <w:shd w:val="pct5" w:color="auto" w:fill="auto"/>
                </w:tcPr>
                <w:p w14:paraId="7ABDFBBC" w14:textId="6EE55A62" w:rsidR="004167D3" w:rsidRPr="009A6959" w:rsidRDefault="009A6959" w:rsidP="009A6959">
                  <w:pPr>
                    <w:pStyle w:val="a4"/>
                    <w:spacing w:before="0" w:beforeAutospacing="0" w:after="0" w:afterAutospacing="0"/>
                    <w:rPr>
                      <w:color w:val="494949"/>
                      <w:sz w:val="22"/>
                      <w:szCs w:val="22"/>
                    </w:rPr>
                  </w:pPr>
                  <w:r>
                    <w:rPr>
                      <w:rStyle w:val="ql-author-71334170"/>
                      <w:color w:val="494949"/>
                      <w:sz w:val="22"/>
                      <w:szCs w:val="22"/>
                    </w:rPr>
                    <w:t>2020141460235</w:t>
                  </w:r>
                </w:p>
              </w:tc>
              <w:tc>
                <w:tcPr>
                  <w:tcW w:w="2017" w:type="dxa"/>
                  <w:gridSpan w:val="2"/>
                  <w:shd w:val="pct5" w:color="auto" w:fill="auto"/>
                </w:tcPr>
                <w:p w14:paraId="656F580E" w14:textId="5CD3FA4B" w:rsidR="004167D3" w:rsidRPr="009A6959" w:rsidRDefault="009A6959" w:rsidP="009A6959">
                  <w:pPr>
                    <w:pStyle w:val="a4"/>
                    <w:spacing w:before="0" w:beforeAutospacing="0" w:after="0" w:afterAutospacing="0"/>
                    <w:rPr>
                      <w:color w:val="494949"/>
                      <w:sz w:val="22"/>
                      <w:szCs w:val="22"/>
                    </w:rPr>
                  </w:pPr>
                  <w:r>
                    <w:rPr>
                      <w:rStyle w:val="ql-author-71334170"/>
                      <w:color w:val="494949"/>
                      <w:sz w:val="22"/>
                      <w:szCs w:val="22"/>
                    </w:rPr>
                    <w:t>计算机——计算机科学与技术</w:t>
                  </w:r>
                </w:p>
              </w:tc>
              <w:tc>
                <w:tcPr>
                  <w:tcW w:w="1545" w:type="dxa"/>
                  <w:gridSpan w:val="2"/>
                  <w:shd w:val="pct5" w:color="auto" w:fill="auto"/>
                </w:tcPr>
                <w:p w14:paraId="7B91EC1F" w14:textId="7CE5187A" w:rsidR="004167D3" w:rsidRPr="009A6959" w:rsidRDefault="009A6959" w:rsidP="009A6959">
                  <w:pPr>
                    <w:pStyle w:val="a4"/>
                    <w:spacing w:before="0" w:beforeAutospacing="0" w:after="0" w:afterAutospacing="0"/>
                    <w:rPr>
                      <w:color w:val="494949"/>
                      <w:sz w:val="22"/>
                      <w:szCs w:val="22"/>
                    </w:rPr>
                  </w:pPr>
                  <w:r>
                    <w:rPr>
                      <w:rStyle w:val="ql-author-71334170"/>
                      <w:color w:val="494949"/>
                      <w:sz w:val="22"/>
                      <w:szCs w:val="22"/>
                    </w:rPr>
                    <w:t>1499765600</w:t>
                  </w:r>
                </w:p>
              </w:tc>
              <w:tc>
                <w:tcPr>
                  <w:tcW w:w="1409" w:type="dxa"/>
                  <w:shd w:val="pct5" w:color="auto" w:fill="auto"/>
                </w:tcPr>
                <w:p w14:paraId="281C55B4" w14:textId="3958F9BB" w:rsidR="004167D3" w:rsidRPr="009A6959" w:rsidRDefault="009A6959" w:rsidP="009A6959">
                  <w:pPr>
                    <w:pStyle w:val="a4"/>
                    <w:spacing w:before="0" w:beforeAutospacing="0" w:after="0" w:afterAutospacing="0"/>
                    <w:rPr>
                      <w:color w:val="494949"/>
                      <w:sz w:val="22"/>
                      <w:szCs w:val="22"/>
                    </w:rPr>
                  </w:pPr>
                  <w:r>
                    <w:rPr>
                      <w:rStyle w:val="ql-author-71334170"/>
                      <w:color w:val="494949"/>
                      <w:sz w:val="22"/>
                      <w:szCs w:val="22"/>
                    </w:rPr>
                    <w:t>15267041093</w:t>
                  </w:r>
                </w:p>
              </w:tc>
            </w:tr>
            <w:tr w:rsidR="004167D3" w14:paraId="0AABA399" w14:textId="77777777">
              <w:trPr>
                <w:trHeight w:val="675"/>
              </w:trPr>
              <w:tc>
                <w:tcPr>
                  <w:tcW w:w="1326" w:type="dxa"/>
                  <w:gridSpan w:val="2"/>
                  <w:vMerge/>
                </w:tcPr>
                <w:p w14:paraId="31B1BD37" w14:textId="77777777" w:rsidR="004167D3" w:rsidRDefault="004167D3">
                  <w:pPr>
                    <w:widowControl/>
                    <w:wordWrap w:val="0"/>
                    <w:spacing w:line="360" w:lineRule="auto"/>
                    <w:jc w:val="left"/>
                    <w:rPr>
                      <w:rFonts w:ascii="微软雅黑" w:eastAsia="微软雅黑" w:hAnsi="微软雅黑" w:cs="宋体"/>
                      <w:b/>
                      <w:kern w:val="0"/>
                      <w:sz w:val="24"/>
                      <w:szCs w:val="28"/>
                    </w:rPr>
                  </w:pPr>
                </w:p>
              </w:tc>
              <w:tc>
                <w:tcPr>
                  <w:tcW w:w="1227" w:type="dxa"/>
                </w:tcPr>
                <w:p w14:paraId="0AB4BEE0" w14:textId="5A42598F" w:rsidR="004167D3" w:rsidRPr="009A6959" w:rsidRDefault="009A6959" w:rsidP="009A6959">
                  <w:pPr>
                    <w:pStyle w:val="a4"/>
                    <w:spacing w:before="0" w:beforeAutospacing="0" w:after="0" w:afterAutospacing="0"/>
                    <w:rPr>
                      <w:color w:val="494949"/>
                      <w:sz w:val="22"/>
                      <w:szCs w:val="22"/>
                    </w:rPr>
                  </w:pPr>
                  <w:proofErr w:type="gramStart"/>
                  <w:r>
                    <w:rPr>
                      <w:rStyle w:val="ql-author-66535088"/>
                      <w:color w:val="494949"/>
                      <w:sz w:val="22"/>
                      <w:szCs w:val="22"/>
                    </w:rPr>
                    <w:t>潘楹</w:t>
                  </w:r>
                  <w:proofErr w:type="gramEnd"/>
                </w:p>
              </w:tc>
              <w:tc>
                <w:tcPr>
                  <w:tcW w:w="1598" w:type="dxa"/>
                </w:tcPr>
                <w:p w14:paraId="530B4D53" w14:textId="0C6210FE" w:rsidR="004167D3" w:rsidRPr="009A6959" w:rsidRDefault="009A6959" w:rsidP="009A6959">
                  <w:pPr>
                    <w:pStyle w:val="a4"/>
                    <w:spacing w:before="0" w:beforeAutospacing="0" w:after="0" w:afterAutospacing="0"/>
                    <w:rPr>
                      <w:color w:val="494949"/>
                      <w:sz w:val="22"/>
                      <w:szCs w:val="22"/>
                    </w:rPr>
                  </w:pPr>
                  <w:r>
                    <w:rPr>
                      <w:rStyle w:val="ql-author-66535088"/>
                      <w:color w:val="494949"/>
                      <w:sz w:val="22"/>
                      <w:szCs w:val="22"/>
                    </w:rPr>
                    <w:t>2020141090200</w:t>
                  </w:r>
                </w:p>
              </w:tc>
              <w:tc>
                <w:tcPr>
                  <w:tcW w:w="2017" w:type="dxa"/>
                  <w:gridSpan w:val="2"/>
                </w:tcPr>
                <w:p w14:paraId="73A23A99" w14:textId="470A2FC5" w:rsidR="004167D3" w:rsidRPr="009A6959" w:rsidRDefault="009A6959" w:rsidP="009A6959">
                  <w:pPr>
                    <w:pStyle w:val="a4"/>
                    <w:spacing w:before="0" w:beforeAutospacing="0" w:after="0" w:afterAutospacing="0"/>
                    <w:rPr>
                      <w:color w:val="494949"/>
                      <w:sz w:val="22"/>
                      <w:szCs w:val="22"/>
                    </w:rPr>
                  </w:pPr>
                  <w:r>
                    <w:rPr>
                      <w:rStyle w:val="ql-author-66535088"/>
                      <w:color w:val="494949"/>
                      <w:sz w:val="22"/>
                      <w:szCs w:val="22"/>
                    </w:rPr>
                    <w:t>公共管理——信息资源管理</w:t>
                  </w:r>
                </w:p>
              </w:tc>
              <w:tc>
                <w:tcPr>
                  <w:tcW w:w="1545" w:type="dxa"/>
                  <w:gridSpan w:val="2"/>
                </w:tcPr>
                <w:p w14:paraId="31AEEA6E" w14:textId="15A7B60B" w:rsidR="004167D3" w:rsidRPr="009A6959" w:rsidRDefault="009A6959" w:rsidP="009A6959">
                  <w:pPr>
                    <w:pStyle w:val="a4"/>
                    <w:spacing w:before="0" w:beforeAutospacing="0" w:after="0" w:afterAutospacing="0"/>
                    <w:rPr>
                      <w:color w:val="494949"/>
                      <w:sz w:val="22"/>
                      <w:szCs w:val="22"/>
                    </w:rPr>
                  </w:pPr>
                  <w:r>
                    <w:rPr>
                      <w:rStyle w:val="ql-author-66535088"/>
                      <w:color w:val="494949"/>
                      <w:sz w:val="22"/>
                      <w:szCs w:val="22"/>
                    </w:rPr>
                    <w:t>1317031895</w:t>
                  </w:r>
                </w:p>
              </w:tc>
              <w:tc>
                <w:tcPr>
                  <w:tcW w:w="1409" w:type="dxa"/>
                </w:tcPr>
                <w:p w14:paraId="1E6458B4" w14:textId="5B5275B1" w:rsidR="004167D3" w:rsidRPr="009A6959" w:rsidRDefault="009A6959" w:rsidP="009A6959">
                  <w:pPr>
                    <w:pStyle w:val="a4"/>
                    <w:spacing w:before="0" w:beforeAutospacing="0" w:after="0" w:afterAutospacing="0"/>
                    <w:rPr>
                      <w:color w:val="494949"/>
                      <w:sz w:val="22"/>
                      <w:szCs w:val="22"/>
                    </w:rPr>
                  </w:pPr>
                  <w:r>
                    <w:rPr>
                      <w:rStyle w:val="ql-author-66535088"/>
                      <w:color w:val="494949"/>
                      <w:sz w:val="22"/>
                      <w:szCs w:val="22"/>
                    </w:rPr>
                    <w:t>18268032801</w:t>
                  </w:r>
                </w:p>
              </w:tc>
            </w:tr>
            <w:tr w:rsidR="004167D3" w14:paraId="36270A21" w14:textId="77777777">
              <w:trPr>
                <w:trHeight w:val="688"/>
              </w:trPr>
              <w:tc>
                <w:tcPr>
                  <w:tcW w:w="1326" w:type="dxa"/>
                  <w:gridSpan w:val="2"/>
                  <w:vMerge/>
                </w:tcPr>
                <w:p w14:paraId="75AFCC84" w14:textId="77777777" w:rsidR="004167D3" w:rsidRDefault="004167D3">
                  <w:pPr>
                    <w:widowControl/>
                    <w:wordWrap w:val="0"/>
                    <w:spacing w:line="360" w:lineRule="auto"/>
                    <w:jc w:val="left"/>
                    <w:rPr>
                      <w:rFonts w:ascii="微软雅黑" w:eastAsia="微软雅黑" w:hAnsi="微软雅黑" w:cs="宋体"/>
                      <w:b/>
                      <w:kern w:val="0"/>
                      <w:sz w:val="24"/>
                      <w:szCs w:val="28"/>
                    </w:rPr>
                  </w:pPr>
                </w:p>
              </w:tc>
              <w:tc>
                <w:tcPr>
                  <w:tcW w:w="1227" w:type="dxa"/>
                </w:tcPr>
                <w:p w14:paraId="7445DD09" w14:textId="52CF24E3" w:rsidR="004167D3" w:rsidRPr="009A6959" w:rsidRDefault="009A6959" w:rsidP="009A6959">
                  <w:pPr>
                    <w:pStyle w:val="a4"/>
                    <w:spacing w:before="0" w:beforeAutospacing="0" w:after="0" w:afterAutospacing="0"/>
                    <w:rPr>
                      <w:color w:val="494949"/>
                      <w:sz w:val="22"/>
                      <w:szCs w:val="22"/>
                    </w:rPr>
                  </w:pPr>
                  <w:r>
                    <w:rPr>
                      <w:rStyle w:val="ql-author-73224377"/>
                      <w:color w:val="494949"/>
                      <w:sz w:val="22"/>
                      <w:szCs w:val="22"/>
                    </w:rPr>
                    <w:t>杜文杰</w:t>
                  </w:r>
                </w:p>
              </w:tc>
              <w:tc>
                <w:tcPr>
                  <w:tcW w:w="1598" w:type="dxa"/>
                </w:tcPr>
                <w:p w14:paraId="373D907D" w14:textId="4998FA87" w:rsidR="004167D3" w:rsidRPr="009A6959" w:rsidRDefault="009A6959" w:rsidP="009A6959">
                  <w:pPr>
                    <w:pStyle w:val="a4"/>
                    <w:spacing w:before="0" w:beforeAutospacing="0" w:after="0" w:afterAutospacing="0"/>
                    <w:rPr>
                      <w:color w:val="494949"/>
                      <w:sz w:val="22"/>
                      <w:szCs w:val="22"/>
                    </w:rPr>
                  </w:pPr>
                  <w:r>
                    <w:rPr>
                      <w:rStyle w:val="ql-author-73224377"/>
                      <w:color w:val="494949"/>
                      <w:sz w:val="22"/>
                      <w:szCs w:val="22"/>
                    </w:rPr>
                    <w:t>2020141460232</w:t>
                  </w:r>
                </w:p>
              </w:tc>
              <w:tc>
                <w:tcPr>
                  <w:tcW w:w="2017" w:type="dxa"/>
                  <w:gridSpan w:val="2"/>
                </w:tcPr>
                <w:p w14:paraId="4FDCECBE" w14:textId="5824579A" w:rsidR="004167D3" w:rsidRPr="009A6959" w:rsidRDefault="009A6959" w:rsidP="009A6959">
                  <w:pPr>
                    <w:pStyle w:val="a4"/>
                    <w:spacing w:before="0" w:beforeAutospacing="0" w:after="0" w:afterAutospacing="0"/>
                    <w:rPr>
                      <w:color w:val="494949"/>
                      <w:sz w:val="22"/>
                      <w:szCs w:val="22"/>
                    </w:rPr>
                  </w:pPr>
                  <w:r>
                    <w:rPr>
                      <w:rStyle w:val="ql-author-73224377"/>
                      <w:color w:val="494949"/>
                      <w:sz w:val="22"/>
                      <w:szCs w:val="22"/>
                    </w:rPr>
                    <w:t>计算机——计算机科学与技术</w:t>
                  </w:r>
                </w:p>
              </w:tc>
              <w:tc>
                <w:tcPr>
                  <w:tcW w:w="1545" w:type="dxa"/>
                  <w:gridSpan w:val="2"/>
                </w:tcPr>
                <w:p w14:paraId="69730CFD" w14:textId="374AA637" w:rsidR="004167D3" w:rsidRPr="009A6959" w:rsidRDefault="009A6959" w:rsidP="009A6959">
                  <w:pPr>
                    <w:pStyle w:val="a4"/>
                    <w:spacing w:before="0" w:beforeAutospacing="0" w:after="0" w:afterAutospacing="0"/>
                    <w:rPr>
                      <w:color w:val="494949"/>
                      <w:sz w:val="22"/>
                      <w:szCs w:val="22"/>
                    </w:rPr>
                  </w:pPr>
                  <w:r>
                    <w:rPr>
                      <w:rStyle w:val="ql-author-73224377"/>
                      <w:color w:val="494949"/>
                      <w:sz w:val="22"/>
                      <w:szCs w:val="22"/>
                    </w:rPr>
                    <w:t>532923577</w:t>
                  </w:r>
                </w:p>
              </w:tc>
              <w:tc>
                <w:tcPr>
                  <w:tcW w:w="1409" w:type="dxa"/>
                </w:tcPr>
                <w:p w14:paraId="7DC62930" w14:textId="0FDB36C0" w:rsidR="004167D3" w:rsidRPr="009A6959" w:rsidRDefault="009A6959" w:rsidP="009A6959">
                  <w:pPr>
                    <w:pStyle w:val="a4"/>
                    <w:spacing w:before="0" w:beforeAutospacing="0" w:after="0" w:afterAutospacing="0"/>
                    <w:rPr>
                      <w:color w:val="494949"/>
                      <w:sz w:val="22"/>
                      <w:szCs w:val="22"/>
                    </w:rPr>
                  </w:pPr>
                  <w:r>
                    <w:rPr>
                      <w:rStyle w:val="ql-author-73224377"/>
                      <w:color w:val="494949"/>
                      <w:sz w:val="22"/>
                      <w:szCs w:val="22"/>
                    </w:rPr>
                    <w:t>18148134696</w:t>
                  </w:r>
                </w:p>
              </w:tc>
            </w:tr>
            <w:tr w:rsidR="004167D3" w14:paraId="79E7D6B3" w14:textId="77777777">
              <w:trPr>
                <w:trHeight w:val="730"/>
              </w:trPr>
              <w:tc>
                <w:tcPr>
                  <w:tcW w:w="1326" w:type="dxa"/>
                  <w:gridSpan w:val="2"/>
                  <w:vMerge/>
                </w:tcPr>
                <w:p w14:paraId="12BC58DA" w14:textId="77777777" w:rsidR="004167D3" w:rsidRDefault="004167D3">
                  <w:pPr>
                    <w:widowControl/>
                    <w:wordWrap w:val="0"/>
                    <w:spacing w:line="360" w:lineRule="auto"/>
                    <w:jc w:val="left"/>
                    <w:rPr>
                      <w:rFonts w:ascii="微软雅黑" w:eastAsia="微软雅黑" w:hAnsi="微软雅黑" w:cs="宋体"/>
                      <w:b/>
                      <w:kern w:val="0"/>
                      <w:sz w:val="24"/>
                      <w:szCs w:val="28"/>
                    </w:rPr>
                  </w:pPr>
                </w:p>
              </w:tc>
              <w:tc>
                <w:tcPr>
                  <w:tcW w:w="1227" w:type="dxa"/>
                </w:tcPr>
                <w:p w14:paraId="5EA953E6" w14:textId="7F99CB99" w:rsidR="004167D3" w:rsidRPr="009A6959" w:rsidRDefault="009A6959" w:rsidP="009A6959">
                  <w:pPr>
                    <w:pStyle w:val="a4"/>
                    <w:spacing w:before="0" w:beforeAutospacing="0" w:after="0" w:afterAutospacing="0"/>
                    <w:rPr>
                      <w:color w:val="494949"/>
                      <w:sz w:val="22"/>
                      <w:szCs w:val="22"/>
                    </w:rPr>
                  </w:pPr>
                  <w:proofErr w:type="gramStart"/>
                  <w:r>
                    <w:rPr>
                      <w:rStyle w:val="ql-author-73224374"/>
                      <w:color w:val="494949"/>
                      <w:sz w:val="22"/>
                      <w:szCs w:val="22"/>
                    </w:rPr>
                    <w:t>黄俊翔</w:t>
                  </w:r>
                  <w:proofErr w:type="gramEnd"/>
                </w:p>
              </w:tc>
              <w:tc>
                <w:tcPr>
                  <w:tcW w:w="1598" w:type="dxa"/>
                </w:tcPr>
                <w:p w14:paraId="21047AF2" w14:textId="3FCCC553" w:rsidR="004167D3" w:rsidRPr="009A6959" w:rsidRDefault="009A6959" w:rsidP="009A6959">
                  <w:pPr>
                    <w:pStyle w:val="a4"/>
                    <w:spacing w:before="0" w:beforeAutospacing="0" w:after="0" w:afterAutospacing="0"/>
                    <w:rPr>
                      <w:color w:val="494949"/>
                      <w:sz w:val="22"/>
                      <w:szCs w:val="22"/>
                    </w:rPr>
                  </w:pPr>
                  <w:r>
                    <w:rPr>
                      <w:rStyle w:val="ql-author-73224374"/>
                      <w:color w:val="494949"/>
                      <w:sz w:val="22"/>
                      <w:szCs w:val="22"/>
                    </w:rPr>
                    <w:t>2020141090121</w:t>
                  </w:r>
                </w:p>
              </w:tc>
              <w:tc>
                <w:tcPr>
                  <w:tcW w:w="2017" w:type="dxa"/>
                  <w:gridSpan w:val="2"/>
                </w:tcPr>
                <w:p w14:paraId="43ED47F7" w14:textId="0992DF02" w:rsidR="004167D3" w:rsidRPr="009A6959" w:rsidRDefault="009A6959" w:rsidP="009A6959">
                  <w:pPr>
                    <w:pStyle w:val="a4"/>
                    <w:spacing w:before="0" w:beforeAutospacing="0" w:after="0" w:afterAutospacing="0"/>
                    <w:rPr>
                      <w:color w:val="494949"/>
                      <w:sz w:val="22"/>
                      <w:szCs w:val="22"/>
                    </w:rPr>
                  </w:pPr>
                  <w:r>
                    <w:rPr>
                      <w:rStyle w:val="ql-author-73224374"/>
                      <w:color w:val="494949"/>
                      <w:sz w:val="22"/>
                      <w:szCs w:val="22"/>
                    </w:rPr>
                    <w:t>公共管理——信息资源管理</w:t>
                  </w:r>
                </w:p>
              </w:tc>
              <w:tc>
                <w:tcPr>
                  <w:tcW w:w="1545" w:type="dxa"/>
                  <w:gridSpan w:val="2"/>
                </w:tcPr>
                <w:p w14:paraId="00EEB576" w14:textId="4B5022E8" w:rsidR="004167D3" w:rsidRPr="009A6959" w:rsidRDefault="009A6959" w:rsidP="009A6959">
                  <w:pPr>
                    <w:pStyle w:val="a4"/>
                    <w:spacing w:before="0" w:beforeAutospacing="0" w:after="0" w:afterAutospacing="0"/>
                    <w:rPr>
                      <w:color w:val="494949"/>
                      <w:sz w:val="22"/>
                      <w:szCs w:val="22"/>
                    </w:rPr>
                  </w:pPr>
                  <w:r>
                    <w:rPr>
                      <w:rStyle w:val="ql-author-73224374"/>
                      <w:color w:val="494949"/>
                      <w:sz w:val="22"/>
                      <w:szCs w:val="22"/>
                    </w:rPr>
                    <w:t>1799698593</w:t>
                  </w:r>
                </w:p>
              </w:tc>
              <w:tc>
                <w:tcPr>
                  <w:tcW w:w="1409" w:type="dxa"/>
                </w:tcPr>
                <w:p w14:paraId="60B42477" w14:textId="44A218A0" w:rsidR="004167D3" w:rsidRPr="009A6959" w:rsidRDefault="009A6959" w:rsidP="009A6959">
                  <w:pPr>
                    <w:pStyle w:val="a4"/>
                    <w:spacing w:before="0" w:beforeAutospacing="0" w:after="0" w:afterAutospacing="0"/>
                    <w:rPr>
                      <w:color w:val="494949"/>
                      <w:sz w:val="22"/>
                      <w:szCs w:val="22"/>
                    </w:rPr>
                  </w:pPr>
                  <w:r>
                    <w:rPr>
                      <w:rStyle w:val="ql-author-73224374"/>
                      <w:color w:val="494949"/>
                      <w:sz w:val="22"/>
                      <w:szCs w:val="22"/>
                    </w:rPr>
                    <w:t>13983097832</w:t>
                  </w:r>
                </w:p>
              </w:tc>
            </w:tr>
            <w:tr w:rsidR="004167D3" w14:paraId="73FDD045" w14:textId="77777777">
              <w:trPr>
                <w:trHeight w:val="730"/>
              </w:trPr>
              <w:tc>
                <w:tcPr>
                  <w:tcW w:w="1326" w:type="dxa"/>
                  <w:gridSpan w:val="2"/>
                  <w:vMerge/>
                </w:tcPr>
                <w:p w14:paraId="4E2484CB" w14:textId="77777777" w:rsidR="004167D3" w:rsidRDefault="004167D3">
                  <w:pPr>
                    <w:widowControl/>
                    <w:wordWrap w:val="0"/>
                    <w:spacing w:line="360" w:lineRule="auto"/>
                    <w:jc w:val="left"/>
                    <w:rPr>
                      <w:rFonts w:ascii="微软雅黑" w:eastAsia="微软雅黑" w:hAnsi="微软雅黑" w:cs="宋体"/>
                      <w:b/>
                      <w:kern w:val="0"/>
                      <w:sz w:val="24"/>
                      <w:szCs w:val="28"/>
                    </w:rPr>
                  </w:pPr>
                </w:p>
              </w:tc>
              <w:tc>
                <w:tcPr>
                  <w:tcW w:w="1227" w:type="dxa"/>
                </w:tcPr>
                <w:p w14:paraId="6A072BA5" w14:textId="1E8BCF27" w:rsidR="004167D3" w:rsidRPr="009A6959" w:rsidRDefault="009A6959" w:rsidP="009A6959">
                  <w:pPr>
                    <w:pStyle w:val="a4"/>
                    <w:spacing w:before="0" w:beforeAutospacing="0" w:after="0" w:afterAutospacing="0"/>
                    <w:rPr>
                      <w:color w:val="494949"/>
                      <w:sz w:val="22"/>
                      <w:szCs w:val="22"/>
                    </w:rPr>
                  </w:pPr>
                  <w:r>
                    <w:rPr>
                      <w:rStyle w:val="ql-author-56493441"/>
                      <w:color w:val="494949"/>
                      <w:sz w:val="22"/>
                      <w:szCs w:val="22"/>
                    </w:rPr>
                    <w:t>罗文典</w:t>
                  </w:r>
                </w:p>
              </w:tc>
              <w:tc>
                <w:tcPr>
                  <w:tcW w:w="1598" w:type="dxa"/>
                </w:tcPr>
                <w:p w14:paraId="30225938" w14:textId="166C89A0" w:rsidR="004167D3" w:rsidRPr="009A6959" w:rsidRDefault="009A6959" w:rsidP="009A6959">
                  <w:pPr>
                    <w:pStyle w:val="a4"/>
                    <w:spacing w:before="0" w:beforeAutospacing="0" w:after="0" w:afterAutospacing="0"/>
                    <w:rPr>
                      <w:color w:val="494949"/>
                      <w:sz w:val="22"/>
                      <w:szCs w:val="22"/>
                    </w:rPr>
                  </w:pPr>
                  <w:r>
                    <w:rPr>
                      <w:rStyle w:val="ql-author-56493441"/>
                      <w:color w:val="494949"/>
                      <w:sz w:val="22"/>
                      <w:szCs w:val="22"/>
                    </w:rPr>
                    <w:t>2020141460269</w:t>
                  </w:r>
                </w:p>
              </w:tc>
              <w:tc>
                <w:tcPr>
                  <w:tcW w:w="2017" w:type="dxa"/>
                  <w:gridSpan w:val="2"/>
                </w:tcPr>
                <w:p w14:paraId="30C591FC" w14:textId="2D8FAE71" w:rsidR="004167D3" w:rsidRPr="009A6959" w:rsidRDefault="009A6959" w:rsidP="009A6959">
                  <w:pPr>
                    <w:pStyle w:val="a4"/>
                    <w:spacing w:before="0" w:beforeAutospacing="0" w:after="0" w:afterAutospacing="0"/>
                    <w:rPr>
                      <w:color w:val="494949"/>
                      <w:sz w:val="22"/>
                      <w:szCs w:val="22"/>
                    </w:rPr>
                  </w:pPr>
                  <w:r>
                    <w:rPr>
                      <w:rStyle w:val="ql-author-56493441"/>
                      <w:color w:val="494949"/>
                      <w:sz w:val="22"/>
                      <w:szCs w:val="22"/>
                    </w:rPr>
                    <w:t>计算机－－计算机科学与技术</w:t>
                  </w:r>
                </w:p>
              </w:tc>
              <w:tc>
                <w:tcPr>
                  <w:tcW w:w="1545" w:type="dxa"/>
                  <w:gridSpan w:val="2"/>
                </w:tcPr>
                <w:p w14:paraId="267E45D1" w14:textId="323AD53A" w:rsidR="004167D3" w:rsidRPr="009A6959" w:rsidRDefault="009A6959" w:rsidP="009A6959">
                  <w:pPr>
                    <w:pStyle w:val="a4"/>
                    <w:spacing w:before="0" w:beforeAutospacing="0" w:after="0" w:afterAutospacing="0"/>
                    <w:rPr>
                      <w:color w:val="494949"/>
                      <w:sz w:val="22"/>
                      <w:szCs w:val="22"/>
                    </w:rPr>
                  </w:pPr>
                  <w:r>
                    <w:rPr>
                      <w:rStyle w:val="ql-author-56493441"/>
                      <w:color w:val="494949"/>
                      <w:sz w:val="22"/>
                      <w:szCs w:val="22"/>
                    </w:rPr>
                    <w:t>1850245174</w:t>
                  </w:r>
                </w:p>
              </w:tc>
              <w:tc>
                <w:tcPr>
                  <w:tcW w:w="1409" w:type="dxa"/>
                </w:tcPr>
                <w:p w14:paraId="55493186" w14:textId="3E6AA43C" w:rsidR="004167D3" w:rsidRPr="009A6959" w:rsidRDefault="009A6959" w:rsidP="009A6959">
                  <w:pPr>
                    <w:pStyle w:val="a4"/>
                    <w:spacing w:before="0" w:beforeAutospacing="0" w:after="0" w:afterAutospacing="0"/>
                    <w:rPr>
                      <w:color w:val="494949"/>
                      <w:sz w:val="22"/>
                      <w:szCs w:val="22"/>
                    </w:rPr>
                  </w:pPr>
                  <w:r>
                    <w:rPr>
                      <w:rStyle w:val="ql-author-56493441"/>
                      <w:color w:val="494949"/>
                      <w:sz w:val="22"/>
                      <w:szCs w:val="22"/>
                    </w:rPr>
                    <w:t>18180633882</w:t>
                  </w:r>
                </w:p>
              </w:tc>
            </w:tr>
            <w:tr w:rsidR="004167D3" w14:paraId="47707A97" w14:textId="77777777">
              <w:trPr>
                <w:trHeight w:val="842"/>
              </w:trPr>
              <w:tc>
                <w:tcPr>
                  <w:tcW w:w="1326" w:type="dxa"/>
                  <w:gridSpan w:val="2"/>
                </w:tcPr>
                <w:p w14:paraId="6B2BEB2A"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b/>
                      <w:kern w:val="0"/>
                      <w:sz w:val="24"/>
                      <w:szCs w:val="28"/>
                    </w:rPr>
                    <w:t>参赛</w:t>
                  </w:r>
                  <w:proofErr w:type="gramStart"/>
                  <w:r>
                    <w:rPr>
                      <w:rFonts w:ascii="微软雅黑" w:eastAsia="微软雅黑" w:hAnsi="微软雅黑" w:cs="宋体"/>
                      <w:b/>
                      <w:kern w:val="0"/>
                      <w:sz w:val="24"/>
                      <w:szCs w:val="28"/>
                    </w:rPr>
                    <w:t>网页总页数</w:t>
                  </w:r>
                  <w:proofErr w:type="gramEnd"/>
                  <w:r>
                    <w:rPr>
                      <w:rFonts w:ascii="微软雅黑" w:eastAsia="微软雅黑" w:hAnsi="微软雅黑" w:cs="宋体" w:hint="eastAsia"/>
                      <w:b/>
                      <w:kern w:val="0"/>
                      <w:sz w:val="24"/>
                      <w:szCs w:val="28"/>
                    </w:rPr>
                    <w:t>（仅静态网页填写）</w:t>
                  </w:r>
                </w:p>
              </w:tc>
              <w:tc>
                <w:tcPr>
                  <w:tcW w:w="3062" w:type="dxa"/>
                  <w:gridSpan w:val="3"/>
                </w:tcPr>
                <w:p w14:paraId="0EE98D17" w14:textId="101A58ED" w:rsidR="004167D3" w:rsidRDefault="00B82501">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hint="eastAsia"/>
                      <w:b/>
                      <w:kern w:val="0"/>
                      <w:sz w:val="24"/>
                      <w:szCs w:val="28"/>
                    </w:rPr>
                    <w:t>1</w:t>
                  </w:r>
                </w:p>
              </w:tc>
              <w:tc>
                <w:tcPr>
                  <w:tcW w:w="2726" w:type="dxa"/>
                  <w:gridSpan w:val="2"/>
                </w:tcPr>
                <w:p w14:paraId="30D67550" w14:textId="77777777" w:rsidR="004167D3" w:rsidRDefault="00EB3DEE">
                  <w:pPr>
                    <w:widowControl/>
                    <w:spacing w:line="360" w:lineRule="auto"/>
                    <w:rPr>
                      <w:rFonts w:ascii="微软雅黑" w:eastAsia="微软雅黑" w:hAnsi="微软雅黑" w:cs="宋体"/>
                      <w:b/>
                      <w:kern w:val="0"/>
                      <w:sz w:val="24"/>
                      <w:szCs w:val="28"/>
                    </w:rPr>
                  </w:pPr>
                  <w:proofErr w:type="gramStart"/>
                  <w:r>
                    <w:rPr>
                      <w:rFonts w:ascii="微软雅黑" w:eastAsia="微软雅黑" w:hAnsi="微软雅黑" w:cs="宋体"/>
                      <w:b/>
                      <w:kern w:val="0"/>
                      <w:sz w:val="24"/>
                      <w:szCs w:val="28"/>
                    </w:rPr>
                    <w:t>网页总</w:t>
                  </w:r>
                  <w:proofErr w:type="gramEnd"/>
                  <w:r>
                    <w:rPr>
                      <w:rFonts w:ascii="微软雅黑" w:eastAsia="微软雅黑" w:hAnsi="微软雅黑" w:cs="宋体"/>
                      <w:b/>
                      <w:kern w:val="0"/>
                      <w:sz w:val="24"/>
                      <w:szCs w:val="28"/>
                    </w:rPr>
                    <w:t>容量</w:t>
                  </w:r>
                  <w:r>
                    <w:rPr>
                      <w:rFonts w:ascii="微软雅黑" w:eastAsia="微软雅黑" w:hAnsi="微软雅黑" w:cs="宋体" w:hint="eastAsia"/>
                      <w:b/>
                      <w:kern w:val="0"/>
                      <w:sz w:val="24"/>
                      <w:szCs w:val="28"/>
                    </w:rPr>
                    <w:t>（M</w:t>
                  </w:r>
                  <w:r>
                    <w:rPr>
                      <w:rFonts w:ascii="微软雅黑" w:eastAsia="微软雅黑" w:hAnsi="微软雅黑" w:cs="宋体"/>
                      <w:b/>
                      <w:kern w:val="0"/>
                      <w:sz w:val="24"/>
                      <w:szCs w:val="28"/>
                    </w:rPr>
                    <w:t>）</w:t>
                  </w:r>
                </w:p>
                <w:p w14:paraId="2E5F3C41" w14:textId="77777777" w:rsidR="004167D3" w:rsidRDefault="004167D3">
                  <w:pPr>
                    <w:widowControl/>
                    <w:spacing w:line="360" w:lineRule="auto"/>
                    <w:rPr>
                      <w:rFonts w:ascii="微软雅黑" w:eastAsia="微软雅黑" w:hAnsi="微软雅黑" w:cs="宋体"/>
                      <w:b/>
                      <w:kern w:val="0"/>
                      <w:sz w:val="24"/>
                      <w:szCs w:val="28"/>
                    </w:rPr>
                  </w:pPr>
                </w:p>
              </w:tc>
              <w:tc>
                <w:tcPr>
                  <w:tcW w:w="2008" w:type="dxa"/>
                  <w:gridSpan w:val="2"/>
                </w:tcPr>
                <w:p w14:paraId="16975A50" w14:textId="77777777" w:rsidR="004167D3" w:rsidRDefault="004167D3">
                  <w:pPr>
                    <w:widowControl/>
                    <w:wordWrap w:val="0"/>
                    <w:spacing w:line="360" w:lineRule="auto"/>
                    <w:jc w:val="left"/>
                    <w:rPr>
                      <w:rFonts w:ascii="微软雅黑" w:eastAsia="微软雅黑" w:hAnsi="微软雅黑" w:cs="宋体"/>
                      <w:kern w:val="0"/>
                      <w:sz w:val="28"/>
                      <w:szCs w:val="28"/>
                    </w:rPr>
                  </w:pPr>
                </w:p>
              </w:tc>
            </w:tr>
            <w:tr w:rsidR="004167D3" w14:paraId="350B1EAE" w14:textId="77777777">
              <w:trPr>
                <w:trHeight w:val="1090"/>
              </w:trPr>
              <w:tc>
                <w:tcPr>
                  <w:tcW w:w="613" w:type="dxa"/>
                  <w:vMerge w:val="restart"/>
                </w:tcPr>
                <w:p w14:paraId="411BD04B" w14:textId="77777777" w:rsidR="004167D3" w:rsidRDefault="004167D3">
                  <w:pPr>
                    <w:widowControl/>
                    <w:wordWrap w:val="0"/>
                    <w:spacing w:line="360" w:lineRule="auto"/>
                    <w:jc w:val="left"/>
                    <w:rPr>
                      <w:rFonts w:ascii="微软雅黑" w:eastAsia="微软雅黑" w:hAnsi="微软雅黑" w:cs="宋体"/>
                      <w:b/>
                      <w:kern w:val="0"/>
                      <w:sz w:val="24"/>
                      <w:szCs w:val="28"/>
                    </w:rPr>
                  </w:pPr>
                </w:p>
                <w:p w14:paraId="63129420"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hint="eastAsia"/>
                      <w:b/>
                      <w:kern w:val="0"/>
                      <w:sz w:val="24"/>
                      <w:szCs w:val="28"/>
                    </w:rPr>
                    <w:t>作</w:t>
                  </w:r>
                </w:p>
                <w:p w14:paraId="5AC98962"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hint="eastAsia"/>
                      <w:b/>
                      <w:kern w:val="0"/>
                      <w:sz w:val="24"/>
                      <w:szCs w:val="28"/>
                    </w:rPr>
                    <w:t>品</w:t>
                  </w:r>
                </w:p>
                <w:p w14:paraId="00A854D0"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hint="eastAsia"/>
                      <w:b/>
                      <w:kern w:val="0"/>
                      <w:sz w:val="24"/>
                      <w:szCs w:val="28"/>
                    </w:rPr>
                    <w:t>说</w:t>
                  </w:r>
                </w:p>
                <w:p w14:paraId="54CA6BBB"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hint="eastAsia"/>
                      <w:b/>
                      <w:kern w:val="0"/>
                      <w:sz w:val="24"/>
                      <w:szCs w:val="28"/>
                    </w:rPr>
                    <w:t>明</w:t>
                  </w:r>
                </w:p>
              </w:tc>
              <w:tc>
                <w:tcPr>
                  <w:tcW w:w="713" w:type="dxa"/>
                </w:tcPr>
                <w:p w14:paraId="7493B94D" w14:textId="77777777" w:rsidR="004167D3" w:rsidRDefault="00EB3DEE">
                  <w:pPr>
                    <w:widowControl/>
                    <w:spacing w:line="360" w:lineRule="auto"/>
                    <w:rPr>
                      <w:rFonts w:ascii="微软雅黑" w:eastAsia="微软雅黑" w:hAnsi="微软雅黑" w:cs="宋体"/>
                      <w:b/>
                      <w:kern w:val="0"/>
                      <w:sz w:val="24"/>
                      <w:szCs w:val="28"/>
                    </w:rPr>
                  </w:pPr>
                  <w:r>
                    <w:rPr>
                      <w:rFonts w:ascii="微软雅黑" w:eastAsia="微软雅黑" w:hAnsi="微软雅黑" w:cs="宋体"/>
                      <w:b/>
                      <w:kern w:val="0"/>
                      <w:sz w:val="24"/>
                      <w:szCs w:val="28"/>
                    </w:rPr>
                    <w:t>作品简介</w:t>
                  </w:r>
                </w:p>
              </w:tc>
              <w:tc>
                <w:tcPr>
                  <w:tcW w:w="7796" w:type="dxa"/>
                  <w:gridSpan w:val="7"/>
                </w:tcPr>
                <w:p w14:paraId="47B2DD73"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t>100年风雨兼程，100年漫漫求索，100年卓越辉煌。中国人民从站起来到富起来、强起来的伟大飞跃，本质上就是中国共产党以民为贵、一心为民、坚持初心、砥砺前行的时代壮美画卷。在未来的征程中，中国共产党将坚持不忘初心、继续前进，用为民谋福的一腔热忱创造中华民族更加辉煌灿烂的明天。</w:t>
                  </w:r>
                </w:p>
                <w:p w14:paraId="33E66822"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t>本网站围绕着建党百年，分别在不同组件中实现对共产党百年历程的回顾。</w:t>
                  </w:r>
                </w:p>
                <w:p w14:paraId="2935B4A6"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t>中国共产党的筚路蓝缕的初创过程——《建党伟业》</w:t>
                  </w:r>
                </w:p>
                <w:p w14:paraId="0C60050C"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t>十月革命一声炮响，给中国送来了马克思列宁主义。在中国人民和中华民族的伟大觉醒中，在马克思列宁主义同中国工人运动的紧密结合中，中国共产党应运而生。中国产生了共产党，这是开天辟地的大事变，深刻改变了近代以后中华民族发展的方向和进程，深刻改变了中国人民和中华民族的前途和命运，深刻改变了世界发展的趋势和格局。从嘉兴湖里一条小小红船，召开</w:t>
                  </w:r>
                  <w:proofErr w:type="gramStart"/>
                  <w:r w:rsidRPr="007C66B8">
                    <w:rPr>
                      <w:rFonts w:ascii="宋体" w:hAnsi="宋体" w:cs="宋体"/>
                      <w:color w:val="494949"/>
                      <w:kern w:val="0"/>
                      <w:sz w:val="22"/>
                      <w:szCs w:val="22"/>
                    </w:rPr>
                    <w:t>了了党</w:t>
                  </w:r>
                  <w:proofErr w:type="gramEnd"/>
                  <w:r w:rsidRPr="007C66B8">
                    <w:rPr>
                      <w:rFonts w:ascii="宋体" w:hAnsi="宋体" w:cs="宋体"/>
                      <w:color w:val="494949"/>
                      <w:kern w:val="0"/>
                      <w:sz w:val="22"/>
                      <w:szCs w:val="22"/>
                    </w:rPr>
                    <w:t>的第一次代表大会；在南昌城头的一声枪响，建立党领导的人民军队；又经过两万五千里的长征，树立了正确的指导思想；在抗日敌后战场的战斗，成为了中流砥柱；又在全国的方方面面，吹响了全国解放的号角；在天安门城楼上庄严的开国大典，宣告了伟大的人民共和国的成立；在百废待兴的神州大地</w:t>
                  </w:r>
                  <w:r w:rsidRPr="007C66B8">
                    <w:rPr>
                      <w:rFonts w:ascii="宋体" w:hAnsi="宋体" w:cs="宋体"/>
                      <w:color w:val="494949"/>
                      <w:kern w:val="0"/>
                      <w:sz w:val="22"/>
                      <w:szCs w:val="22"/>
                    </w:rPr>
                    <w:lastRenderedPageBreak/>
                    <w:t>上，展开了轰轰烈烈的社会主义建设；在经历了社会主义建设的曲折后，历史性的转折点十一届三中全会又指明了正确的方向；随着四个现代化的稳步发展，我国经济开始腾飞；如今已然迈进社会主义新时代，来到了中华民族伟大复兴的前夜。</w:t>
                  </w:r>
                </w:p>
                <w:p w14:paraId="5AAE4E70"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t>对共产党建立做出不可磨灭</w:t>
                  </w:r>
                  <w:proofErr w:type="gramStart"/>
                  <w:r w:rsidRPr="007C66B8">
                    <w:rPr>
                      <w:rFonts w:ascii="宋体" w:hAnsi="宋体" w:cs="宋体"/>
                      <w:color w:val="494949"/>
                      <w:kern w:val="0"/>
                      <w:sz w:val="22"/>
                      <w:szCs w:val="22"/>
                    </w:rPr>
                    <w:t>贡献的贡献的</w:t>
                  </w:r>
                  <w:proofErr w:type="gramEnd"/>
                  <w:r w:rsidRPr="007C66B8">
                    <w:rPr>
                      <w:rFonts w:ascii="宋体" w:hAnsi="宋体" w:cs="宋体"/>
                      <w:color w:val="494949"/>
                      <w:kern w:val="0"/>
                      <w:sz w:val="22"/>
                      <w:szCs w:val="22"/>
                    </w:rPr>
                    <w:t>风云人物——《风云人物》</w:t>
                  </w:r>
                </w:p>
                <w:p w14:paraId="6C03F78D" w14:textId="77777777" w:rsidR="007C66B8" w:rsidRPr="007C66B8" w:rsidRDefault="007C66B8" w:rsidP="007C66B8">
                  <w:pPr>
                    <w:widowControl/>
                    <w:jc w:val="left"/>
                    <w:rPr>
                      <w:rFonts w:ascii="宋体" w:hAnsi="宋体" w:cs="宋体"/>
                      <w:color w:val="494949"/>
                      <w:kern w:val="0"/>
                      <w:sz w:val="22"/>
                      <w:szCs w:val="22"/>
                    </w:rPr>
                  </w:pPr>
                  <w:r w:rsidRPr="007C66B8">
                    <w:rPr>
                      <w:rFonts w:ascii="宋体" w:hAnsi="宋体" w:cs="宋体"/>
                      <w:color w:val="494949"/>
                      <w:kern w:val="0"/>
                      <w:sz w:val="22"/>
                      <w:szCs w:val="22"/>
                    </w:rPr>
                    <w:t>中国共产党一经诞生，就把为中国人民谋幸福、为中华民族谋复兴确立为自己的初心使命。一百年来，中国共产党团结带领中国人民进行的一切奋斗、一切牺牲、一切创造，归结起来就是一个主题：实现中华民族伟大复兴。社会主义革命不是请客吃饭，中华民族复兴并非一日之功。中国共产党建党百年，期间不断涌现出风云人物。有的是</w:t>
                  </w:r>
                  <w:proofErr w:type="gramStart"/>
                  <w:r w:rsidRPr="007C66B8">
                    <w:rPr>
                      <w:rFonts w:ascii="宋体" w:hAnsi="宋体" w:cs="宋体"/>
                      <w:color w:val="494949"/>
                      <w:kern w:val="0"/>
                      <w:sz w:val="22"/>
                      <w:szCs w:val="22"/>
                    </w:rPr>
                    <w:t>出类拔翠</w:t>
                  </w:r>
                  <w:proofErr w:type="gramEnd"/>
                  <w:r w:rsidRPr="007C66B8">
                    <w:rPr>
                      <w:rFonts w:ascii="宋体" w:hAnsi="宋体" w:cs="宋体"/>
                      <w:color w:val="494949"/>
                      <w:kern w:val="0"/>
                      <w:sz w:val="22"/>
                      <w:szCs w:val="22"/>
                    </w:rPr>
                    <w:t>的个人，更多的是默默奉献的集体。本单元主要介绍了三位重要的在党的建设发挥重大贡献的伟大人物——陈独秀、李大钊、毛泽东，然后分时期分阶段介绍了不同的群像，着重介绍了他们的精神。进入中国特色社会主义新时代，面对百年未有之大变局，接近中华民族伟大复兴的前夜，我们理所应当地应该肩负起民族责任和时代大旗，争做新时代的风云人物，我们更应当学习前辈们的精神，继承他们未完成的使命。 过去一百年，那些风云人物向人民、向历史交出了一份优异的答卷。现在，在中国共产党的领导下更是新的风云人物的做出贡献的最好时机。</w:t>
                  </w:r>
                </w:p>
                <w:p w14:paraId="6F3CC665"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t>对于党和中国的未来做出了美好畅想与愿景，围绕着共产党和未来科技做展板的介绍——《辉煌奋进》</w:t>
                  </w:r>
                </w:p>
                <w:p w14:paraId="0993F95F" w14:textId="77777777" w:rsidR="007C66B8" w:rsidRPr="007C66B8" w:rsidRDefault="007C66B8" w:rsidP="007C66B8">
                  <w:pPr>
                    <w:widowControl/>
                    <w:jc w:val="left"/>
                    <w:rPr>
                      <w:rFonts w:ascii="宋体" w:hAnsi="宋体" w:cs="宋体"/>
                      <w:color w:val="494949"/>
                      <w:kern w:val="0"/>
                      <w:sz w:val="22"/>
                      <w:szCs w:val="22"/>
                    </w:rPr>
                  </w:pPr>
                  <w:r w:rsidRPr="007C66B8">
                    <w:rPr>
                      <w:rFonts w:ascii="宋体" w:hAnsi="宋体" w:cs="宋体"/>
                      <w:color w:val="494949"/>
                      <w:kern w:val="0"/>
                      <w:sz w:val="22"/>
                      <w:szCs w:val="22"/>
                    </w:rPr>
                    <w:t>1840年鸦片战争以后，中国逐步成为半殖民地半封建社会，国家蒙辱、人民蒙难、文明蒙尘，中华民族遭受了前所未有的劫难。从那时起，实现中华民族伟大复兴，就成为中国人民和中华民族最伟大的梦想。过去的劫难，是中国共产党带领人民奋斗的不竭动力，更是中国共产党和中国人民对未来的期盼。经过100年的艰苦创业，在中国共产党的领导下，中国人民英勇奋进，来到了中国特色社会主义新时代，我国在诸多领域实现了历史性的进步。我们以科技、外交、经济、军事、外交、文化五大方面，进行概述，积极的预想辉煌的未来。一百年前，中华民族呈现在世界面前的是一派衰败凋零的景象。今天，中华民族向世界展现的是一派欣欣向荣的气象，正以不可阻挡的步伐迈向伟大复兴。未来，中华民族一定会立足于世界民族之林，为全人类的幸福做出不可磨灭的贡献。</w:t>
                  </w:r>
                </w:p>
                <w:p w14:paraId="0CD25B8D"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t>在现今中国对于抗</w:t>
                  </w:r>
                  <w:proofErr w:type="gramStart"/>
                  <w:r w:rsidRPr="007C66B8">
                    <w:rPr>
                      <w:rFonts w:ascii="宋体" w:hAnsi="宋体" w:cs="宋体"/>
                      <w:color w:val="494949"/>
                      <w:kern w:val="0"/>
                      <w:sz w:val="22"/>
                      <w:szCs w:val="22"/>
                    </w:rPr>
                    <w:t>疫</w:t>
                  </w:r>
                  <w:proofErr w:type="gramEnd"/>
                  <w:r w:rsidRPr="007C66B8">
                    <w:rPr>
                      <w:rFonts w:ascii="宋体" w:hAnsi="宋体" w:cs="宋体"/>
                      <w:color w:val="494949"/>
                      <w:kern w:val="0"/>
                      <w:sz w:val="22"/>
                      <w:szCs w:val="22"/>
                    </w:rPr>
                    <w:t>抗击疫情等方面的党不忘初心的党与人民齐心协力的场景——《党民同心》</w:t>
                  </w:r>
                </w:p>
                <w:p w14:paraId="7D0EDFE0"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t>党带领人民“站起来”。在封建旧制下，人民群众地位卑微、生活困苦、尊严沦丧，中国人民仍承受着帝国主义、封建主义和官僚资本主义“三座大山”的重压，遭受着“华人与狗不得入内”般的屈辱。中国共产党诞生以来，始终把人民利益放首位，打败了压在人民头上的各种反动势力，打土豪、分田地、</w:t>
                  </w:r>
                  <w:proofErr w:type="gramStart"/>
                  <w:r w:rsidRPr="007C66B8">
                    <w:rPr>
                      <w:rFonts w:ascii="宋体" w:hAnsi="宋体" w:cs="宋体"/>
                      <w:color w:val="494949"/>
                      <w:kern w:val="0"/>
                      <w:sz w:val="22"/>
                      <w:szCs w:val="22"/>
                    </w:rPr>
                    <w:t>当家做主</w:t>
                  </w:r>
                  <w:proofErr w:type="gramEnd"/>
                  <w:r w:rsidRPr="007C66B8">
                    <w:rPr>
                      <w:rFonts w:ascii="宋体" w:hAnsi="宋体" w:cs="宋体"/>
                      <w:color w:val="494949"/>
                      <w:kern w:val="0"/>
                      <w:sz w:val="22"/>
                      <w:szCs w:val="22"/>
                    </w:rPr>
                    <w:t>人，改写了被压迫被奴役的命运，中国人民真正挺直腰杆站了起来。</w:t>
                  </w:r>
                </w:p>
                <w:p w14:paraId="3EAF824C"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t>党带领人民“富起来”。新中国是在一片废墟之上建立起来的，其时经济瘫痪、社会动荡，人民生活困苦艰难，同时还面临资本主义的封锁和围堵。在内外交困、一贫如洗、举步维艰的严峻形势下，中国共产党带领中国人民开展了伟大的社会主义建设，并审时度势、解放思想，实事求是，大力推进改革开放和社会主义现代化建设，极大激发广大人民群众的创造性，极大解放和发展社会生产力，极大增强社会发展活力，实现了中国经济的快速腾飞。</w:t>
                  </w:r>
                </w:p>
                <w:p w14:paraId="6E266311" w14:textId="77777777" w:rsidR="007C66B8" w:rsidRPr="007C66B8" w:rsidRDefault="007C66B8" w:rsidP="007C66B8">
                  <w:pPr>
                    <w:widowControl/>
                    <w:ind w:firstLine="440"/>
                    <w:jc w:val="left"/>
                    <w:rPr>
                      <w:rFonts w:ascii="宋体" w:hAnsi="宋体" w:cs="宋体"/>
                      <w:color w:val="494949"/>
                      <w:kern w:val="0"/>
                      <w:sz w:val="22"/>
                      <w:szCs w:val="22"/>
                    </w:rPr>
                  </w:pPr>
                  <w:r w:rsidRPr="007C66B8">
                    <w:rPr>
                      <w:rFonts w:ascii="宋体" w:hAnsi="宋体" w:cs="宋体"/>
                      <w:color w:val="494949"/>
                      <w:kern w:val="0"/>
                      <w:sz w:val="22"/>
                      <w:szCs w:val="22"/>
                    </w:rPr>
                    <w:lastRenderedPageBreak/>
                    <w:t>党带领人民“强起来”。在新的历史时期，我国发展过程中所面临的世情、国情和党情都发生了新的变化，面对这些新变化新机遇新挑战，以党中央创造性地提出了一系列治国理政的新理念新思想新战略。努力实现“两个一百年”奋斗目标、实现中华民族伟大复兴的中国梦，积极推进“五位一体”总体布局，协调推进“四个全面”战略布局，创新、协调、绿色、开放、共享新的发展理念。中国这个世界上的发展中国家在短短30多年里摆脱贫困并跃升为世界第二大经济体，国际地位和国际影响力显著提高，中国人民的自豪感和自信心不断增强。</w:t>
                  </w:r>
                </w:p>
                <w:p w14:paraId="6238B881" w14:textId="4EB76926" w:rsidR="004167D3" w:rsidRPr="007C66B8" w:rsidRDefault="004167D3" w:rsidP="009A6959">
                  <w:pPr>
                    <w:widowControl/>
                    <w:ind w:firstLine="440"/>
                    <w:jc w:val="left"/>
                    <w:rPr>
                      <w:rFonts w:ascii="宋体" w:hAnsi="宋体" w:cs="宋体"/>
                      <w:color w:val="494949"/>
                      <w:kern w:val="0"/>
                      <w:sz w:val="22"/>
                      <w:szCs w:val="22"/>
                    </w:rPr>
                  </w:pPr>
                </w:p>
              </w:tc>
            </w:tr>
            <w:tr w:rsidR="004167D3" w:rsidRPr="00310EBC" w14:paraId="379469BB" w14:textId="77777777">
              <w:tc>
                <w:tcPr>
                  <w:tcW w:w="613" w:type="dxa"/>
                  <w:vMerge/>
                </w:tcPr>
                <w:p w14:paraId="06A4CFAF" w14:textId="77777777" w:rsidR="004167D3" w:rsidRDefault="004167D3">
                  <w:pPr>
                    <w:widowControl/>
                    <w:wordWrap w:val="0"/>
                    <w:spacing w:line="360" w:lineRule="auto"/>
                    <w:jc w:val="left"/>
                    <w:rPr>
                      <w:rFonts w:ascii="微软雅黑" w:eastAsia="微软雅黑" w:hAnsi="微软雅黑" w:cs="宋体"/>
                      <w:b/>
                      <w:kern w:val="0"/>
                      <w:sz w:val="24"/>
                      <w:szCs w:val="28"/>
                    </w:rPr>
                  </w:pPr>
                </w:p>
              </w:tc>
              <w:tc>
                <w:tcPr>
                  <w:tcW w:w="713" w:type="dxa"/>
                </w:tcPr>
                <w:p w14:paraId="7BC01136"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b/>
                      <w:kern w:val="0"/>
                      <w:sz w:val="24"/>
                      <w:szCs w:val="28"/>
                    </w:rPr>
                    <w:t>网页技术</w:t>
                  </w:r>
                </w:p>
              </w:tc>
              <w:tc>
                <w:tcPr>
                  <w:tcW w:w="7796" w:type="dxa"/>
                  <w:gridSpan w:val="7"/>
                  <w:vMerge w:val="restart"/>
                </w:tcPr>
                <w:p w14:paraId="33C287AF" w14:textId="77777777" w:rsidR="007C66B8" w:rsidRPr="007C66B8" w:rsidRDefault="007C66B8" w:rsidP="007C66B8">
                  <w:pPr>
                    <w:pStyle w:val="3"/>
                    <w:rPr>
                      <w:rStyle w:val="a5"/>
                    </w:rPr>
                  </w:pPr>
                  <w:r w:rsidRPr="007C66B8">
                    <w:rPr>
                      <w:rStyle w:val="a5"/>
                      <w:rFonts w:hint="eastAsia"/>
                      <w:b/>
                      <w:bCs/>
                      <w:sz w:val="26"/>
                      <w:szCs w:val="26"/>
                    </w:rPr>
                    <w:t>网页技术</w:t>
                  </w:r>
                </w:p>
                <w:p w14:paraId="48DC144C" w14:textId="77777777" w:rsidR="007C66B8" w:rsidRDefault="007C66B8" w:rsidP="007C66B8">
                  <w:pPr>
                    <w:pStyle w:val="ql-text-indent-1"/>
                    <w:spacing w:before="0" w:beforeAutospacing="0" w:after="0" w:afterAutospacing="0"/>
                    <w:ind w:firstLine="440"/>
                    <w:rPr>
                      <w:color w:val="494949"/>
                      <w:sz w:val="22"/>
                      <w:szCs w:val="22"/>
                    </w:rPr>
                  </w:pPr>
                  <w:r>
                    <w:rPr>
                      <w:rStyle w:val="ql-author-71334170"/>
                      <w:color w:val="494949"/>
                      <w:sz w:val="22"/>
                      <w:szCs w:val="22"/>
                    </w:rPr>
                    <w:t>本网站使用</w:t>
                  </w:r>
                  <w:proofErr w:type="spellStart"/>
                  <w:r>
                    <w:rPr>
                      <w:rStyle w:val="ql-author-71334170"/>
                      <w:color w:val="494949"/>
                      <w:sz w:val="22"/>
                      <w:szCs w:val="22"/>
                    </w:rPr>
                    <w:t>vue</w:t>
                  </w:r>
                  <w:proofErr w:type="spellEnd"/>
                  <w:r>
                    <w:rPr>
                      <w:rStyle w:val="ql-author-71334170"/>
                      <w:color w:val="494949"/>
                      <w:sz w:val="22"/>
                      <w:szCs w:val="22"/>
                    </w:rPr>
                    <w:t>框架以及</w:t>
                  </w:r>
                  <w:proofErr w:type="spellStart"/>
                  <w:r>
                    <w:rPr>
                      <w:rStyle w:val="ql-author-71334170"/>
                      <w:color w:val="494949"/>
                      <w:sz w:val="22"/>
                      <w:szCs w:val="22"/>
                    </w:rPr>
                    <w:t>vuetify</w:t>
                  </w:r>
                  <w:proofErr w:type="spellEnd"/>
                  <w:r>
                    <w:rPr>
                      <w:rStyle w:val="ql-author-71334170"/>
                      <w:color w:val="494949"/>
                      <w:sz w:val="22"/>
                      <w:szCs w:val="22"/>
                    </w:rPr>
                    <w:t>组件库进行开发,其中</w:t>
                  </w:r>
                  <w:proofErr w:type="spellStart"/>
                  <w:r>
                    <w:rPr>
                      <w:rStyle w:val="ql-author-71334170"/>
                      <w:color w:val="494949"/>
                      <w:sz w:val="22"/>
                      <w:szCs w:val="22"/>
                    </w:rPr>
                    <w:t>vue</w:t>
                  </w:r>
                  <w:proofErr w:type="spellEnd"/>
                  <w:r>
                    <w:rPr>
                      <w:rStyle w:val="ql-author-71334170"/>
                      <w:color w:val="494949"/>
                      <w:sz w:val="22"/>
                      <w:szCs w:val="22"/>
                    </w:rPr>
                    <w:t>框架可以实现声明式渲染,使得页面结构与数据源得以有效分离并且所有内容都将是响应式的,支持动态更新</w:t>
                  </w:r>
                  <w:r>
                    <w:rPr>
                      <w:rStyle w:val="ql-author-56493441"/>
                      <w:color w:val="494949"/>
                      <w:sz w:val="22"/>
                      <w:szCs w:val="22"/>
                    </w:rPr>
                    <w:t>。</w:t>
                  </w:r>
                </w:p>
                <w:p w14:paraId="3E038BA4" w14:textId="77777777" w:rsidR="007C66B8" w:rsidRDefault="007C66B8" w:rsidP="007C66B8">
                  <w:pPr>
                    <w:pStyle w:val="ql-text-indent-1"/>
                    <w:spacing w:before="0" w:beforeAutospacing="0" w:after="0" w:afterAutospacing="0"/>
                    <w:ind w:firstLine="440"/>
                    <w:rPr>
                      <w:color w:val="494949"/>
                      <w:sz w:val="22"/>
                      <w:szCs w:val="22"/>
                    </w:rPr>
                  </w:pPr>
                  <w:r>
                    <w:rPr>
                      <w:rStyle w:val="ql-author-56493441"/>
                      <w:color w:val="494949"/>
                      <w:sz w:val="22"/>
                      <w:szCs w:val="22"/>
                    </w:rPr>
                    <w:t>Vue是一套用于构建用户界面的渐进式JavaScript框架。与其它大型框架不同的是，Vue 被设计为可以自底向上逐层应用。Vue 的</w:t>
                  </w:r>
                  <w:proofErr w:type="gramStart"/>
                  <w:r>
                    <w:rPr>
                      <w:rStyle w:val="ql-author-56493441"/>
                      <w:color w:val="494949"/>
                      <w:sz w:val="22"/>
                      <w:szCs w:val="22"/>
                    </w:rPr>
                    <w:t>核心库只关注</w:t>
                  </w:r>
                  <w:proofErr w:type="gramEnd"/>
                  <w:r>
                    <w:rPr>
                      <w:rStyle w:val="ql-author-56493441"/>
                      <w:color w:val="494949"/>
                      <w:sz w:val="22"/>
                      <w:szCs w:val="22"/>
                    </w:rPr>
                    <w:t>视图层，不仅易于上手，还便于与</w:t>
                  </w:r>
                  <w:proofErr w:type="gramStart"/>
                  <w:r>
                    <w:rPr>
                      <w:rStyle w:val="ql-author-56493441"/>
                      <w:color w:val="494949"/>
                      <w:sz w:val="22"/>
                      <w:szCs w:val="22"/>
                    </w:rPr>
                    <w:t>第三方库或</w:t>
                  </w:r>
                  <w:proofErr w:type="gramEnd"/>
                  <w:r>
                    <w:rPr>
                      <w:rStyle w:val="ql-author-56493441"/>
                      <w:color w:val="494949"/>
                      <w:sz w:val="22"/>
                      <w:szCs w:val="22"/>
                    </w:rPr>
                    <w:t>既有项目整合。另一方面，当与现代化的工具链以及各种支持类</w:t>
                  </w:r>
                  <w:proofErr w:type="gramStart"/>
                  <w:r>
                    <w:rPr>
                      <w:rStyle w:val="ql-author-56493441"/>
                      <w:color w:val="494949"/>
                      <w:sz w:val="22"/>
                      <w:szCs w:val="22"/>
                    </w:rPr>
                    <w:t>库结合</w:t>
                  </w:r>
                  <w:proofErr w:type="gramEnd"/>
                  <w:r>
                    <w:rPr>
                      <w:rStyle w:val="ql-author-56493441"/>
                      <w:color w:val="494949"/>
                      <w:sz w:val="22"/>
                      <w:szCs w:val="22"/>
                    </w:rPr>
                    <w:t>使用时，Vue 也完全能够为复杂的单页应用提供驱动，并且保持</w:t>
                  </w:r>
                  <w:proofErr w:type="gramStart"/>
                  <w:r>
                    <w:rPr>
                      <w:rStyle w:val="ql-author-56493441"/>
                      <w:color w:val="494949"/>
                      <w:sz w:val="22"/>
                      <w:szCs w:val="22"/>
                    </w:rPr>
                    <w:t>着实时</w:t>
                  </w:r>
                  <w:proofErr w:type="gramEnd"/>
                  <w:r>
                    <w:rPr>
                      <w:rStyle w:val="ql-author-56493441"/>
                      <w:color w:val="494949"/>
                      <w:sz w:val="22"/>
                      <w:szCs w:val="22"/>
                    </w:rPr>
                    <w:t>的更新。</w:t>
                  </w:r>
                </w:p>
                <w:p w14:paraId="2910D8DD" w14:textId="77777777" w:rsidR="007C66B8" w:rsidRDefault="007C66B8" w:rsidP="007C66B8">
                  <w:pPr>
                    <w:pStyle w:val="ql-text-indent-1"/>
                    <w:spacing w:before="0" w:beforeAutospacing="0" w:after="0" w:afterAutospacing="0"/>
                    <w:ind w:firstLine="440"/>
                    <w:rPr>
                      <w:color w:val="494949"/>
                      <w:sz w:val="22"/>
                      <w:szCs w:val="22"/>
                    </w:rPr>
                  </w:pPr>
                  <w:proofErr w:type="spellStart"/>
                  <w:r>
                    <w:rPr>
                      <w:rStyle w:val="ql-author-56493441"/>
                      <w:color w:val="494949"/>
                      <w:sz w:val="22"/>
                      <w:szCs w:val="22"/>
                    </w:rPr>
                    <w:t>V</w:t>
                  </w:r>
                  <w:r>
                    <w:rPr>
                      <w:rStyle w:val="ql-author-71334170"/>
                      <w:color w:val="494949"/>
                      <w:sz w:val="22"/>
                      <w:szCs w:val="22"/>
                    </w:rPr>
                    <w:t>uetify</w:t>
                  </w:r>
                  <w:proofErr w:type="spellEnd"/>
                  <w:r>
                    <w:rPr>
                      <w:rStyle w:val="ql-author-71334170"/>
                      <w:color w:val="494949"/>
                      <w:sz w:val="22"/>
                      <w:szCs w:val="22"/>
                    </w:rPr>
                    <w:t>作为一个组件库,对于</w:t>
                  </w:r>
                  <w:proofErr w:type="spellStart"/>
                  <w:r>
                    <w:rPr>
                      <w:rStyle w:val="ql-author-71334170"/>
                      <w:color w:val="494949"/>
                      <w:sz w:val="22"/>
                      <w:szCs w:val="22"/>
                    </w:rPr>
                    <w:t>vue</w:t>
                  </w:r>
                  <w:proofErr w:type="spellEnd"/>
                  <w:r>
                    <w:rPr>
                      <w:rStyle w:val="ql-author-71334170"/>
                      <w:color w:val="494949"/>
                      <w:sz w:val="22"/>
                      <w:szCs w:val="22"/>
                    </w:rPr>
                    <w:t>的支持良好并且高度语义化,能大大提升开发人员的开发效率,同时其中的组件内容丰富,能满足绝大部分的使用需求</w:t>
                  </w:r>
                  <w:r>
                    <w:rPr>
                      <w:rStyle w:val="ql-author-56493441"/>
                      <w:color w:val="494949"/>
                      <w:sz w:val="22"/>
                      <w:szCs w:val="22"/>
                    </w:rPr>
                    <w:t>。</w:t>
                  </w:r>
                </w:p>
                <w:p w14:paraId="065C584D" w14:textId="77777777" w:rsidR="007C66B8" w:rsidRDefault="007C66B8" w:rsidP="007C66B8">
                  <w:pPr>
                    <w:pStyle w:val="ql-long-71334170"/>
                    <w:spacing w:before="0" w:beforeAutospacing="0" w:after="0" w:afterAutospacing="0"/>
                    <w:rPr>
                      <w:color w:val="494949"/>
                      <w:sz w:val="22"/>
                      <w:szCs w:val="22"/>
                    </w:rPr>
                  </w:pPr>
                  <w:r>
                    <w:rPr>
                      <w:rStyle w:val="ql-author-56493441"/>
                      <w:color w:val="494949"/>
                      <w:sz w:val="22"/>
                      <w:szCs w:val="22"/>
                    </w:rPr>
                    <w:t>使用webpack一站打包，能够实时跟踪网站的更新内容，并在最终展示时，打包为原始网页三件套，便于上传至服务器展示。</w:t>
                  </w:r>
                  <w:r>
                    <w:rPr>
                      <w:rStyle w:val="ql-author-71334170"/>
                      <w:color w:val="494949"/>
                      <w:sz w:val="22"/>
                      <w:szCs w:val="22"/>
                    </w:rPr>
                    <w:t>webpack 在打包的时候，需要通过 webpack.config.js 这个文件决定打包先从哪个文件开始。最终需要一个 output（出口）告诉 webpack 把最终生成的文件要放到哪个地方。</w:t>
                  </w:r>
                </w:p>
                <w:p w14:paraId="1FB4366D" w14:textId="77777777" w:rsidR="007C66B8" w:rsidRDefault="007C66B8" w:rsidP="007C66B8">
                  <w:pPr>
                    <w:pStyle w:val="a4"/>
                    <w:spacing w:before="0" w:beforeAutospacing="0" w:after="0" w:afterAutospacing="0"/>
                    <w:rPr>
                      <w:color w:val="494949"/>
                      <w:sz w:val="22"/>
                      <w:szCs w:val="22"/>
                    </w:rPr>
                  </w:pPr>
                  <w:r>
                    <w:rPr>
                      <w:color w:val="494949"/>
                      <w:sz w:val="22"/>
                      <w:szCs w:val="22"/>
                    </w:rPr>
                    <w:t> </w:t>
                  </w:r>
                </w:p>
                <w:p w14:paraId="5F98ACC4" w14:textId="77777777" w:rsidR="007C66B8" w:rsidRDefault="007C66B8" w:rsidP="007C66B8">
                  <w:pPr>
                    <w:pStyle w:val="3"/>
                    <w:rPr>
                      <w:sz w:val="26"/>
                      <w:szCs w:val="26"/>
                    </w:rPr>
                  </w:pPr>
                  <w:r>
                    <w:rPr>
                      <w:rStyle w:val="a5"/>
                      <w:b/>
                      <w:bCs/>
                      <w:sz w:val="26"/>
                      <w:szCs w:val="26"/>
                    </w:rPr>
                    <w:t>开发工具</w:t>
                  </w:r>
                </w:p>
                <w:p w14:paraId="7F28CBBE" w14:textId="77777777" w:rsidR="007C66B8" w:rsidRDefault="007C66B8" w:rsidP="007C66B8">
                  <w:pPr>
                    <w:pStyle w:val="ql-text-indent-1"/>
                    <w:spacing w:before="0" w:beforeAutospacing="0" w:after="0" w:afterAutospacing="0"/>
                    <w:ind w:firstLine="440"/>
                    <w:rPr>
                      <w:color w:val="494949"/>
                      <w:sz w:val="22"/>
                      <w:szCs w:val="22"/>
                    </w:rPr>
                  </w:pPr>
                  <w:r>
                    <w:rPr>
                      <w:rStyle w:val="ql-author-71334170"/>
                      <w:color w:val="494949"/>
                      <w:sz w:val="22"/>
                      <w:szCs w:val="22"/>
                    </w:rPr>
                    <w:t>我们选择</w:t>
                  </w:r>
                  <w:proofErr w:type="spellStart"/>
                  <w:r>
                    <w:rPr>
                      <w:rStyle w:val="ql-author-71334170"/>
                      <w:color w:val="494949"/>
                      <w:sz w:val="22"/>
                      <w:szCs w:val="22"/>
                    </w:rPr>
                    <w:t>Hbuilder</w:t>
                  </w:r>
                  <w:r>
                    <w:rPr>
                      <w:rStyle w:val="ql-author-56493441"/>
                      <w:color w:val="494949"/>
                      <w:sz w:val="22"/>
                      <w:szCs w:val="22"/>
                    </w:rPr>
                    <w:t>X</w:t>
                  </w:r>
                  <w:proofErr w:type="spellEnd"/>
                  <w:r>
                    <w:rPr>
                      <w:rStyle w:val="ql-author-71334170"/>
                      <w:color w:val="494949"/>
                      <w:sz w:val="22"/>
                      <w:szCs w:val="22"/>
                    </w:rPr>
                    <w:t>作为开发工具,它专门为</w:t>
                  </w:r>
                  <w:proofErr w:type="spellStart"/>
                  <w:r>
                    <w:rPr>
                      <w:rStyle w:val="ql-author-71334170"/>
                      <w:color w:val="494949"/>
                      <w:sz w:val="22"/>
                      <w:szCs w:val="22"/>
                    </w:rPr>
                    <w:t>vue</w:t>
                  </w:r>
                  <w:proofErr w:type="spellEnd"/>
                  <w:r>
                    <w:rPr>
                      <w:rStyle w:val="ql-author-71334170"/>
                      <w:color w:val="494949"/>
                      <w:sz w:val="22"/>
                      <w:szCs w:val="22"/>
                    </w:rPr>
                    <w:t>项目开发进行了强化,在打开</w:t>
                  </w:r>
                  <w:proofErr w:type="spellStart"/>
                  <w:r>
                    <w:rPr>
                      <w:rStyle w:val="ql-author-71334170"/>
                      <w:color w:val="494949"/>
                      <w:sz w:val="22"/>
                      <w:szCs w:val="22"/>
                    </w:rPr>
                    <w:t>vue</w:t>
                  </w:r>
                  <w:proofErr w:type="spellEnd"/>
                  <w:r>
                    <w:rPr>
                      <w:rStyle w:val="ql-author-71334170"/>
                      <w:color w:val="494949"/>
                      <w:sz w:val="22"/>
                      <w:szCs w:val="22"/>
                    </w:rPr>
                    <w:t>文件的时候会自动挂载</w:t>
                  </w:r>
                  <w:proofErr w:type="spellStart"/>
                  <w:r>
                    <w:rPr>
                      <w:rStyle w:val="ql-author-71334170"/>
                      <w:color w:val="494949"/>
                      <w:sz w:val="22"/>
                      <w:szCs w:val="22"/>
                    </w:rPr>
                    <w:t>vue</w:t>
                  </w:r>
                  <w:proofErr w:type="spellEnd"/>
                  <w:r>
                    <w:rPr>
                      <w:rStyle w:val="ql-author-71334170"/>
                      <w:color w:val="494949"/>
                      <w:sz w:val="22"/>
                      <w:szCs w:val="22"/>
                    </w:rPr>
                    <w:t>语法库.其中内嵌有浏览器可以作为调试工具,使得开发人员能够及时预览到网页效果.</w:t>
                  </w:r>
                  <w:r>
                    <w:rPr>
                      <w:rStyle w:val="ql-author-56493441"/>
                      <w:color w:val="494949"/>
                      <w:sz w:val="22"/>
                      <w:szCs w:val="22"/>
                    </w:rPr>
                    <w:t>此次网站项目考虑到HX的以下特点：</w:t>
                  </w:r>
                </w:p>
                <w:p w14:paraId="5B1D317B" w14:textId="77777777" w:rsidR="007C66B8" w:rsidRDefault="007C66B8" w:rsidP="007C66B8">
                  <w:pPr>
                    <w:pStyle w:val="ql-text-indent-1"/>
                    <w:spacing w:before="0" w:beforeAutospacing="0" w:after="0" w:afterAutospacing="0"/>
                    <w:ind w:firstLine="440"/>
                    <w:rPr>
                      <w:color w:val="494949"/>
                      <w:sz w:val="22"/>
                      <w:szCs w:val="22"/>
                    </w:rPr>
                  </w:pPr>
                  <w:r>
                    <w:rPr>
                      <w:rStyle w:val="ql-author-56493441"/>
                      <w:color w:val="494949"/>
                      <w:sz w:val="22"/>
                      <w:szCs w:val="22"/>
                    </w:rPr>
                    <w:t>1.轻巧</w:t>
                  </w:r>
                </w:p>
                <w:p w14:paraId="0A002676" w14:textId="77777777" w:rsidR="007C66B8" w:rsidRDefault="007C66B8" w:rsidP="007C66B8">
                  <w:pPr>
                    <w:pStyle w:val="ql-long-56493441"/>
                    <w:spacing w:before="0" w:beforeAutospacing="0" w:after="0" w:afterAutospacing="0"/>
                    <w:rPr>
                      <w:color w:val="494949"/>
                      <w:sz w:val="22"/>
                      <w:szCs w:val="22"/>
                    </w:rPr>
                  </w:pPr>
                  <w:r>
                    <w:rPr>
                      <w:rStyle w:val="ql-author-56493441"/>
                      <w:color w:val="494949"/>
                      <w:sz w:val="22"/>
                      <w:szCs w:val="22"/>
                    </w:rPr>
                    <w:t>仅10余M的绿色发行包(不含插件)；</w:t>
                  </w:r>
                </w:p>
                <w:p w14:paraId="42D02A20" w14:textId="77777777" w:rsidR="007C66B8" w:rsidRDefault="007C66B8" w:rsidP="007C66B8">
                  <w:pPr>
                    <w:pStyle w:val="ql-text-indent-1"/>
                    <w:spacing w:before="0" w:beforeAutospacing="0" w:after="0" w:afterAutospacing="0"/>
                    <w:ind w:firstLine="440"/>
                    <w:rPr>
                      <w:color w:val="494949"/>
                      <w:sz w:val="22"/>
                      <w:szCs w:val="22"/>
                    </w:rPr>
                  </w:pPr>
                  <w:r>
                    <w:rPr>
                      <w:rStyle w:val="ql-author-56493441"/>
                      <w:color w:val="494949"/>
                      <w:sz w:val="22"/>
                      <w:szCs w:val="22"/>
                    </w:rPr>
                    <w:t>2.极速</w:t>
                  </w:r>
                </w:p>
                <w:p w14:paraId="46ECDC60" w14:textId="77777777" w:rsidR="007C66B8" w:rsidRDefault="007C66B8" w:rsidP="007C66B8">
                  <w:pPr>
                    <w:pStyle w:val="ql-long-56493441"/>
                    <w:spacing w:before="0" w:beforeAutospacing="0" w:after="0" w:afterAutospacing="0"/>
                    <w:rPr>
                      <w:color w:val="494949"/>
                      <w:sz w:val="22"/>
                      <w:szCs w:val="22"/>
                    </w:rPr>
                  </w:pPr>
                  <w:r>
                    <w:rPr>
                      <w:rStyle w:val="ql-author-56493441"/>
                      <w:color w:val="494949"/>
                      <w:sz w:val="22"/>
                      <w:szCs w:val="22"/>
                    </w:rPr>
                    <w:t>不管是启动速度、大文档打开速度、编码提示，都</w:t>
                  </w:r>
                  <w:proofErr w:type="gramStart"/>
                  <w:r>
                    <w:rPr>
                      <w:rStyle w:val="ql-author-56493441"/>
                      <w:color w:val="494949"/>
                      <w:sz w:val="22"/>
                      <w:szCs w:val="22"/>
                    </w:rPr>
                    <w:t>极</w:t>
                  </w:r>
                  <w:proofErr w:type="gramEnd"/>
                  <w:r>
                    <w:rPr>
                      <w:rStyle w:val="ql-author-56493441"/>
                      <w:color w:val="494949"/>
                      <w:sz w:val="22"/>
                      <w:szCs w:val="22"/>
                    </w:rPr>
                    <w:t>速响应，C++的架构性能远超Java或Electron架构；</w:t>
                  </w:r>
                </w:p>
                <w:p w14:paraId="07CF250C" w14:textId="77777777" w:rsidR="007C66B8" w:rsidRDefault="007C66B8" w:rsidP="007C66B8">
                  <w:pPr>
                    <w:pStyle w:val="ql-text-indent-1"/>
                    <w:spacing w:before="0" w:beforeAutospacing="0" w:after="0" w:afterAutospacing="0"/>
                    <w:ind w:firstLine="440"/>
                    <w:rPr>
                      <w:color w:val="494949"/>
                      <w:sz w:val="22"/>
                      <w:szCs w:val="22"/>
                    </w:rPr>
                  </w:pPr>
                  <w:r>
                    <w:rPr>
                      <w:rStyle w:val="ql-author-56493441"/>
                      <w:color w:val="494949"/>
                      <w:sz w:val="22"/>
                      <w:szCs w:val="22"/>
                    </w:rPr>
                    <w:t>3.vue开发强化</w:t>
                  </w:r>
                </w:p>
                <w:p w14:paraId="30CCEC7E" w14:textId="77777777" w:rsidR="007C66B8" w:rsidRDefault="007C66B8" w:rsidP="007C66B8">
                  <w:pPr>
                    <w:pStyle w:val="ql-long-56493441"/>
                    <w:spacing w:before="0" w:beforeAutospacing="0" w:after="0" w:afterAutospacing="0"/>
                    <w:rPr>
                      <w:color w:val="494949"/>
                      <w:sz w:val="22"/>
                      <w:szCs w:val="22"/>
                    </w:rPr>
                  </w:pPr>
                  <w:r>
                    <w:rPr>
                      <w:rStyle w:val="ql-author-56493441"/>
                      <w:color w:val="494949"/>
                      <w:sz w:val="22"/>
                      <w:szCs w:val="22"/>
                    </w:rPr>
                    <w:t>HX对</w:t>
                  </w:r>
                  <w:proofErr w:type="spellStart"/>
                  <w:r>
                    <w:rPr>
                      <w:rStyle w:val="ql-author-56493441"/>
                      <w:color w:val="494949"/>
                      <w:sz w:val="22"/>
                      <w:szCs w:val="22"/>
                    </w:rPr>
                    <w:t>vue</w:t>
                  </w:r>
                  <w:proofErr w:type="spellEnd"/>
                  <w:r>
                    <w:rPr>
                      <w:rStyle w:val="ql-author-56493441"/>
                      <w:color w:val="494949"/>
                      <w:sz w:val="22"/>
                      <w:szCs w:val="22"/>
                    </w:rPr>
                    <w:t>做了大量优化投入，开发体验远超其他开发工具；</w:t>
                  </w:r>
                </w:p>
                <w:p w14:paraId="40995AEA" w14:textId="77777777" w:rsidR="007C66B8" w:rsidRDefault="007C66B8" w:rsidP="007C66B8">
                  <w:pPr>
                    <w:pStyle w:val="ql-text-indent-1"/>
                    <w:spacing w:before="0" w:beforeAutospacing="0" w:after="0" w:afterAutospacing="0"/>
                    <w:ind w:firstLine="440"/>
                    <w:rPr>
                      <w:color w:val="494949"/>
                      <w:sz w:val="22"/>
                      <w:szCs w:val="22"/>
                    </w:rPr>
                  </w:pPr>
                  <w:r>
                    <w:rPr>
                      <w:rStyle w:val="ql-author-56493441"/>
                      <w:color w:val="494949"/>
                      <w:sz w:val="22"/>
                      <w:szCs w:val="22"/>
                    </w:rPr>
                    <w:t>4.markdown利器</w:t>
                  </w:r>
                </w:p>
                <w:p w14:paraId="5641A53D" w14:textId="77777777" w:rsidR="007C66B8" w:rsidRDefault="007C66B8" w:rsidP="007C66B8">
                  <w:pPr>
                    <w:pStyle w:val="ql-long-56493441"/>
                    <w:spacing w:before="0" w:beforeAutospacing="0" w:after="0" w:afterAutospacing="0"/>
                    <w:rPr>
                      <w:color w:val="494949"/>
                      <w:sz w:val="22"/>
                      <w:szCs w:val="22"/>
                    </w:rPr>
                  </w:pPr>
                  <w:r>
                    <w:rPr>
                      <w:rStyle w:val="ql-author-56493441"/>
                      <w:color w:val="494949"/>
                      <w:sz w:val="22"/>
                      <w:szCs w:val="22"/>
                    </w:rPr>
                    <w:lastRenderedPageBreak/>
                    <w:t>HX是唯一</w:t>
                  </w:r>
                  <w:proofErr w:type="gramStart"/>
                  <w:r>
                    <w:rPr>
                      <w:rStyle w:val="ql-author-56493441"/>
                      <w:color w:val="494949"/>
                      <w:sz w:val="22"/>
                      <w:szCs w:val="22"/>
                    </w:rPr>
                    <w:t>一个</w:t>
                  </w:r>
                  <w:proofErr w:type="gramEnd"/>
                  <w:r>
                    <w:rPr>
                      <w:rStyle w:val="ql-author-56493441"/>
                      <w:color w:val="494949"/>
                      <w:sz w:val="22"/>
                      <w:szCs w:val="22"/>
                    </w:rPr>
                    <w:t>新建文件默认类型是markdown的编辑器，也是对md支持最强的编辑器；</w:t>
                  </w:r>
                </w:p>
                <w:p w14:paraId="2F6CF405" w14:textId="77777777" w:rsidR="007C66B8" w:rsidRDefault="007C66B8" w:rsidP="007C66B8">
                  <w:pPr>
                    <w:pStyle w:val="ql-text-indent-1"/>
                    <w:spacing w:before="0" w:beforeAutospacing="0" w:after="0" w:afterAutospacing="0"/>
                    <w:ind w:firstLine="440"/>
                    <w:rPr>
                      <w:color w:val="494949"/>
                      <w:sz w:val="22"/>
                      <w:szCs w:val="22"/>
                    </w:rPr>
                  </w:pPr>
                  <w:r>
                    <w:rPr>
                      <w:rStyle w:val="ql-author-56493441"/>
                      <w:color w:val="494949"/>
                      <w:sz w:val="22"/>
                      <w:szCs w:val="22"/>
                    </w:rPr>
                    <w:t>5.强大的语法提示</w:t>
                  </w:r>
                </w:p>
                <w:p w14:paraId="01DA3C03" w14:textId="77777777" w:rsidR="007C66B8" w:rsidRDefault="007C66B8" w:rsidP="007C66B8">
                  <w:pPr>
                    <w:pStyle w:val="ql-long-56493441"/>
                    <w:spacing w:before="0" w:beforeAutospacing="0" w:after="0" w:afterAutospacing="0"/>
                    <w:rPr>
                      <w:color w:val="494949"/>
                      <w:sz w:val="22"/>
                      <w:szCs w:val="22"/>
                    </w:rPr>
                  </w:pPr>
                  <w:r>
                    <w:rPr>
                      <w:rStyle w:val="ql-author-56493441"/>
                      <w:color w:val="494949"/>
                      <w:sz w:val="22"/>
                      <w:szCs w:val="22"/>
                    </w:rPr>
                    <w:t>HX是中国唯一一家拥有自主IDE语法分析引擎的公司，对前端语言提供准确的代码提示和转到定义(Alt+鼠标左键)；</w:t>
                  </w:r>
                </w:p>
                <w:p w14:paraId="2C3CEA8D" w14:textId="77777777" w:rsidR="007C66B8" w:rsidRDefault="007C66B8" w:rsidP="007C66B8">
                  <w:pPr>
                    <w:pStyle w:val="a4"/>
                    <w:spacing w:before="0" w:beforeAutospacing="0" w:after="0" w:afterAutospacing="0"/>
                    <w:rPr>
                      <w:color w:val="494949"/>
                      <w:sz w:val="22"/>
                      <w:szCs w:val="22"/>
                    </w:rPr>
                  </w:pPr>
                  <w:r>
                    <w:rPr>
                      <w:color w:val="494949"/>
                      <w:sz w:val="22"/>
                      <w:szCs w:val="22"/>
                    </w:rPr>
                    <w:t> </w:t>
                  </w:r>
                </w:p>
                <w:p w14:paraId="37FEE430" w14:textId="77777777" w:rsidR="007C66B8" w:rsidRDefault="007C66B8" w:rsidP="007C66B8">
                  <w:pPr>
                    <w:pStyle w:val="3"/>
                    <w:rPr>
                      <w:sz w:val="26"/>
                      <w:szCs w:val="26"/>
                    </w:rPr>
                  </w:pPr>
                  <w:r>
                    <w:rPr>
                      <w:rStyle w:val="ql-author-71334170"/>
                      <w:sz w:val="26"/>
                      <w:szCs w:val="26"/>
                    </w:rPr>
                    <w:t>设计思路及其特点</w:t>
                  </w:r>
                </w:p>
                <w:p w14:paraId="4884E26C" w14:textId="77777777" w:rsidR="007C66B8" w:rsidRDefault="007C66B8" w:rsidP="007C66B8">
                  <w:pPr>
                    <w:pStyle w:val="ql-text-indent-1"/>
                    <w:spacing w:before="0" w:beforeAutospacing="0" w:after="0" w:afterAutospacing="0"/>
                    <w:ind w:firstLine="440"/>
                    <w:rPr>
                      <w:color w:val="494949"/>
                      <w:sz w:val="22"/>
                      <w:szCs w:val="22"/>
                    </w:rPr>
                  </w:pPr>
                  <w:r>
                    <w:rPr>
                      <w:rStyle w:val="ql-author-73224374"/>
                      <w:color w:val="494949"/>
                      <w:sz w:val="22"/>
                      <w:szCs w:val="22"/>
                    </w:rPr>
                    <w:t>我们小组的网页设计紧扣“建党一百周年”的主旋律，多角度、多方位讲述党史故事，贯穿时空长河，以过去、现在、未来为脉络延伸，设计了“建党伟业”、</w:t>
                  </w:r>
                  <w:proofErr w:type="gramStart"/>
                  <w:r>
                    <w:rPr>
                      <w:rStyle w:val="ql-author-73224374"/>
                      <w:color w:val="494949"/>
                      <w:sz w:val="22"/>
                      <w:szCs w:val="22"/>
                    </w:rPr>
                    <w:t>”</w:t>
                  </w:r>
                  <w:proofErr w:type="gramEnd"/>
                  <w:r>
                    <w:rPr>
                      <w:rStyle w:val="ql-author-73224374"/>
                      <w:color w:val="494949"/>
                      <w:sz w:val="22"/>
                      <w:szCs w:val="22"/>
                    </w:rPr>
                    <w:t>风云人物</w:t>
                  </w:r>
                  <w:proofErr w:type="gramStart"/>
                  <w:r>
                    <w:rPr>
                      <w:rStyle w:val="ql-author-73224374"/>
                      <w:color w:val="494949"/>
                      <w:sz w:val="22"/>
                      <w:szCs w:val="22"/>
                    </w:rPr>
                    <w:t>”</w:t>
                  </w:r>
                  <w:proofErr w:type="gramEnd"/>
                  <w:r>
                    <w:rPr>
                      <w:rStyle w:val="ql-author-73224374"/>
                      <w:color w:val="494949"/>
                      <w:sz w:val="22"/>
                      <w:szCs w:val="22"/>
                    </w:rPr>
                    <w:t>、“辉煌奋进” 、</w:t>
                  </w:r>
                  <w:proofErr w:type="gramStart"/>
                  <w:r>
                    <w:rPr>
                      <w:rStyle w:val="ql-author-73224374"/>
                      <w:color w:val="494949"/>
                      <w:sz w:val="22"/>
                      <w:szCs w:val="22"/>
                    </w:rPr>
                    <w:t>”</w:t>
                  </w:r>
                  <w:proofErr w:type="gramEnd"/>
                  <w:r>
                    <w:rPr>
                      <w:rStyle w:val="ql-author-73224374"/>
                      <w:color w:val="494949"/>
                      <w:sz w:val="22"/>
                      <w:szCs w:val="22"/>
                    </w:rPr>
                    <w:t>党民同心</w:t>
                  </w:r>
                  <w:proofErr w:type="gramStart"/>
                  <w:r>
                    <w:rPr>
                      <w:rStyle w:val="ql-author-73224374"/>
                      <w:color w:val="494949"/>
                      <w:sz w:val="22"/>
                      <w:szCs w:val="22"/>
                    </w:rPr>
                    <w:t>”</w:t>
                  </w:r>
                  <w:proofErr w:type="gramEnd"/>
                  <w:r>
                    <w:rPr>
                      <w:rStyle w:val="ql-author-73224374"/>
                      <w:color w:val="494949"/>
                      <w:sz w:val="22"/>
                      <w:szCs w:val="22"/>
                    </w:rPr>
                    <w:t>四大分页,倾情展现了中国共产党建党至今的源远流长的历史厚度，德高望重、彪炳千古的先驱人物，党与人民相互交融的鱼水之情与百年来中国发展取得的辉煌</w:t>
                  </w:r>
                  <w:r>
                    <w:rPr>
                      <w:rStyle w:val="ql-author-73224377"/>
                      <w:color w:val="494949"/>
                      <w:sz w:val="22"/>
                      <w:szCs w:val="22"/>
                    </w:rPr>
                    <w:t>成</w:t>
                  </w:r>
                  <w:r>
                    <w:rPr>
                      <w:rStyle w:val="ql-author-73224374"/>
                      <w:color w:val="494949"/>
                      <w:sz w:val="22"/>
                      <w:szCs w:val="22"/>
                    </w:rPr>
                    <w:t>就。"建党伟业"分页以时间轴的形式，呈现了从上海共产党早期组织正式成立到决胜小康这近一百年来共产党走过的风雨路程。"风云人物"</w:t>
                  </w:r>
                  <w:proofErr w:type="gramStart"/>
                  <w:r>
                    <w:rPr>
                      <w:rStyle w:val="ql-author-73224374"/>
                      <w:color w:val="494949"/>
                      <w:sz w:val="22"/>
                      <w:szCs w:val="22"/>
                    </w:rPr>
                    <w:t>分页则选取</w:t>
                  </w:r>
                  <w:proofErr w:type="gramEnd"/>
                  <w:r>
                    <w:rPr>
                      <w:rStyle w:val="ql-author-73224374"/>
                      <w:color w:val="494949"/>
                      <w:sz w:val="22"/>
                      <w:szCs w:val="22"/>
                    </w:rPr>
                    <w:t>了三位任重致远的党内人士--陈独秀、李大钊与毛泽东同志，进行着重介绍,其中采用的双层图片设计，不仅借助老照片生动展示了伟人们的峥嵘岁月,还采用电视剧《觉醒年代》中的剧照使我们看到了他们亲切鲜活的模样，宛如跨越百年的时空与伟人们相见相逢。"辉煌奋进"分页浓墨重彩地展现了新中国在科技、经济、军事、外交以及文化方面的成就，根之茂者其实遂，膏之沃者其光</w:t>
                  </w:r>
                  <w:proofErr w:type="gramStart"/>
                  <w:r>
                    <w:rPr>
                      <w:rStyle w:val="ql-author-73224374"/>
                      <w:color w:val="494949"/>
                      <w:sz w:val="22"/>
                      <w:szCs w:val="22"/>
                    </w:rPr>
                    <w:t>晔</w:t>
                  </w:r>
                  <w:proofErr w:type="gramEnd"/>
                  <w:r>
                    <w:rPr>
                      <w:rStyle w:val="ql-author-73224374"/>
                      <w:color w:val="494949"/>
                      <w:sz w:val="22"/>
                      <w:szCs w:val="22"/>
                    </w:rPr>
                    <w:t>，华夏儿女在中国共产党的领导之下，以“上九天揽月，下五洋捉鳖"的凌云壮志与焚膏继晷的拼搏决心，在数十年间创造了中国神话。“党民同心"分页紧紧联系时事，从"武汉抗</w:t>
                  </w:r>
                  <w:proofErr w:type="gramStart"/>
                  <w:r>
                    <w:rPr>
                      <w:rStyle w:val="ql-author-73224374"/>
                      <w:color w:val="494949"/>
                      <w:sz w:val="22"/>
                      <w:szCs w:val="22"/>
                    </w:rPr>
                    <w:t>疫</w:t>
                  </w:r>
                  <w:proofErr w:type="gramEnd"/>
                  <w:r>
                    <w:rPr>
                      <w:rStyle w:val="ql-author-73224374"/>
                      <w:color w:val="494949"/>
                      <w:sz w:val="22"/>
                      <w:szCs w:val="22"/>
                    </w:rPr>
                    <w:t>""河南抗洪""精准扶贫"等方面展示了悠悠百年，党民同心，众志成城，共克时艰的新时代下的奋斗图景。我们以短短的四个</w:t>
                  </w:r>
                  <w:proofErr w:type="gramStart"/>
                  <w:r>
                    <w:rPr>
                      <w:rStyle w:val="ql-author-73224374"/>
                      <w:color w:val="494949"/>
                      <w:sz w:val="22"/>
                      <w:szCs w:val="22"/>
                    </w:rPr>
                    <w:t>分页彰显</w:t>
                  </w:r>
                  <w:proofErr w:type="gramEnd"/>
                  <w:r>
                    <w:rPr>
                      <w:rStyle w:val="ql-author-73224374"/>
                      <w:color w:val="494949"/>
                      <w:sz w:val="22"/>
                      <w:szCs w:val="22"/>
                    </w:rPr>
                    <w:t>恢宏党史的冰山一角，泱泱中华，大国风范历久弥新，中国共产党的动人故事亦在继续。</w:t>
                  </w:r>
                </w:p>
                <w:p w14:paraId="12613E01" w14:textId="6B96655B" w:rsidR="00040393" w:rsidRPr="007C66B8" w:rsidRDefault="00040393" w:rsidP="007C66B8">
                  <w:pPr>
                    <w:pStyle w:val="a4"/>
                    <w:spacing w:before="0" w:beforeAutospacing="0" w:after="0" w:afterAutospacing="0"/>
                    <w:rPr>
                      <w:rFonts w:ascii="微软雅黑" w:eastAsia="微软雅黑" w:hAnsi="微软雅黑"/>
                      <w:color w:val="A6A6A6" w:themeColor="background1" w:themeShade="A6"/>
                      <w:szCs w:val="28"/>
                    </w:rPr>
                  </w:pPr>
                </w:p>
              </w:tc>
            </w:tr>
            <w:tr w:rsidR="004167D3" w14:paraId="2C551AEF" w14:textId="77777777">
              <w:tc>
                <w:tcPr>
                  <w:tcW w:w="613" w:type="dxa"/>
                  <w:vMerge/>
                </w:tcPr>
                <w:p w14:paraId="53A8FBB5" w14:textId="77777777" w:rsidR="004167D3" w:rsidRDefault="004167D3">
                  <w:pPr>
                    <w:widowControl/>
                    <w:wordWrap w:val="0"/>
                    <w:spacing w:line="360" w:lineRule="auto"/>
                    <w:jc w:val="left"/>
                    <w:rPr>
                      <w:rFonts w:ascii="微软雅黑" w:eastAsia="微软雅黑" w:hAnsi="微软雅黑" w:cs="宋体"/>
                      <w:b/>
                      <w:kern w:val="0"/>
                      <w:sz w:val="24"/>
                      <w:szCs w:val="28"/>
                    </w:rPr>
                  </w:pPr>
                </w:p>
              </w:tc>
              <w:tc>
                <w:tcPr>
                  <w:tcW w:w="713" w:type="dxa"/>
                </w:tcPr>
                <w:p w14:paraId="14CD2141"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b/>
                      <w:kern w:val="0"/>
                      <w:sz w:val="24"/>
                      <w:szCs w:val="28"/>
                    </w:rPr>
                    <w:t>开发工具</w:t>
                  </w:r>
                </w:p>
              </w:tc>
              <w:tc>
                <w:tcPr>
                  <w:tcW w:w="7796" w:type="dxa"/>
                  <w:gridSpan w:val="7"/>
                  <w:vMerge/>
                </w:tcPr>
                <w:p w14:paraId="1C816D91" w14:textId="77777777" w:rsidR="004167D3" w:rsidRDefault="004167D3">
                  <w:pPr>
                    <w:wordWrap w:val="0"/>
                    <w:spacing w:line="360" w:lineRule="auto"/>
                    <w:ind w:firstLineChars="50" w:firstLine="140"/>
                    <w:jc w:val="left"/>
                    <w:rPr>
                      <w:rFonts w:ascii="微软雅黑" w:eastAsia="微软雅黑" w:hAnsi="微软雅黑" w:cs="宋体"/>
                      <w:kern w:val="0"/>
                      <w:sz w:val="28"/>
                      <w:szCs w:val="28"/>
                    </w:rPr>
                  </w:pPr>
                </w:p>
              </w:tc>
            </w:tr>
            <w:tr w:rsidR="004167D3" w14:paraId="7DDDEFF3" w14:textId="77777777">
              <w:tc>
                <w:tcPr>
                  <w:tcW w:w="613" w:type="dxa"/>
                  <w:vMerge/>
                </w:tcPr>
                <w:p w14:paraId="57F712B2" w14:textId="77777777" w:rsidR="004167D3" w:rsidRDefault="004167D3">
                  <w:pPr>
                    <w:widowControl/>
                    <w:wordWrap w:val="0"/>
                    <w:spacing w:line="360" w:lineRule="auto"/>
                    <w:jc w:val="left"/>
                    <w:rPr>
                      <w:rFonts w:ascii="微软雅黑" w:eastAsia="微软雅黑" w:hAnsi="微软雅黑" w:cs="宋体"/>
                      <w:b/>
                      <w:kern w:val="0"/>
                      <w:sz w:val="24"/>
                      <w:szCs w:val="28"/>
                    </w:rPr>
                  </w:pPr>
                </w:p>
              </w:tc>
              <w:tc>
                <w:tcPr>
                  <w:tcW w:w="713" w:type="dxa"/>
                </w:tcPr>
                <w:p w14:paraId="3C9528A1"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b/>
                      <w:kern w:val="0"/>
                      <w:sz w:val="24"/>
                      <w:szCs w:val="28"/>
                    </w:rPr>
                    <w:t>设计思路及特点</w:t>
                  </w:r>
                </w:p>
              </w:tc>
              <w:tc>
                <w:tcPr>
                  <w:tcW w:w="7796" w:type="dxa"/>
                  <w:gridSpan w:val="7"/>
                  <w:vMerge/>
                </w:tcPr>
                <w:p w14:paraId="41448CE4" w14:textId="77777777" w:rsidR="004167D3" w:rsidRDefault="004167D3">
                  <w:pPr>
                    <w:widowControl/>
                    <w:wordWrap w:val="0"/>
                    <w:spacing w:line="360" w:lineRule="auto"/>
                    <w:ind w:firstLineChars="50" w:firstLine="140"/>
                    <w:jc w:val="left"/>
                    <w:rPr>
                      <w:rFonts w:ascii="微软雅黑" w:eastAsia="微软雅黑" w:hAnsi="微软雅黑" w:cs="宋体"/>
                      <w:kern w:val="0"/>
                      <w:sz w:val="28"/>
                      <w:szCs w:val="28"/>
                    </w:rPr>
                  </w:pPr>
                </w:p>
              </w:tc>
            </w:tr>
            <w:tr w:rsidR="004167D3" w14:paraId="3F75FA5C" w14:textId="77777777">
              <w:trPr>
                <w:trHeight w:val="828"/>
              </w:trPr>
              <w:tc>
                <w:tcPr>
                  <w:tcW w:w="613" w:type="dxa"/>
                  <w:vMerge/>
                </w:tcPr>
                <w:p w14:paraId="464B3769" w14:textId="77777777" w:rsidR="004167D3" w:rsidRDefault="004167D3">
                  <w:pPr>
                    <w:widowControl/>
                    <w:wordWrap w:val="0"/>
                    <w:spacing w:line="360" w:lineRule="auto"/>
                    <w:jc w:val="left"/>
                    <w:rPr>
                      <w:rFonts w:ascii="微软雅黑" w:eastAsia="微软雅黑" w:hAnsi="微软雅黑" w:cs="宋体"/>
                      <w:b/>
                      <w:kern w:val="0"/>
                      <w:sz w:val="24"/>
                      <w:szCs w:val="28"/>
                    </w:rPr>
                  </w:pPr>
                </w:p>
              </w:tc>
              <w:tc>
                <w:tcPr>
                  <w:tcW w:w="713" w:type="dxa"/>
                </w:tcPr>
                <w:p w14:paraId="4E9993FB" w14:textId="77777777" w:rsidR="004167D3" w:rsidRDefault="00EB3DEE">
                  <w:pPr>
                    <w:widowControl/>
                    <w:wordWrap w:val="0"/>
                    <w:spacing w:line="360" w:lineRule="auto"/>
                    <w:jc w:val="left"/>
                    <w:rPr>
                      <w:rFonts w:ascii="微软雅黑" w:eastAsia="微软雅黑" w:hAnsi="微软雅黑" w:cs="宋体"/>
                      <w:b/>
                      <w:kern w:val="0"/>
                      <w:sz w:val="24"/>
                      <w:szCs w:val="28"/>
                    </w:rPr>
                  </w:pPr>
                  <w:r>
                    <w:rPr>
                      <w:rFonts w:ascii="微软雅黑" w:eastAsia="微软雅黑" w:hAnsi="微软雅黑" w:cs="宋体"/>
                      <w:b/>
                      <w:kern w:val="0"/>
                      <w:sz w:val="24"/>
                      <w:szCs w:val="28"/>
                    </w:rPr>
                    <w:t>创意着重点</w:t>
                  </w:r>
                </w:p>
              </w:tc>
              <w:tc>
                <w:tcPr>
                  <w:tcW w:w="7796" w:type="dxa"/>
                  <w:gridSpan w:val="7"/>
                </w:tcPr>
                <w:p w14:paraId="052B5A90" w14:textId="77777777" w:rsidR="007C66B8" w:rsidRPr="007C66B8" w:rsidRDefault="007C66B8" w:rsidP="007C66B8">
                  <w:pPr>
                    <w:widowControl/>
                    <w:jc w:val="left"/>
                    <w:rPr>
                      <w:rFonts w:ascii="宋体" w:hAnsi="宋体" w:cs="宋体"/>
                      <w:color w:val="494949"/>
                      <w:kern w:val="0"/>
                      <w:sz w:val="22"/>
                      <w:szCs w:val="22"/>
                    </w:rPr>
                  </w:pPr>
                  <w:r w:rsidRPr="007C66B8">
                    <w:rPr>
                      <w:rFonts w:ascii="宋体" w:hAnsi="宋体" w:cs="宋体"/>
                      <w:color w:val="494949"/>
                      <w:kern w:val="0"/>
                      <w:sz w:val="22"/>
                      <w:szCs w:val="22"/>
                    </w:rPr>
                    <w:t>1.在</w:t>
                  </w:r>
                  <w:proofErr w:type="gramStart"/>
                  <w:r w:rsidRPr="007C66B8">
                    <w:rPr>
                      <w:rFonts w:ascii="宋体" w:hAnsi="宋体" w:cs="宋体"/>
                      <w:color w:val="494949"/>
                      <w:kern w:val="0"/>
                      <w:sz w:val="22"/>
                      <w:szCs w:val="22"/>
                    </w:rPr>
                    <w:t>每个板块</w:t>
                  </w:r>
                  <w:proofErr w:type="gramEnd"/>
                  <w:r w:rsidRPr="007C66B8">
                    <w:rPr>
                      <w:rFonts w:ascii="宋体" w:hAnsi="宋体" w:cs="宋体"/>
                      <w:color w:val="494949"/>
                      <w:kern w:val="0"/>
                      <w:sz w:val="22"/>
                      <w:szCs w:val="22"/>
                    </w:rPr>
                    <w:t>之间采用视差组件进行过渡,不仅可以取得良好的视觉效果,还能提示浏览者内容的变化.</w:t>
                  </w:r>
                </w:p>
                <w:p w14:paraId="6B3E01A7" w14:textId="77777777" w:rsidR="007C66B8" w:rsidRPr="007C66B8" w:rsidRDefault="007C66B8" w:rsidP="007C66B8">
                  <w:pPr>
                    <w:widowControl/>
                    <w:jc w:val="left"/>
                    <w:rPr>
                      <w:rFonts w:ascii="宋体" w:hAnsi="宋体" w:cs="宋体"/>
                      <w:color w:val="494949"/>
                      <w:kern w:val="0"/>
                      <w:sz w:val="22"/>
                      <w:szCs w:val="22"/>
                    </w:rPr>
                  </w:pPr>
                  <w:r w:rsidRPr="007C66B8">
                    <w:rPr>
                      <w:rFonts w:ascii="宋体" w:hAnsi="宋体" w:cs="宋体"/>
                      <w:color w:val="494949"/>
                      <w:kern w:val="0"/>
                      <w:sz w:val="22"/>
                      <w:szCs w:val="22"/>
                    </w:rPr>
                    <w:t>2.使用定位传送组件,使得页面可以方便地在各个板块之间滚动,并设定了平滑的滚动函数以实现流畅的视觉效果.</w:t>
                  </w:r>
                </w:p>
                <w:p w14:paraId="44D25E7A" w14:textId="77777777" w:rsidR="007C66B8" w:rsidRPr="007C66B8" w:rsidRDefault="007C66B8" w:rsidP="007C66B8">
                  <w:pPr>
                    <w:widowControl/>
                    <w:jc w:val="left"/>
                    <w:rPr>
                      <w:rFonts w:ascii="宋体" w:hAnsi="宋体" w:cs="宋体"/>
                      <w:color w:val="494949"/>
                      <w:kern w:val="0"/>
                      <w:sz w:val="22"/>
                      <w:szCs w:val="22"/>
                    </w:rPr>
                  </w:pPr>
                  <w:r w:rsidRPr="007C66B8">
                    <w:rPr>
                      <w:rFonts w:ascii="宋体" w:hAnsi="宋体" w:cs="宋体"/>
                      <w:color w:val="494949"/>
                      <w:kern w:val="0"/>
                      <w:sz w:val="22"/>
                      <w:szCs w:val="22"/>
                    </w:rPr>
                    <w:t>3.通过嵌套使用</w:t>
                  </w:r>
                  <w:proofErr w:type="spellStart"/>
                  <w:r w:rsidRPr="007C66B8">
                    <w:rPr>
                      <w:rFonts w:ascii="宋体" w:hAnsi="宋体" w:cs="宋体"/>
                      <w:color w:val="494949"/>
                      <w:kern w:val="0"/>
                      <w:sz w:val="22"/>
                      <w:szCs w:val="22"/>
                    </w:rPr>
                    <w:t>Vuetify</w:t>
                  </w:r>
                  <w:proofErr w:type="spellEnd"/>
                  <w:r w:rsidRPr="007C66B8">
                    <w:rPr>
                      <w:rFonts w:ascii="宋体" w:hAnsi="宋体" w:cs="宋体"/>
                      <w:color w:val="494949"/>
                      <w:kern w:val="0"/>
                      <w:sz w:val="22"/>
                      <w:szCs w:val="22"/>
                    </w:rPr>
                    <w:t>组件</w:t>
                  </w:r>
                  <w:proofErr w:type="gramStart"/>
                  <w:r w:rsidRPr="007C66B8">
                    <w:rPr>
                      <w:rFonts w:ascii="宋体" w:hAnsi="宋体" w:cs="宋体"/>
                      <w:color w:val="494949"/>
                      <w:kern w:val="0"/>
                      <w:sz w:val="22"/>
                      <w:szCs w:val="22"/>
                    </w:rPr>
                    <w:t>库提供</w:t>
                  </w:r>
                  <w:proofErr w:type="gramEnd"/>
                  <w:r w:rsidRPr="007C66B8">
                    <w:rPr>
                      <w:rFonts w:ascii="宋体" w:hAnsi="宋体" w:cs="宋体"/>
                      <w:color w:val="494949"/>
                      <w:kern w:val="0"/>
                      <w:sz w:val="22"/>
                      <w:szCs w:val="22"/>
                    </w:rPr>
                    <w:t>的Hover悬停、Transitions过渡等组件，组合出多个实现平滑交互作用、内容变化丰富的图文模块。</w:t>
                  </w:r>
                </w:p>
                <w:p w14:paraId="557F3D12" w14:textId="77777777" w:rsidR="007C66B8" w:rsidRPr="007C66B8" w:rsidRDefault="007C66B8" w:rsidP="007C66B8">
                  <w:pPr>
                    <w:widowControl/>
                    <w:jc w:val="left"/>
                    <w:rPr>
                      <w:rFonts w:ascii="宋体" w:hAnsi="宋体" w:cs="宋体"/>
                      <w:color w:val="494949"/>
                      <w:kern w:val="0"/>
                      <w:sz w:val="22"/>
                      <w:szCs w:val="22"/>
                    </w:rPr>
                  </w:pPr>
                  <w:r w:rsidRPr="007C66B8">
                    <w:rPr>
                      <w:rFonts w:ascii="宋体" w:hAnsi="宋体" w:cs="宋体"/>
                      <w:color w:val="494949"/>
                      <w:kern w:val="0"/>
                      <w:sz w:val="22"/>
                      <w:szCs w:val="22"/>
                    </w:rPr>
                    <w:t>4.通过对展示内容的分块与排版增加视觉中心来提高用户的关注度，通过不经意间的组件变化效果激发用户的探索欲望，使停留的时间更长。</w:t>
                  </w:r>
                </w:p>
                <w:p w14:paraId="74CEE00B" w14:textId="2C5CEB60" w:rsidR="00DC35FB" w:rsidRPr="007C66B8" w:rsidRDefault="00DC35FB">
                  <w:pPr>
                    <w:widowControl/>
                    <w:wordWrap w:val="0"/>
                    <w:spacing w:line="360" w:lineRule="auto"/>
                    <w:ind w:firstLineChars="50" w:firstLine="140"/>
                    <w:jc w:val="left"/>
                    <w:rPr>
                      <w:rFonts w:ascii="微软雅黑" w:eastAsia="微软雅黑" w:hAnsi="微软雅黑" w:cs="宋体"/>
                      <w:kern w:val="0"/>
                      <w:sz w:val="28"/>
                      <w:szCs w:val="28"/>
                    </w:rPr>
                  </w:pPr>
                </w:p>
              </w:tc>
            </w:tr>
            <w:tr w:rsidR="004167D3" w14:paraId="0015473D" w14:textId="77777777">
              <w:tc>
                <w:tcPr>
                  <w:tcW w:w="9122" w:type="dxa"/>
                  <w:gridSpan w:val="9"/>
                </w:tcPr>
                <w:p w14:paraId="2C1278B6" w14:textId="77777777" w:rsidR="004167D3" w:rsidRDefault="00EB3DEE">
                  <w:pPr>
                    <w:widowControl/>
                    <w:wordWrap w:val="0"/>
                    <w:spacing w:line="360" w:lineRule="auto"/>
                    <w:ind w:firstLineChars="50" w:firstLine="105"/>
                    <w:jc w:val="left"/>
                    <w:rPr>
                      <w:rFonts w:ascii="微软雅黑" w:eastAsia="微软雅黑" w:hAnsi="微软雅黑" w:cs="宋体"/>
                      <w:color w:val="000000" w:themeColor="text1"/>
                      <w:kern w:val="0"/>
                      <w:szCs w:val="28"/>
                    </w:rPr>
                  </w:pPr>
                  <w:r>
                    <w:rPr>
                      <w:rFonts w:ascii="微软雅黑" w:eastAsia="微软雅黑" w:hAnsi="微软雅黑" w:cs="宋体" w:hint="eastAsia"/>
                      <w:color w:val="000000" w:themeColor="text1"/>
                      <w:kern w:val="0"/>
                      <w:szCs w:val="28"/>
                    </w:rPr>
                    <w:t>注：1.此作品情况表应提交到邮箱softwarexk@163.com（邮件主题为：【作品】队名-队长姓名-队长联系方式）。</w:t>
                  </w:r>
                </w:p>
                <w:p w14:paraId="5BAD9710" w14:textId="77777777" w:rsidR="004167D3" w:rsidRDefault="00EB3DEE">
                  <w:pPr>
                    <w:widowControl/>
                    <w:numPr>
                      <w:ilvl w:val="0"/>
                      <w:numId w:val="1"/>
                    </w:numPr>
                    <w:wordWrap w:val="0"/>
                    <w:spacing w:line="360" w:lineRule="auto"/>
                    <w:jc w:val="left"/>
                    <w:rPr>
                      <w:rFonts w:ascii="微软雅黑" w:eastAsia="微软雅黑" w:hAnsi="微软雅黑" w:cs="宋体"/>
                      <w:color w:val="000000" w:themeColor="text1"/>
                      <w:kern w:val="0"/>
                      <w:szCs w:val="28"/>
                    </w:rPr>
                  </w:pPr>
                  <w:r>
                    <w:rPr>
                      <w:rFonts w:ascii="微软雅黑" w:eastAsia="微软雅黑" w:hAnsi="微软雅黑" w:cs="宋体" w:hint="eastAsia"/>
                      <w:color w:val="000000" w:themeColor="text1"/>
                      <w:kern w:val="0"/>
                      <w:szCs w:val="28"/>
                    </w:rPr>
                    <w:lastRenderedPageBreak/>
                    <w:t>参赛作品及作品情况表提交截止时间为2021年11月10日晚</w:t>
                  </w:r>
                  <w:r>
                    <w:rPr>
                      <w:rFonts w:ascii="微软雅黑" w:eastAsia="微软雅黑" w:hAnsi="微软雅黑" w:cs="宋体"/>
                      <w:color w:val="000000" w:themeColor="text1"/>
                      <w:kern w:val="0"/>
                      <w:szCs w:val="28"/>
                    </w:rPr>
                    <w:t>24</w:t>
                  </w:r>
                  <w:r>
                    <w:rPr>
                      <w:rFonts w:ascii="微软雅黑" w:eastAsia="微软雅黑" w:hAnsi="微软雅黑" w:cs="宋体" w:hint="eastAsia"/>
                      <w:color w:val="000000" w:themeColor="text1"/>
                      <w:kern w:val="0"/>
                      <w:szCs w:val="28"/>
                    </w:rPr>
                    <w:t>:00前。</w:t>
                  </w:r>
                </w:p>
                <w:p w14:paraId="2D891C74" w14:textId="77777777" w:rsidR="004167D3" w:rsidRDefault="00EB3DEE">
                  <w:pPr>
                    <w:widowControl/>
                    <w:numPr>
                      <w:ilvl w:val="0"/>
                      <w:numId w:val="1"/>
                    </w:numPr>
                    <w:wordWrap w:val="0"/>
                    <w:spacing w:line="360" w:lineRule="auto"/>
                    <w:jc w:val="left"/>
                    <w:rPr>
                      <w:rFonts w:ascii="微软雅黑" w:eastAsia="微软雅黑" w:hAnsi="微软雅黑" w:cs="宋体"/>
                      <w:color w:val="000000" w:themeColor="text1"/>
                      <w:kern w:val="0"/>
                      <w:szCs w:val="28"/>
                    </w:rPr>
                  </w:pPr>
                  <w:r>
                    <w:rPr>
                      <w:rFonts w:ascii="微软雅黑" w:eastAsia="微软雅黑" w:hAnsi="微软雅黑" w:cs="宋体" w:hint="eastAsia"/>
                      <w:color w:val="000000" w:themeColor="text1"/>
                      <w:kern w:val="0"/>
                      <w:szCs w:val="28"/>
                    </w:rPr>
                    <w:t>决赛时间11月22日。</w:t>
                  </w:r>
                </w:p>
              </w:tc>
            </w:tr>
          </w:tbl>
          <w:p w14:paraId="4B5AB25F" w14:textId="77777777" w:rsidR="004167D3" w:rsidRDefault="004167D3">
            <w:pPr>
              <w:widowControl/>
              <w:wordWrap w:val="0"/>
              <w:spacing w:line="360" w:lineRule="auto"/>
              <w:jc w:val="left"/>
              <w:rPr>
                <w:rFonts w:ascii="黑体" w:eastAsia="黑体" w:hAnsi="黑体" w:cs="宋体"/>
                <w:kern w:val="0"/>
                <w:sz w:val="28"/>
                <w:szCs w:val="28"/>
              </w:rPr>
            </w:pPr>
          </w:p>
        </w:tc>
      </w:tr>
      <w:tr w:rsidR="004167D3" w14:paraId="04FFB3E8" w14:textId="77777777">
        <w:trPr>
          <w:jc w:val="center"/>
        </w:trPr>
        <w:tc>
          <w:tcPr>
            <w:tcW w:w="9417" w:type="dxa"/>
            <w:shd w:val="clear" w:color="auto" w:fill="FFFFFF"/>
            <w:vAlign w:val="center"/>
          </w:tcPr>
          <w:p w14:paraId="66708087" w14:textId="77777777" w:rsidR="004167D3" w:rsidRDefault="004167D3">
            <w:pPr>
              <w:widowControl/>
              <w:shd w:val="clear" w:color="auto" w:fill="FFFFFF"/>
              <w:spacing w:line="360" w:lineRule="auto"/>
              <w:jc w:val="center"/>
              <w:rPr>
                <w:rFonts w:ascii="宋体" w:hAnsi="宋体" w:cs="宋体"/>
                <w:b/>
                <w:bCs/>
                <w:kern w:val="0"/>
                <w:sz w:val="28"/>
                <w:szCs w:val="28"/>
                <w:shd w:val="clear" w:color="auto" w:fill="FFFFFF"/>
              </w:rPr>
            </w:pPr>
          </w:p>
        </w:tc>
      </w:tr>
    </w:tbl>
    <w:p w14:paraId="60A57E3B" w14:textId="77777777" w:rsidR="004167D3" w:rsidRDefault="00EB3DEE">
      <w:pPr>
        <w:spacing w:line="360" w:lineRule="auto"/>
        <w:jc w:val="center"/>
        <w:rPr>
          <w:b/>
          <w:color w:val="000000" w:themeColor="text1"/>
          <w:szCs w:val="24"/>
        </w:rPr>
      </w:pPr>
      <w:r>
        <w:rPr>
          <w:rFonts w:hint="eastAsia"/>
          <w:b/>
          <w:color w:val="000000" w:themeColor="text1"/>
          <w:szCs w:val="24"/>
        </w:rPr>
        <w:t>大赛组委会监制</w:t>
      </w:r>
    </w:p>
    <w:p w14:paraId="47E88B0E" w14:textId="77777777" w:rsidR="004167D3" w:rsidRDefault="004167D3"/>
    <w:p w14:paraId="3F2B67F6" w14:textId="77777777" w:rsidR="004167D3" w:rsidRDefault="004167D3"/>
    <w:sectPr w:rsidR="004167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A2F74B"/>
    <w:multiLevelType w:val="singleLevel"/>
    <w:tmpl w:val="93A2F74B"/>
    <w:lvl w:ilvl="0">
      <w:start w:val="2"/>
      <w:numFmt w:val="decimal"/>
      <w:lvlText w:val="%1."/>
      <w:lvlJc w:val="left"/>
      <w:pPr>
        <w:tabs>
          <w:tab w:val="left" w:pos="312"/>
        </w:tabs>
        <w:ind w:left="52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71B"/>
    <w:rsid w:val="00040393"/>
    <w:rsid w:val="00206E6C"/>
    <w:rsid w:val="00214381"/>
    <w:rsid w:val="002E616F"/>
    <w:rsid w:val="0030171B"/>
    <w:rsid w:val="00310EBC"/>
    <w:rsid w:val="00351FAD"/>
    <w:rsid w:val="004167D3"/>
    <w:rsid w:val="00530BA6"/>
    <w:rsid w:val="007C66B8"/>
    <w:rsid w:val="008D4BBB"/>
    <w:rsid w:val="00935013"/>
    <w:rsid w:val="009A6959"/>
    <w:rsid w:val="00A03980"/>
    <w:rsid w:val="00B82501"/>
    <w:rsid w:val="00C810A4"/>
    <w:rsid w:val="00DC35FB"/>
    <w:rsid w:val="00EB3DEE"/>
    <w:rsid w:val="00F42A3F"/>
    <w:rsid w:val="06B441C1"/>
    <w:rsid w:val="1F3E2E84"/>
    <w:rsid w:val="3F0533CD"/>
    <w:rsid w:val="4E582DC7"/>
    <w:rsid w:val="72300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F57F"/>
  <w15:docId w15:val="{1F17B3A0-175A-462E-B577-56530AA4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1"/>
    </w:rPr>
  </w:style>
  <w:style w:type="paragraph" w:styleId="3">
    <w:name w:val="heading 3"/>
    <w:basedOn w:val="a"/>
    <w:link w:val="30"/>
    <w:uiPriority w:val="9"/>
    <w:qFormat/>
    <w:rsid w:val="009A695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Pr>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rmal (Web)"/>
    <w:basedOn w:val="a"/>
    <w:uiPriority w:val="99"/>
    <w:unhideWhenUsed/>
    <w:rsid w:val="009A6959"/>
    <w:pPr>
      <w:widowControl/>
      <w:spacing w:before="100" w:beforeAutospacing="1" w:after="100" w:afterAutospacing="1"/>
      <w:jc w:val="left"/>
    </w:pPr>
    <w:rPr>
      <w:rFonts w:ascii="宋体" w:hAnsi="宋体" w:cs="宋体"/>
      <w:kern w:val="0"/>
      <w:sz w:val="24"/>
      <w:szCs w:val="24"/>
    </w:rPr>
  </w:style>
  <w:style w:type="character" w:customStyle="1" w:styleId="ql-author-71334170">
    <w:name w:val="ql-author-71334170"/>
    <w:basedOn w:val="a0"/>
    <w:rsid w:val="009A6959"/>
  </w:style>
  <w:style w:type="character" w:customStyle="1" w:styleId="ql-author-66535088">
    <w:name w:val="ql-author-66535088"/>
    <w:basedOn w:val="a0"/>
    <w:rsid w:val="009A6959"/>
  </w:style>
  <w:style w:type="character" w:customStyle="1" w:styleId="ql-author-73224377">
    <w:name w:val="ql-author-73224377"/>
    <w:basedOn w:val="a0"/>
    <w:rsid w:val="009A6959"/>
  </w:style>
  <w:style w:type="character" w:customStyle="1" w:styleId="ql-author-73224374">
    <w:name w:val="ql-author-73224374"/>
    <w:basedOn w:val="a0"/>
    <w:rsid w:val="009A6959"/>
  </w:style>
  <w:style w:type="character" w:customStyle="1" w:styleId="ql-author-56493441">
    <w:name w:val="ql-author-56493441"/>
    <w:basedOn w:val="a0"/>
    <w:rsid w:val="009A6959"/>
  </w:style>
  <w:style w:type="character" w:customStyle="1" w:styleId="30">
    <w:name w:val="标题 3 字符"/>
    <w:basedOn w:val="a0"/>
    <w:link w:val="3"/>
    <w:uiPriority w:val="9"/>
    <w:rsid w:val="009A6959"/>
    <w:rPr>
      <w:rFonts w:ascii="宋体" w:eastAsia="宋体" w:hAnsi="宋体" w:cs="宋体"/>
      <w:b/>
      <w:bCs/>
      <w:sz w:val="27"/>
      <w:szCs w:val="27"/>
    </w:rPr>
  </w:style>
  <w:style w:type="paragraph" w:customStyle="1" w:styleId="ql-text-indent-1">
    <w:name w:val="ql-text-indent-1"/>
    <w:basedOn w:val="a"/>
    <w:rsid w:val="009A6959"/>
    <w:pPr>
      <w:widowControl/>
      <w:spacing w:before="100" w:beforeAutospacing="1" w:after="100" w:afterAutospacing="1"/>
      <w:jc w:val="left"/>
    </w:pPr>
    <w:rPr>
      <w:rFonts w:ascii="宋体" w:hAnsi="宋体" w:cs="宋体"/>
      <w:kern w:val="0"/>
      <w:sz w:val="24"/>
      <w:szCs w:val="24"/>
    </w:rPr>
  </w:style>
  <w:style w:type="paragraph" w:customStyle="1" w:styleId="ql-long-73224377">
    <w:name w:val="ql-long-73224377"/>
    <w:basedOn w:val="a"/>
    <w:rsid w:val="009A6959"/>
    <w:pPr>
      <w:widowControl/>
      <w:spacing w:before="100" w:beforeAutospacing="1" w:after="100" w:afterAutospacing="1"/>
      <w:jc w:val="left"/>
    </w:pPr>
    <w:rPr>
      <w:rFonts w:ascii="宋体" w:hAnsi="宋体" w:cs="宋体"/>
      <w:kern w:val="0"/>
      <w:sz w:val="24"/>
      <w:szCs w:val="24"/>
    </w:rPr>
  </w:style>
  <w:style w:type="paragraph" w:customStyle="1" w:styleId="ql-long-71334170">
    <w:name w:val="ql-long-71334170"/>
    <w:basedOn w:val="a"/>
    <w:rsid w:val="009A6959"/>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9A6959"/>
    <w:rPr>
      <w:b/>
      <w:bCs/>
    </w:rPr>
  </w:style>
  <w:style w:type="paragraph" w:customStyle="1" w:styleId="ql-long-56493441">
    <w:name w:val="ql-long-56493441"/>
    <w:basedOn w:val="a"/>
    <w:rsid w:val="009A6959"/>
    <w:pPr>
      <w:widowControl/>
      <w:spacing w:before="100" w:beforeAutospacing="1" w:after="100" w:afterAutospacing="1"/>
      <w:jc w:val="left"/>
    </w:pPr>
    <w:rPr>
      <w:rFonts w:ascii="宋体" w:hAnsi="宋体" w:cs="宋体"/>
      <w:kern w:val="0"/>
      <w:sz w:val="24"/>
      <w:szCs w:val="24"/>
    </w:rPr>
  </w:style>
  <w:style w:type="paragraph" w:customStyle="1" w:styleId="ql-long-73224374">
    <w:name w:val="ql-long-73224374"/>
    <w:basedOn w:val="a"/>
    <w:rsid w:val="009A695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755">
      <w:bodyDiv w:val="1"/>
      <w:marLeft w:val="0"/>
      <w:marRight w:val="0"/>
      <w:marTop w:val="0"/>
      <w:marBottom w:val="0"/>
      <w:divBdr>
        <w:top w:val="none" w:sz="0" w:space="0" w:color="auto"/>
        <w:left w:val="none" w:sz="0" w:space="0" w:color="auto"/>
        <w:bottom w:val="none" w:sz="0" w:space="0" w:color="auto"/>
        <w:right w:val="none" w:sz="0" w:space="0" w:color="auto"/>
      </w:divBdr>
    </w:div>
    <w:div w:id="137308968">
      <w:bodyDiv w:val="1"/>
      <w:marLeft w:val="0"/>
      <w:marRight w:val="0"/>
      <w:marTop w:val="0"/>
      <w:marBottom w:val="0"/>
      <w:divBdr>
        <w:top w:val="none" w:sz="0" w:space="0" w:color="auto"/>
        <w:left w:val="none" w:sz="0" w:space="0" w:color="auto"/>
        <w:bottom w:val="none" w:sz="0" w:space="0" w:color="auto"/>
        <w:right w:val="none" w:sz="0" w:space="0" w:color="auto"/>
      </w:divBdr>
    </w:div>
    <w:div w:id="172569058">
      <w:bodyDiv w:val="1"/>
      <w:marLeft w:val="0"/>
      <w:marRight w:val="0"/>
      <w:marTop w:val="0"/>
      <w:marBottom w:val="0"/>
      <w:divBdr>
        <w:top w:val="none" w:sz="0" w:space="0" w:color="auto"/>
        <w:left w:val="none" w:sz="0" w:space="0" w:color="auto"/>
        <w:bottom w:val="none" w:sz="0" w:space="0" w:color="auto"/>
        <w:right w:val="none" w:sz="0" w:space="0" w:color="auto"/>
      </w:divBdr>
    </w:div>
    <w:div w:id="207422691">
      <w:bodyDiv w:val="1"/>
      <w:marLeft w:val="0"/>
      <w:marRight w:val="0"/>
      <w:marTop w:val="0"/>
      <w:marBottom w:val="0"/>
      <w:divBdr>
        <w:top w:val="none" w:sz="0" w:space="0" w:color="auto"/>
        <w:left w:val="none" w:sz="0" w:space="0" w:color="auto"/>
        <w:bottom w:val="none" w:sz="0" w:space="0" w:color="auto"/>
        <w:right w:val="none" w:sz="0" w:space="0" w:color="auto"/>
      </w:divBdr>
    </w:div>
    <w:div w:id="211893914">
      <w:bodyDiv w:val="1"/>
      <w:marLeft w:val="0"/>
      <w:marRight w:val="0"/>
      <w:marTop w:val="0"/>
      <w:marBottom w:val="0"/>
      <w:divBdr>
        <w:top w:val="none" w:sz="0" w:space="0" w:color="auto"/>
        <w:left w:val="none" w:sz="0" w:space="0" w:color="auto"/>
        <w:bottom w:val="none" w:sz="0" w:space="0" w:color="auto"/>
        <w:right w:val="none" w:sz="0" w:space="0" w:color="auto"/>
      </w:divBdr>
    </w:div>
    <w:div w:id="254291586">
      <w:bodyDiv w:val="1"/>
      <w:marLeft w:val="0"/>
      <w:marRight w:val="0"/>
      <w:marTop w:val="0"/>
      <w:marBottom w:val="0"/>
      <w:divBdr>
        <w:top w:val="none" w:sz="0" w:space="0" w:color="auto"/>
        <w:left w:val="none" w:sz="0" w:space="0" w:color="auto"/>
        <w:bottom w:val="none" w:sz="0" w:space="0" w:color="auto"/>
        <w:right w:val="none" w:sz="0" w:space="0" w:color="auto"/>
      </w:divBdr>
    </w:div>
    <w:div w:id="398402194">
      <w:bodyDiv w:val="1"/>
      <w:marLeft w:val="0"/>
      <w:marRight w:val="0"/>
      <w:marTop w:val="0"/>
      <w:marBottom w:val="0"/>
      <w:divBdr>
        <w:top w:val="none" w:sz="0" w:space="0" w:color="auto"/>
        <w:left w:val="none" w:sz="0" w:space="0" w:color="auto"/>
        <w:bottom w:val="none" w:sz="0" w:space="0" w:color="auto"/>
        <w:right w:val="none" w:sz="0" w:space="0" w:color="auto"/>
      </w:divBdr>
    </w:div>
    <w:div w:id="489761422">
      <w:bodyDiv w:val="1"/>
      <w:marLeft w:val="0"/>
      <w:marRight w:val="0"/>
      <w:marTop w:val="0"/>
      <w:marBottom w:val="0"/>
      <w:divBdr>
        <w:top w:val="none" w:sz="0" w:space="0" w:color="auto"/>
        <w:left w:val="none" w:sz="0" w:space="0" w:color="auto"/>
        <w:bottom w:val="none" w:sz="0" w:space="0" w:color="auto"/>
        <w:right w:val="none" w:sz="0" w:space="0" w:color="auto"/>
      </w:divBdr>
      <w:divsChild>
        <w:div w:id="269775087">
          <w:marLeft w:val="0"/>
          <w:marRight w:val="0"/>
          <w:marTop w:val="0"/>
          <w:marBottom w:val="0"/>
          <w:divBdr>
            <w:top w:val="none" w:sz="0" w:space="0" w:color="auto"/>
            <w:left w:val="none" w:sz="0" w:space="0" w:color="auto"/>
            <w:bottom w:val="none" w:sz="0" w:space="0" w:color="auto"/>
            <w:right w:val="none" w:sz="0" w:space="0" w:color="auto"/>
          </w:divBdr>
        </w:div>
      </w:divsChild>
    </w:div>
    <w:div w:id="491333978">
      <w:bodyDiv w:val="1"/>
      <w:marLeft w:val="0"/>
      <w:marRight w:val="0"/>
      <w:marTop w:val="0"/>
      <w:marBottom w:val="0"/>
      <w:divBdr>
        <w:top w:val="none" w:sz="0" w:space="0" w:color="auto"/>
        <w:left w:val="none" w:sz="0" w:space="0" w:color="auto"/>
        <w:bottom w:val="none" w:sz="0" w:space="0" w:color="auto"/>
        <w:right w:val="none" w:sz="0" w:space="0" w:color="auto"/>
      </w:divBdr>
    </w:div>
    <w:div w:id="512185866">
      <w:bodyDiv w:val="1"/>
      <w:marLeft w:val="0"/>
      <w:marRight w:val="0"/>
      <w:marTop w:val="0"/>
      <w:marBottom w:val="0"/>
      <w:divBdr>
        <w:top w:val="none" w:sz="0" w:space="0" w:color="auto"/>
        <w:left w:val="none" w:sz="0" w:space="0" w:color="auto"/>
        <w:bottom w:val="none" w:sz="0" w:space="0" w:color="auto"/>
        <w:right w:val="none" w:sz="0" w:space="0" w:color="auto"/>
      </w:divBdr>
    </w:div>
    <w:div w:id="727797950">
      <w:bodyDiv w:val="1"/>
      <w:marLeft w:val="0"/>
      <w:marRight w:val="0"/>
      <w:marTop w:val="0"/>
      <w:marBottom w:val="0"/>
      <w:divBdr>
        <w:top w:val="none" w:sz="0" w:space="0" w:color="auto"/>
        <w:left w:val="none" w:sz="0" w:space="0" w:color="auto"/>
        <w:bottom w:val="none" w:sz="0" w:space="0" w:color="auto"/>
        <w:right w:val="none" w:sz="0" w:space="0" w:color="auto"/>
      </w:divBdr>
    </w:div>
    <w:div w:id="816411155">
      <w:bodyDiv w:val="1"/>
      <w:marLeft w:val="0"/>
      <w:marRight w:val="0"/>
      <w:marTop w:val="0"/>
      <w:marBottom w:val="0"/>
      <w:divBdr>
        <w:top w:val="none" w:sz="0" w:space="0" w:color="auto"/>
        <w:left w:val="none" w:sz="0" w:space="0" w:color="auto"/>
        <w:bottom w:val="none" w:sz="0" w:space="0" w:color="auto"/>
        <w:right w:val="none" w:sz="0" w:space="0" w:color="auto"/>
      </w:divBdr>
    </w:div>
    <w:div w:id="816802191">
      <w:bodyDiv w:val="1"/>
      <w:marLeft w:val="0"/>
      <w:marRight w:val="0"/>
      <w:marTop w:val="0"/>
      <w:marBottom w:val="0"/>
      <w:divBdr>
        <w:top w:val="none" w:sz="0" w:space="0" w:color="auto"/>
        <w:left w:val="none" w:sz="0" w:space="0" w:color="auto"/>
        <w:bottom w:val="none" w:sz="0" w:space="0" w:color="auto"/>
        <w:right w:val="none" w:sz="0" w:space="0" w:color="auto"/>
      </w:divBdr>
    </w:div>
    <w:div w:id="821311754">
      <w:bodyDiv w:val="1"/>
      <w:marLeft w:val="0"/>
      <w:marRight w:val="0"/>
      <w:marTop w:val="0"/>
      <w:marBottom w:val="0"/>
      <w:divBdr>
        <w:top w:val="none" w:sz="0" w:space="0" w:color="auto"/>
        <w:left w:val="none" w:sz="0" w:space="0" w:color="auto"/>
        <w:bottom w:val="none" w:sz="0" w:space="0" w:color="auto"/>
        <w:right w:val="none" w:sz="0" w:space="0" w:color="auto"/>
      </w:divBdr>
    </w:div>
    <w:div w:id="991371724">
      <w:bodyDiv w:val="1"/>
      <w:marLeft w:val="0"/>
      <w:marRight w:val="0"/>
      <w:marTop w:val="0"/>
      <w:marBottom w:val="0"/>
      <w:divBdr>
        <w:top w:val="none" w:sz="0" w:space="0" w:color="auto"/>
        <w:left w:val="none" w:sz="0" w:space="0" w:color="auto"/>
        <w:bottom w:val="none" w:sz="0" w:space="0" w:color="auto"/>
        <w:right w:val="none" w:sz="0" w:space="0" w:color="auto"/>
      </w:divBdr>
      <w:divsChild>
        <w:div w:id="122044492">
          <w:marLeft w:val="0"/>
          <w:marRight w:val="0"/>
          <w:marTop w:val="0"/>
          <w:marBottom w:val="0"/>
          <w:divBdr>
            <w:top w:val="none" w:sz="0" w:space="0" w:color="auto"/>
            <w:left w:val="none" w:sz="0" w:space="0" w:color="auto"/>
            <w:bottom w:val="none" w:sz="0" w:space="0" w:color="auto"/>
            <w:right w:val="none" w:sz="0" w:space="0" w:color="auto"/>
          </w:divBdr>
        </w:div>
        <w:div w:id="1151406872">
          <w:marLeft w:val="0"/>
          <w:marRight w:val="0"/>
          <w:marTop w:val="0"/>
          <w:marBottom w:val="0"/>
          <w:divBdr>
            <w:top w:val="none" w:sz="0" w:space="0" w:color="auto"/>
            <w:left w:val="none" w:sz="0" w:space="0" w:color="auto"/>
            <w:bottom w:val="none" w:sz="0" w:space="0" w:color="auto"/>
            <w:right w:val="none" w:sz="0" w:space="0" w:color="auto"/>
          </w:divBdr>
        </w:div>
        <w:div w:id="170723540">
          <w:marLeft w:val="0"/>
          <w:marRight w:val="0"/>
          <w:marTop w:val="0"/>
          <w:marBottom w:val="0"/>
          <w:divBdr>
            <w:top w:val="none" w:sz="0" w:space="0" w:color="auto"/>
            <w:left w:val="none" w:sz="0" w:space="0" w:color="auto"/>
            <w:bottom w:val="none" w:sz="0" w:space="0" w:color="auto"/>
            <w:right w:val="none" w:sz="0" w:space="0" w:color="auto"/>
          </w:divBdr>
        </w:div>
      </w:divsChild>
    </w:div>
    <w:div w:id="1046950505">
      <w:bodyDiv w:val="1"/>
      <w:marLeft w:val="0"/>
      <w:marRight w:val="0"/>
      <w:marTop w:val="0"/>
      <w:marBottom w:val="0"/>
      <w:divBdr>
        <w:top w:val="none" w:sz="0" w:space="0" w:color="auto"/>
        <w:left w:val="none" w:sz="0" w:space="0" w:color="auto"/>
        <w:bottom w:val="none" w:sz="0" w:space="0" w:color="auto"/>
        <w:right w:val="none" w:sz="0" w:space="0" w:color="auto"/>
      </w:divBdr>
      <w:divsChild>
        <w:div w:id="1892837676">
          <w:marLeft w:val="0"/>
          <w:marRight w:val="0"/>
          <w:marTop w:val="0"/>
          <w:marBottom w:val="0"/>
          <w:divBdr>
            <w:top w:val="none" w:sz="0" w:space="0" w:color="auto"/>
            <w:left w:val="none" w:sz="0" w:space="0" w:color="auto"/>
            <w:bottom w:val="none" w:sz="0" w:space="0" w:color="auto"/>
            <w:right w:val="none" w:sz="0" w:space="0" w:color="auto"/>
          </w:divBdr>
        </w:div>
        <w:div w:id="1797216373">
          <w:marLeft w:val="0"/>
          <w:marRight w:val="0"/>
          <w:marTop w:val="0"/>
          <w:marBottom w:val="0"/>
          <w:divBdr>
            <w:top w:val="none" w:sz="0" w:space="0" w:color="auto"/>
            <w:left w:val="none" w:sz="0" w:space="0" w:color="auto"/>
            <w:bottom w:val="none" w:sz="0" w:space="0" w:color="auto"/>
            <w:right w:val="none" w:sz="0" w:space="0" w:color="auto"/>
          </w:divBdr>
        </w:div>
        <w:div w:id="673842375">
          <w:marLeft w:val="0"/>
          <w:marRight w:val="0"/>
          <w:marTop w:val="0"/>
          <w:marBottom w:val="0"/>
          <w:divBdr>
            <w:top w:val="none" w:sz="0" w:space="0" w:color="auto"/>
            <w:left w:val="none" w:sz="0" w:space="0" w:color="auto"/>
            <w:bottom w:val="none" w:sz="0" w:space="0" w:color="auto"/>
            <w:right w:val="none" w:sz="0" w:space="0" w:color="auto"/>
          </w:divBdr>
        </w:div>
      </w:divsChild>
    </w:div>
    <w:div w:id="1054154784">
      <w:bodyDiv w:val="1"/>
      <w:marLeft w:val="0"/>
      <w:marRight w:val="0"/>
      <w:marTop w:val="0"/>
      <w:marBottom w:val="0"/>
      <w:divBdr>
        <w:top w:val="none" w:sz="0" w:space="0" w:color="auto"/>
        <w:left w:val="none" w:sz="0" w:space="0" w:color="auto"/>
        <w:bottom w:val="none" w:sz="0" w:space="0" w:color="auto"/>
        <w:right w:val="none" w:sz="0" w:space="0" w:color="auto"/>
      </w:divBdr>
    </w:div>
    <w:div w:id="1071149922">
      <w:bodyDiv w:val="1"/>
      <w:marLeft w:val="0"/>
      <w:marRight w:val="0"/>
      <w:marTop w:val="0"/>
      <w:marBottom w:val="0"/>
      <w:divBdr>
        <w:top w:val="none" w:sz="0" w:space="0" w:color="auto"/>
        <w:left w:val="none" w:sz="0" w:space="0" w:color="auto"/>
        <w:bottom w:val="none" w:sz="0" w:space="0" w:color="auto"/>
        <w:right w:val="none" w:sz="0" w:space="0" w:color="auto"/>
      </w:divBdr>
    </w:div>
    <w:div w:id="1076127390">
      <w:bodyDiv w:val="1"/>
      <w:marLeft w:val="0"/>
      <w:marRight w:val="0"/>
      <w:marTop w:val="0"/>
      <w:marBottom w:val="0"/>
      <w:divBdr>
        <w:top w:val="none" w:sz="0" w:space="0" w:color="auto"/>
        <w:left w:val="none" w:sz="0" w:space="0" w:color="auto"/>
        <w:bottom w:val="none" w:sz="0" w:space="0" w:color="auto"/>
        <w:right w:val="none" w:sz="0" w:space="0" w:color="auto"/>
      </w:divBdr>
    </w:div>
    <w:div w:id="1088891973">
      <w:bodyDiv w:val="1"/>
      <w:marLeft w:val="0"/>
      <w:marRight w:val="0"/>
      <w:marTop w:val="0"/>
      <w:marBottom w:val="0"/>
      <w:divBdr>
        <w:top w:val="none" w:sz="0" w:space="0" w:color="auto"/>
        <w:left w:val="none" w:sz="0" w:space="0" w:color="auto"/>
        <w:bottom w:val="none" w:sz="0" w:space="0" w:color="auto"/>
        <w:right w:val="none" w:sz="0" w:space="0" w:color="auto"/>
      </w:divBdr>
    </w:div>
    <w:div w:id="1252734974">
      <w:bodyDiv w:val="1"/>
      <w:marLeft w:val="0"/>
      <w:marRight w:val="0"/>
      <w:marTop w:val="0"/>
      <w:marBottom w:val="0"/>
      <w:divBdr>
        <w:top w:val="none" w:sz="0" w:space="0" w:color="auto"/>
        <w:left w:val="none" w:sz="0" w:space="0" w:color="auto"/>
        <w:bottom w:val="none" w:sz="0" w:space="0" w:color="auto"/>
        <w:right w:val="none" w:sz="0" w:space="0" w:color="auto"/>
      </w:divBdr>
    </w:div>
    <w:div w:id="1301569945">
      <w:bodyDiv w:val="1"/>
      <w:marLeft w:val="0"/>
      <w:marRight w:val="0"/>
      <w:marTop w:val="0"/>
      <w:marBottom w:val="0"/>
      <w:divBdr>
        <w:top w:val="none" w:sz="0" w:space="0" w:color="auto"/>
        <w:left w:val="none" w:sz="0" w:space="0" w:color="auto"/>
        <w:bottom w:val="none" w:sz="0" w:space="0" w:color="auto"/>
        <w:right w:val="none" w:sz="0" w:space="0" w:color="auto"/>
      </w:divBdr>
    </w:div>
    <w:div w:id="1358695603">
      <w:bodyDiv w:val="1"/>
      <w:marLeft w:val="0"/>
      <w:marRight w:val="0"/>
      <w:marTop w:val="0"/>
      <w:marBottom w:val="0"/>
      <w:divBdr>
        <w:top w:val="none" w:sz="0" w:space="0" w:color="auto"/>
        <w:left w:val="none" w:sz="0" w:space="0" w:color="auto"/>
        <w:bottom w:val="none" w:sz="0" w:space="0" w:color="auto"/>
        <w:right w:val="none" w:sz="0" w:space="0" w:color="auto"/>
      </w:divBdr>
    </w:div>
    <w:div w:id="1372651601">
      <w:bodyDiv w:val="1"/>
      <w:marLeft w:val="0"/>
      <w:marRight w:val="0"/>
      <w:marTop w:val="0"/>
      <w:marBottom w:val="0"/>
      <w:divBdr>
        <w:top w:val="none" w:sz="0" w:space="0" w:color="auto"/>
        <w:left w:val="none" w:sz="0" w:space="0" w:color="auto"/>
        <w:bottom w:val="none" w:sz="0" w:space="0" w:color="auto"/>
        <w:right w:val="none" w:sz="0" w:space="0" w:color="auto"/>
      </w:divBdr>
    </w:div>
    <w:div w:id="1375040581">
      <w:bodyDiv w:val="1"/>
      <w:marLeft w:val="0"/>
      <w:marRight w:val="0"/>
      <w:marTop w:val="0"/>
      <w:marBottom w:val="0"/>
      <w:divBdr>
        <w:top w:val="none" w:sz="0" w:space="0" w:color="auto"/>
        <w:left w:val="none" w:sz="0" w:space="0" w:color="auto"/>
        <w:bottom w:val="none" w:sz="0" w:space="0" w:color="auto"/>
        <w:right w:val="none" w:sz="0" w:space="0" w:color="auto"/>
      </w:divBdr>
    </w:div>
    <w:div w:id="1501697842">
      <w:bodyDiv w:val="1"/>
      <w:marLeft w:val="0"/>
      <w:marRight w:val="0"/>
      <w:marTop w:val="0"/>
      <w:marBottom w:val="0"/>
      <w:divBdr>
        <w:top w:val="none" w:sz="0" w:space="0" w:color="auto"/>
        <w:left w:val="none" w:sz="0" w:space="0" w:color="auto"/>
        <w:bottom w:val="none" w:sz="0" w:space="0" w:color="auto"/>
        <w:right w:val="none" w:sz="0" w:space="0" w:color="auto"/>
      </w:divBdr>
    </w:div>
    <w:div w:id="1605768863">
      <w:bodyDiv w:val="1"/>
      <w:marLeft w:val="0"/>
      <w:marRight w:val="0"/>
      <w:marTop w:val="0"/>
      <w:marBottom w:val="0"/>
      <w:divBdr>
        <w:top w:val="none" w:sz="0" w:space="0" w:color="auto"/>
        <w:left w:val="none" w:sz="0" w:space="0" w:color="auto"/>
        <w:bottom w:val="none" w:sz="0" w:space="0" w:color="auto"/>
        <w:right w:val="none" w:sz="0" w:space="0" w:color="auto"/>
      </w:divBdr>
      <w:divsChild>
        <w:div w:id="911819546">
          <w:marLeft w:val="0"/>
          <w:marRight w:val="0"/>
          <w:marTop w:val="0"/>
          <w:marBottom w:val="0"/>
          <w:divBdr>
            <w:top w:val="none" w:sz="0" w:space="0" w:color="auto"/>
            <w:left w:val="none" w:sz="0" w:space="0" w:color="auto"/>
            <w:bottom w:val="none" w:sz="0" w:space="0" w:color="auto"/>
            <w:right w:val="none" w:sz="0" w:space="0" w:color="auto"/>
          </w:divBdr>
        </w:div>
      </w:divsChild>
    </w:div>
    <w:div w:id="1663662191">
      <w:bodyDiv w:val="1"/>
      <w:marLeft w:val="0"/>
      <w:marRight w:val="0"/>
      <w:marTop w:val="0"/>
      <w:marBottom w:val="0"/>
      <w:divBdr>
        <w:top w:val="none" w:sz="0" w:space="0" w:color="auto"/>
        <w:left w:val="none" w:sz="0" w:space="0" w:color="auto"/>
        <w:bottom w:val="none" w:sz="0" w:space="0" w:color="auto"/>
        <w:right w:val="none" w:sz="0" w:space="0" w:color="auto"/>
      </w:divBdr>
    </w:div>
    <w:div w:id="1751584581">
      <w:bodyDiv w:val="1"/>
      <w:marLeft w:val="0"/>
      <w:marRight w:val="0"/>
      <w:marTop w:val="0"/>
      <w:marBottom w:val="0"/>
      <w:divBdr>
        <w:top w:val="none" w:sz="0" w:space="0" w:color="auto"/>
        <w:left w:val="none" w:sz="0" w:space="0" w:color="auto"/>
        <w:bottom w:val="none" w:sz="0" w:space="0" w:color="auto"/>
        <w:right w:val="none" w:sz="0" w:space="0" w:color="auto"/>
      </w:divBdr>
    </w:div>
    <w:div w:id="1865165028">
      <w:bodyDiv w:val="1"/>
      <w:marLeft w:val="0"/>
      <w:marRight w:val="0"/>
      <w:marTop w:val="0"/>
      <w:marBottom w:val="0"/>
      <w:divBdr>
        <w:top w:val="none" w:sz="0" w:space="0" w:color="auto"/>
        <w:left w:val="none" w:sz="0" w:space="0" w:color="auto"/>
        <w:bottom w:val="none" w:sz="0" w:space="0" w:color="auto"/>
        <w:right w:val="none" w:sz="0" w:space="0" w:color="auto"/>
      </w:divBdr>
    </w:div>
    <w:div w:id="209420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陈昊南</dc:creator>
  <cp:lastModifiedBy>j zh</cp:lastModifiedBy>
  <cp:revision>10</cp:revision>
  <dcterms:created xsi:type="dcterms:W3CDTF">2017-09-24T06:32:00Z</dcterms:created>
  <dcterms:modified xsi:type="dcterms:W3CDTF">2021-11-10T11:20:00Z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46CF6186A012492DB45D1DCDA0E7B01F</vt:lpwstr>
  </property>
</Properties>
</file>