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9A2AD" w14:textId="77777777" w:rsidR="00B6479E" w:rsidRDefault="00B6479E" w:rsidP="00B6479E">
      <w:r>
        <w:t>【</w:t>
      </w:r>
      <w:r>
        <w:rPr>
          <w:rFonts w:hint="eastAsia"/>
        </w:rPr>
        <w:t>書類名</w:t>
      </w:r>
      <w:r>
        <w:t>】要約</w:t>
      </w:r>
      <w:r>
        <w:rPr>
          <w:rFonts w:hint="eastAsia"/>
        </w:rPr>
        <w:t>書</w:t>
      </w:r>
    </w:p>
    <w:p w14:paraId="2A32960C" w14:textId="77777777" w:rsidR="00B6479E" w:rsidRDefault="00B6479E" w:rsidP="00B6479E">
      <w:r>
        <w:rPr>
          <w:rFonts w:hint="eastAsia"/>
        </w:rPr>
        <w:t>【課題】ブリッジ回路の電源端子と出力端子とを相互に切換えたときの出力電圧を比較することにより、配線等の損傷を検出し、信頼性を向上する。</w:t>
      </w:r>
    </w:p>
    <w:p w14:paraId="71B323F9" w14:textId="77777777" w:rsidR="00B6479E" w:rsidRDefault="00B6479E" w:rsidP="00B6479E">
      <w:r>
        <w:rPr>
          <w:rFonts w:hint="eastAsia"/>
        </w:rPr>
        <w:t>【解決手段】ブリッジ回路１０の点Ａ，Ｂ，Ｃ，Ｄに電源－出力端子１１，１２，１３，１４を設け、これらの端子１１～１４には、第１，第２の切換位置間で切換えられる切換スイッチ１７を接続する。そして、第１の切換位置では、点Ｃ，Ｄ間の電圧を増幅回路２４により電圧信号Ｖ</w:t>
      </w:r>
      <w:r>
        <w:t>1に増幅し、第２の切換位置では、点Ａ，Ｂ間の電圧を電圧信号Ｖ2に増幅する。また、故障診断回路２８は、電圧信号Ｖ1，Ｖ2の差が所定の許容範囲ΔＶを超えたときに故障と診断する。これにより、センサ素子２に故障診断用の回路等を配置する必要がなくなり、これを小型化</w:t>
      </w:r>
      <w:r>
        <w:rPr>
          <w:rFonts w:hint="eastAsia"/>
        </w:rPr>
        <w:t>できると共に、配線パターン９、配線２２等の損傷を確実に検出することができる。</w:t>
      </w:r>
    </w:p>
    <w:p w14:paraId="0077EA97" w14:textId="77777777" w:rsidR="00B6479E" w:rsidRDefault="00B6479E" w:rsidP="00B6479E">
      <w:r>
        <w:rPr>
          <w:rFonts w:hint="eastAsia"/>
        </w:rPr>
        <w:t>【選択図】</w:t>
      </w:r>
      <w:r>
        <w:t xml:space="preserve"> 図１</w:t>
      </w:r>
    </w:p>
    <w:p w14:paraId="136F6253" w14:textId="77777777" w:rsidR="00B6479E" w:rsidRDefault="00B6479E" w:rsidP="00B6479E"/>
    <w:p w14:paraId="331BB7DC" w14:textId="77777777" w:rsidR="00B6479E" w:rsidRDefault="00B6479E" w:rsidP="00B6479E"/>
    <w:p w14:paraId="4969509F" w14:textId="77777777" w:rsidR="00B6479E" w:rsidRDefault="00B6479E" w:rsidP="00B6479E"/>
    <w:p w14:paraId="6846AFD9" w14:textId="77777777" w:rsidR="00B6479E" w:rsidRDefault="00B6479E" w:rsidP="00B6479E">
      <w:r>
        <w:br w:type="page"/>
      </w:r>
      <w:r>
        <w:rPr>
          <w:rFonts w:hint="eastAsia"/>
        </w:rPr>
        <w:lastRenderedPageBreak/>
        <w:t>【書類名】特許請求の範囲</w:t>
      </w:r>
    </w:p>
    <w:p w14:paraId="7AD5164F" w14:textId="77777777" w:rsidR="00B6479E" w:rsidRDefault="00B6479E" w:rsidP="00B6479E">
      <w:r>
        <w:rPr>
          <w:rFonts w:hint="eastAsia"/>
        </w:rPr>
        <w:t>【請求項１】</w:t>
      </w:r>
    </w:p>
    <w:p w14:paraId="5BC5C5EA" w14:textId="77777777" w:rsidR="00B6479E" w:rsidRDefault="00B6479E" w:rsidP="00B6479E">
      <w:r>
        <w:rPr>
          <w:rFonts w:hint="eastAsia"/>
        </w:rPr>
        <w:t>可変抵抗を含めて４個の抵抗体が環状に直列接続された環状直列回路と、</w:t>
      </w:r>
    </w:p>
    <w:p w14:paraId="4D468D88" w14:textId="77777777" w:rsidR="00B6479E" w:rsidRDefault="00B6479E" w:rsidP="00B6479E">
      <w:r>
        <w:rPr>
          <w:rFonts w:hint="eastAsia"/>
        </w:rPr>
        <w:t>前記環状直列回路を構成する４個の抵抗体のうち隣接する２個の抵抗体を直列に接続した２組の直列回路の間に設けられた第１の電源－出力端子と、</w:t>
      </w:r>
    </w:p>
    <w:p w14:paraId="26B066FC" w14:textId="77777777" w:rsidR="00B6479E" w:rsidRDefault="00B6479E" w:rsidP="00B6479E">
      <w:r>
        <w:rPr>
          <w:rFonts w:hint="eastAsia"/>
        </w:rPr>
        <w:t>前記環状直列回路を構成する４個の抵抗体のうち前記２組の直列回路とは１個の抵抗体をずらして隣接する２個の抵抗体により構成される２組の直列回路の間に設けられた第２の電源－出力端子と、</w:t>
      </w:r>
    </w:p>
    <w:p w14:paraId="586B9D73" w14:textId="77777777" w:rsidR="00B6479E" w:rsidRDefault="00B6479E" w:rsidP="00B6479E">
      <w:r>
        <w:rPr>
          <w:rFonts w:hint="eastAsia"/>
        </w:rPr>
        <w:t>第１の切換位置に切換えたときに前記第１の電源－出力端子を電源端子として用いると共に前記第２の電源－出力端子を出力端子として用い、第２の切換位置に切換えたときに前記第１の電源－出力端子を出力端子として用いると共に前記第２の電源－出力端子を電源端子として用いる切換手段と、</w:t>
      </w:r>
    </w:p>
    <w:p w14:paraId="33841EB1" w14:textId="77777777" w:rsidR="00B6479E" w:rsidRDefault="00B6479E" w:rsidP="00B6479E">
      <w:r>
        <w:rPr>
          <w:rFonts w:hint="eastAsia"/>
        </w:rPr>
        <w:t>前記第１の電源－出力端子を出力端子としたときの当該出力端子間の電圧と、前記第２の電源－出力端子を出力端子としたときの当該出力端子間の電圧とを比較して前記環状直列回路が正常であるか否かを診断する故障診断回路とから構成してなるブリッジ型抵抗回路装置。</w:t>
      </w:r>
    </w:p>
    <w:p w14:paraId="6E9A44F0" w14:textId="77777777" w:rsidR="00B6479E" w:rsidRDefault="00B6479E" w:rsidP="00B6479E">
      <w:r>
        <w:rPr>
          <w:rFonts w:hint="eastAsia"/>
        </w:rPr>
        <w:t>【請求項２】</w:t>
      </w:r>
    </w:p>
    <w:p w14:paraId="2F53A6D2" w14:textId="77777777" w:rsidR="00B6479E" w:rsidRDefault="00B6479E" w:rsidP="00B6479E">
      <w:r>
        <w:rPr>
          <w:rFonts w:hint="eastAsia"/>
        </w:rPr>
        <w:t>前記環状直列回路、第１，第２の電源－出力端子および切換手段を一体の回路ユニットとして形成し、前記故障診断回路は該回路ユニットと接続される回路基板に搭載し、該回路基板により前記切換手段を前記第１，第２の切換位置間で切換える構成としてなる請求項１に記載のブリッジ型抵抗回路装置。</w:t>
      </w:r>
    </w:p>
    <w:p w14:paraId="3733950A" w14:textId="77777777" w:rsidR="00B6479E" w:rsidRDefault="00B6479E" w:rsidP="00B6479E">
      <w:r>
        <w:rPr>
          <w:rFonts w:hint="eastAsia"/>
        </w:rPr>
        <w:t>【請求項３】</w:t>
      </w:r>
    </w:p>
    <w:p w14:paraId="50E976CD" w14:textId="77777777" w:rsidR="00B6479E" w:rsidRDefault="00B6479E" w:rsidP="00B6479E">
      <w:r>
        <w:rPr>
          <w:rFonts w:hint="eastAsia"/>
        </w:rPr>
        <w:t>前記切換手段を前記第１，第２の切換位置間で周期的に切換える構成とし、前記故障診断回路により前記環状直列回路の故障診断を周期的に行う構成としてなる請求項１または２に記載のブリッジ型抵抗回路装置。</w:t>
      </w:r>
    </w:p>
    <w:p w14:paraId="277F6BF8" w14:textId="77777777" w:rsidR="00B6479E" w:rsidRDefault="00B6479E" w:rsidP="00B6479E"/>
    <w:p w14:paraId="5E5DC63C" w14:textId="77777777" w:rsidR="00B6479E" w:rsidRDefault="00B6479E" w:rsidP="00B6479E"/>
    <w:p w14:paraId="4E8ACE07" w14:textId="77777777" w:rsidR="00B6479E" w:rsidRDefault="00B6479E" w:rsidP="00B6479E">
      <w:r>
        <w:br w:type="page"/>
      </w:r>
      <w:r>
        <w:rPr>
          <w:rFonts w:hint="eastAsia"/>
        </w:rPr>
        <w:lastRenderedPageBreak/>
        <w:t xml:space="preserve">　【書類名】　明細書</w:t>
      </w:r>
    </w:p>
    <w:p w14:paraId="19747ED1" w14:textId="77777777" w:rsidR="00E77E4A" w:rsidRDefault="00E77E4A" w:rsidP="00E77E4A">
      <w:r>
        <w:rPr>
          <w:noProof/>
        </w:rPr>
        <w:drawing>
          <wp:inline distT="0" distB="0" distL="0" distR="0" wp14:anchorId="2531CB55" wp14:editId="0252373A">
            <wp:extent cx="520727" cy="336567"/>
            <wp:effectExtent l="0" t="0" r="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7">
                      <a:extLst>
                        <a:ext uri="{28A0092B-C50C-407E-A947-70E740481C1C}">
                          <a14:useLocalDpi xmlns:a14="http://schemas.microsoft.com/office/drawing/2010/main" val="0"/>
                        </a:ext>
                      </a:extLst>
                    </a:blip>
                    <a:stretch>
                      <a:fillRect/>
                    </a:stretch>
                  </pic:blipFill>
                  <pic:spPr>
                    <a:xfrm>
                      <a:off x="0" y="0"/>
                      <a:ext cx="520727" cy="336567"/>
                    </a:xfrm>
                    <a:prstGeom prst="rect">
                      <a:avLst/>
                    </a:prstGeom>
                  </pic:spPr>
                </pic:pic>
              </a:graphicData>
            </a:graphic>
          </wp:inline>
        </w:drawing>
      </w:r>
    </w:p>
    <w:p w14:paraId="2F793D3E" w14:textId="77777777" w:rsidR="00911663" w:rsidRDefault="00911663" w:rsidP="00B6479E">
      <w:r>
        <w:rPr>
          <w:rFonts w:hint="eastAsia"/>
        </w:rPr>
        <w:t>【発明の属する技術分野】</w:t>
      </w:r>
    </w:p>
    <w:p w14:paraId="3E0EC167" w14:textId="14688081" w:rsidR="00B6479E" w:rsidRDefault="00E77E4A" w:rsidP="00B6479E">
      <w:r>
        <w:rPr>
          <w:noProof/>
        </w:rPr>
        <w:drawing>
          <wp:inline distT="0" distB="0" distL="0" distR="0" wp14:anchorId="5331142D" wp14:editId="62E20862">
            <wp:extent cx="520727" cy="336567"/>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7">
                      <a:extLst>
                        <a:ext uri="{28A0092B-C50C-407E-A947-70E740481C1C}">
                          <a14:useLocalDpi xmlns:a14="http://schemas.microsoft.com/office/drawing/2010/main" val="0"/>
                        </a:ext>
                      </a:extLst>
                    </a:blip>
                    <a:stretch>
                      <a:fillRect/>
                    </a:stretch>
                  </pic:blipFill>
                  <pic:spPr>
                    <a:xfrm>
                      <a:off x="0" y="0"/>
                      <a:ext cx="520727" cy="336567"/>
                    </a:xfrm>
                    <a:prstGeom prst="rect">
                      <a:avLst/>
                    </a:prstGeom>
                  </pic:spPr>
                </pic:pic>
              </a:graphicData>
            </a:graphic>
          </wp:inline>
        </w:drawing>
      </w:r>
    </w:p>
    <w:tbl>
      <w:tblPr>
        <w:tblStyle w:val="a7"/>
        <w:tblW w:w="0" w:type="auto"/>
        <w:tblLook w:val="04A0" w:firstRow="1" w:lastRow="0" w:firstColumn="1" w:lastColumn="0" w:noHBand="0" w:noVBand="1"/>
      </w:tblPr>
      <w:tblGrid>
        <w:gridCol w:w="3209"/>
        <w:gridCol w:w="3209"/>
        <w:gridCol w:w="3210"/>
      </w:tblGrid>
      <w:tr w:rsidR="00A33591" w14:paraId="7F50AFF5" w14:textId="77777777" w:rsidTr="00BC3AB6">
        <w:tc>
          <w:tcPr>
            <w:tcW w:w="3209" w:type="dxa"/>
          </w:tcPr>
          <w:p w14:paraId="7EE54E48" w14:textId="77777777" w:rsidR="00A33591" w:rsidRDefault="00A33591" w:rsidP="00BC3AB6">
            <w:r>
              <w:t>A</w:t>
            </w:r>
          </w:p>
        </w:tc>
        <w:tc>
          <w:tcPr>
            <w:tcW w:w="3209" w:type="dxa"/>
          </w:tcPr>
          <w:p w14:paraId="3DF92514" w14:textId="77777777" w:rsidR="00A33591" w:rsidRDefault="00A33591" w:rsidP="00BC3AB6">
            <w:r>
              <w:t>F</w:t>
            </w:r>
          </w:p>
        </w:tc>
        <w:tc>
          <w:tcPr>
            <w:tcW w:w="3210" w:type="dxa"/>
          </w:tcPr>
          <w:p w14:paraId="1A105319" w14:textId="77777777" w:rsidR="00A33591" w:rsidRDefault="00A33591" w:rsidP="00BC3AB6">
            <w:r>
              <w:rPr>
                <w:rFonts w:hint="eastAsia"/>
              </w:rPr>
              <w:t>e</w:t>
            </w:r>
          </w:p>
        </w:tc>
      </w:tr>
      <w:tr w:rsidR="00A33591" w14:paraId="0C6C2AAB" w14:textId="77777777" w:rsidTr="00BC3AB6">
        <w:tc>
          <w:tcPr>
            <w:tcW w:w="3209" w:type="dxa"/>
          </w:tcPr>
          <w:p w14:paraId="557B4DF4" w14:textId="77777777" w:rsidR="00A33591" w:rsidRDefault="00A33591" w:rsidP="00BC3AB6">
            <w:r>
              <w:rPr>
                <w:rFonts w:hint="eastAsia"/>
              </w:rPr>
              <w:t>b</w:t>
            </w:r>
          </w:p>
        </w:tc>
        <w:tc>
          <w:tcPr>
            <w:tcW w:w="3209" w:type="dxa"/>
          </w:tcPr>
          <w:p w14:paraId="766A5E88" w14:textId="77777777" w:rsidR="00A33591" w:rsidRDefault="00A33591" w:rsidP="00BC3AB6">
            <w:r>
              <w:rPr>
                <w:rFonts w:hint="eastAsia"/>
              </w:rPr>
              <w:t>c</w:t>
            </w:r>
          </w:p>
        </w:tc>
        <w:tc>
          <w:tcPr>
            <w:tcW w:w="3210" w:type="dxa"/>
          </w:tcPr>
          <w:p w14:paraId="69B97FE4" w14:textId="77777777" w:rsidR="00A33591" w:rsidRDefault="00A33591" w:rsidP="00BC3AB6">
            <w:r>
              <w:t>D</w:t>
            </w:r>
          </w:p>
        </w:tc>
      </w:tr>
    </w:tbl>
    <w:p w14:paraId="4406867E" w14:textId="0DE21F34" w:rsidR="00B6479E" w:rsidRDefault="00B6479E" w:rsidP="00B6479E">
      <w:r>
        <w:rPr>
          <w:rFonts w:hint="eastAsia"/>
        </w:rPr>
        <w:t>本発明は、例えば圧力、流量センサ等を構成するブリッジ回路として好適に用いられるブリッジ型抵抗回路装置に関する。</w:t>
      </w:r>
    </w:p>
    <w:tbl>
      <w:tblPr>
        <w:tblStyle w:val="a7"/>
        <w:tblW w:w="0" w:type="auto"/>
        <w:tblLook w:val="04A0" w:firstRow="1" w:lastRow="0" w:firstColumn="1" w:lastColumn="0" w:noHBand="0" w:noVBand="1"/>
      </w:tblPr>
      <w:tblGrid>
        <w:gridCol w:w="3209"/>
        <w:gridCol w:w="3209"/>
        <w:gridCol w:w="3210"/>
      </w:tblGrid>
      <w:tr w:rsidR="002413FA" w14:paraId="00064BB5" w14:textId="77777777" w:rsidTr="00650E1A">
        <w:tc>
          <w:tcPr>
            <w:tcW w:w="3209" w:type="dxa"/>
          </w:tcPr>
          <w:p w14:paraId="59BBFD0B" w14:textId="77777777" w:rsidR="002413FA" w:rsidRDefault="002413FA" w:rsidP="00650E1A">
            <w:r>
              <w:t>A</w:t>
            </w:r>
          </w:p>
        </w:tc>
        <w:tc>
          <w:tcPr>
            <w:tcW w:w="3209" w:type="dxa"/>
          </w:tcPr>
          <w:p w14:paraId="1BE77CD8" w14:textId="77777777" w:rsidR="002413FA" w:rsidRDefault="002413FA" w:rsidP="00650E1A">
            <w:r>
              <w:t>F</w:t>
            </w:r>
          </w:p>
        </w:tc>
        <w:tc>
          <w:tcPr>
            <w:tcW w:w="3210" w:type="dxa"/>
          </w:tcPr>
          <w:p w14:paraId="1AAD28E3" w14:textId="77777777" w:rsidR="002413FA" w:rsidRDefault="002413FA" w:rsidP="00650E1A">
            <w:r>
              <w:rPr>
                <w:rFonts w:hint="eastAsia"/>
              </w:rPr>
              <w:t>e</w:t>
            </w:r>
          </w:p>
        </w:tc>
      </w:tr>
      <w:tr w:rsidR="002413FA" w14:paraId="4A786ED1" w14:textId="77777777" w:rsidTr="00650E1A">
        <w:tc>
          <w:tcPr>
            <w:tcW w:w="3209" w:type="dxa"/>
          </w:tcPr>
          <w:p w14:paraId="0C931DEC" w14:textId="77777777" w:rsidR="002413FA" w:rsidRDefault="002413FA" w:rsidP="00650E1A">
            <w:r>
              <w:rPr>
                <w:rFonts w:hint="eastAsia"/>
              </w:rPr>
              <w:t>b</w:t>
            </w:r>
          </w:p>
        </w:tc>
        <w:tc>
          <w:tcPr>
            <w:tcW w:w="3209" w:type="dxa"/>
          </w:tcPr>
          <w:p w14:paraId="02EF9EF0" w14:textId="77777777" w:rsidR="002413FA" w:rsidRDefault="002413FA" w:rsidP="00650E1A">
            <w:r>
              <w:rPr>
                <w:rFonts w:hint="eastAsia"/>
              </w:rPr>
              <w:t>c</w:t>
            </w:r>
          </w:p>
        </w:tc>
        <w:tc>
          <w:tcPr>
            <w:tcW w:w="3210" w:type="dxa"/>
          </w:tcPr>
          <w:p w14:paraId="3DB100CC" w14:textId="77777777" w:rsidR="002413FA" w:rsidRDefault="002413FA" w:rsidP="00650E1A">
            <w:r>
              <w:t>D</w:t>
            </w:r>
          </w:p>
        </w:tc>
      </w:tr>
    </w:tbl>
    <w:p w14:paraId="76DC0798" w14:textId="77777777" w:rsidR="00911663" w:rsidRDefault="00911663" w:rsidP="00B6479E">
      <w:r>
        <w:rPr>
          <w:rFonts w:hint="eastAsia"/>
        </w:rPr>
        <w:t>【従来の技術】</w:t>
      </w:r>
    </w:p>
    <w:tbl>
      <w:tblPr>
        <w:tblStyle w:val="a7"/>
        <w:tblW w:w="0" w:type="auto"/>
        <w:tblLook w:val="04A0" w:firstRow="1" w:lastRow="0" w:firstColumn="1" w:lastColumn="0" w:noHBand="0" w:noVBand="1"/>
      </w:tblPr>
      <w:tblGrid>
        <w:gridCol w:w="3209"/>
        <w:gridCol w:w="3209"/>
        <w:gridCol w:w="3210"/>
      </w:tblGrid>
      <w:tr w:rsidR="002413FA" w14:paraId="041C44EC" w14:textId="77777777" w:rsidTr="00650E1A">
        <w:tc>
          <w:tcPr>
            <w:tcW w:w="3209" w:type="dxa"/>
          </w:tcPr>
          <w:p w14:paraId="312C7D26" w14:textId="77777777" w:rsidR="002413FA" w:rsidRDefault="002413FA" w:rsidP="00650E1A">
            <w:r>
              <w:t>A</w:t>
            </w:r>
          </w:p>
        </w:tc>
        <w:tc>
          <w:tcPr>
            <w:tcW w:w="3209" w:type="dxa"/>
          </w:tcPr>
          <w:p w14:paraId="12C9E8A9" w14:textId="77777777" w:rsidR="002413FA" w:rsidRDefault="002413FA" w:rsidP="00650E1A">
            <w:r>
              <w:t>F</w:t>
            </w:r>
          </w:p>
        </w:tc>
        <w:tc>
          <w:tcPr>
            <w:tcW w:w="3210" w:type="dxa"/>
          </w:tcPr>
          <w:p w14:paraId="66EF444E" w14:textId="77777777" w:rsidR="002413FA" w:rsidRDefault="002413FA" w:rsidP="00650E1A">
            <w:r>
              <w:rPr>
                <w:rFonts w:hint="eastAsia"/>
              </w:rPr>
              <w:t>e</w:t>
            </w:r>
          </w:p>
        </w:tc>
      </w:tr>
      <w:tr w:rsidR="002413FA" w14:paraId="4112E3CC" w14:textId="77777777" w:rsidTr="00650E1A">
        <w:tc>
          <w:tcPr>
            <w:tcW w:w="3209" w:type="dxa"/>
          </w:tcPr>
          <w:p w14:paraId="4B8CCA61" w14:textId="77777777" w:rsidR="002413FA" w:rsidRDefault="002413FA" w:rsidP="00650E1A">
            <w:r>
              <w:rPr>
                <w:rFonts w:hint="eastAsia"/>
              </w:rPr>
              <w:t>b</w:t>
            </w:r>
          </w:p>
        </w:tc>
        <w:tc>
          <w:tcPr>
            <w:tcW w:w="3209" w:type="dxa"/>
          </w:tcPr>
          <w:p w14:paraId="733CD15D" w14:textId="77777777" w:rsidR="002413FA" w:rsidRDefault="002413FA" w:rsidP="00650E1A">
            <w:r>
              <w:rPr>
                <w:rFonts w:hint="eastAsia"/>
              </w:rPr>
              <w:t>c</w:t>
            </w:r>
          </w:p>
        </w:tc>
        <w:tc>
          <w:tcPr>
            <w:tcW w:w="3210" w:type="dxa"/>
          </w:tcPr>
          <w:p w14:paraId="7F38CCB9" w14:textId="77777777" w:rsidR="002413FA" w:rsidRDefault="002413FA" w:rsidP="00650E1A">
            <w:r>
              <w:t>D</w:t>
            </w:r>
          </w:p>
        </w:tc>
      </w:tr>
    </w:tbl>
    <w:p w14:paraId="73CA7AC0" w14:textId="718A40A3" w:rsidR="00B6479E" w:rsidRDefault="00B6479E" w:rsidP="00B6479E">
      <w:r>
        <w:rPr>
          <w:rFonts w:hint="eastAsia"/>
        </w:rPr>
        <w:t>【数１】</w:t>
      </w:r>
    </w:p>
    <w:p w14:paraId="39D41C86" w14:textId="04C6A3C3" w:rsidR="00B6479E" w:rsidRPr="00B6479E" w:rsidRDefault="001121FB" w:rsidP="00B6479E">
      <m:oMathPara>
        <m:oMathParaPr>
          <m:jc m:val="left"/>
        </m:oMathParaPr>
        <m:oMath>
          <m:d>
            <m:dPr>
              <m:begChr m:val="|"/>
              <m:endChr m:val="|"/>
              <m:ctrlPr>
                <w:rPr>
                  <w:rFonts w:ascii="Cambria Math" w:eastAsia="游明朝" w:hAnsi="Cambria Math" w:cs="Times New Roman"/>
                  <w:i/>
                  <w:spacing w:val="0"/>
                  <w:sz w:val="21"/>
                  <w:szCs w:val="22"/>
                </w:rPr>
              </m:ctrlPr>
            </m:dPr>
            <m:e>
              <m:sSub>
                <m:sSubPr>
                  <m:ctrlPr>
                    <w:rPr>
                      <w:rFonts w:ascii="Cambria Math" w:eastAsia="游明朝" w:hAnsi="Cambria Math" w:cs="Times New Roman"/>
                      <w:i/>
                      <w:spacing w:val="0"/>
                      <w:sz w:val="21"/>
                      <w:szCs w:val="22"/>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eastAsia="游明朝" w:hAnsi="Cambria Math" w:cs="Times New Roman"/>
                      <w:i/>
                      <w:spacing w:val="0"/>
                      <w:sz w:val="21"/>
                      <w:szCs w:val="22"/>
                    </w:rPr>
                  </m:ctrlPr>
                </m:sSubPr>
                <m:e>
                  <m:r>
                    <w:rPr>
                      <w:rFonts w:ascii="Cambria Math" w:hAnsi="Cambria Math"/>
                    </w:rPr>
                    <m:t>V</m:t>
                  </m:r>
                </m:e>
                <m:sub>
                  <m:r>
                    <w:rPr>
                      <w:rFonts w:ascii="Cambria Math" w:hAnsi="Cambria Math"/>
                    </w:rPr>
                    <m:t>b</m:t>
                  </m:r>
                </m:sub>
              </m:sSub>
            </m:e>
          </m:d>
          <m:r>
            <w:rPr>
              <w:rFonts w:ascii="Cambria Math" w:hAnsi="Cambria Math"/>
            </w:rPr>
            <m:t>=2×</m:t>
          </m:r>
          <m:d>
            <m:dPr>
              <m:begChr m:val="|"/>
              <m:endChr m:val="|"/>
              <m:ctrlPr>
                <w:rPr>
                  <w:rFonts w:ascii="Cambria Math" w:eastAsia="游明朝" w:hAnsi="Cambria Math" w:cs="Times New Roman"/>
                  <w:i/>
                  <w:spacing w:val="0"/>
                  <w:sz w:val="21"/>
                  <w:szCs w:val="22"/>
                </w:rPr>
              </m:ctrlPr>
            </m:dPr>
            <m:e>
              <m:sSub>
                <m:sSubPr>
                  <m:ctrlPr>
                    <w:rPr>
                      <w:rFonts w:ascii="Cambria Math" w:eastAsia="游明朝" w:hAnsi="Cambria Math" w:cs="Times New Roman"/>
                      <w:i/>
                      <w:spacing w:val="0"/>
                      <w:sz w:val="21"/>
                      <w:szCs w:val="22"/>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eastAsia="游明朝" w:hAnsi="Cambria Math" w:cs="Times New Roman"/>
                      <w:i/>
                      <w:spacing w:val="0"/>
                      <w:sz w:val="21"/>
                      <w:szCs w:val="22"/>
                    </w:rPr>
                  </m:ctrlPr>
                </m:sSubPr>
                <m:e>
                  <m:r>
                    <w:rPr>
                      <w:rFonts w:ascii="Cambria Math" w:hAnsi="Cambria Math"/>
                    </w:rPr>
                    <m:t>V</m:t>
                  </m:r>
                </m:e>
                <m:sub>
                  <m:r>
                    <w:rPr>
                      <w:rFonts w:ascii="Cambria Math" w:hAnsi="Cambria Math"/>
                    </w:rPr>
                    <m:t>s</m:t>
                  </m:r>
                </m:sub>
              </m:sSub>
            </m:e>
          </m:d>
        </m:oMath>
      </m:oMathPara>
    </w:p>
    <w:p w14:paraId="18F25A6A" w14:textId="4C76B876" w:rsidR="00B6479E" w:rsidRDefault="00B6479E" w:rsidP="00B6479E">
      <w:r>
        <w:rPr>
          <w:rFonts w:hint="eastAsia"/>
        </w:rPr>
        <w:t>そして、信号処理回路は、前記数１の式が成立するときにブリッジ回路が正常であると診断し、成立しないときに故障と診断するものである。</w:t>
      </w:r>
    </w:p>
    <w:p w14:paraId="50BA5F5F" w14:textId="5588D546" w:rsidR="008C588F" w:rsidRDefault="008C588F" w:rsidP="00B6479E">
      <w:r>
        <w:rPr>
          <w:rFonts w:hint="eastAsia"/>
        </w:rPr>
        <w:t>【表１】</w:t>
      </w:r>
    </w:p>
    <w:tbl>
      <w:tblPr>
        <w:tblStyle w:val="a7"/>
        <w:tblW w:w="0" w:type="auto"/>
        <w:tblLook w:val="04A0" w:firstRow="1" w:lastRow="0" w:firstColumn="1" w:lastColumn="0" w:noHBand="0" w:noVBand="1"/>
      </w:tblPr>
      <w:tblGrid>
        <w:gridCol w:w="3209"/>
        <w:gridCol w:w="3209"/>
        <w:gridCol w:w="3210"/>
      </w:tblGrid>
      <w:tr w:rsidR="008C588F" w14:paraId="1DAEC7BC" w14:textId="77777777" w:rsidTr="008C588F">
        <w:tc>
          <w:tcPr>
            <w:tcW w:w="3209" w:type="dxa"/>
          </w:tcPr>
          <w:p w14:paraId="236CE18E" w14:textId="4C7A16D4" w:rsidR="008C588F" w:rsidRDefault="008C588F" w:rsidP="00B6479E">
            <w:r>
              <w:t>A</w:t>
            </w:r>
          </w:p>
        </w:tc>
        <w:tc>
          <w:tcPr>
            <w:tcW w:w="3209" w:type="dxa"/>
          </w:tcPr>
          <w:p w14:paraId="2315D762" w14:textId="7874BC23" w:rsidR="008C588F" w:rsidRDefault="008C588F" w:rsidP="00B6479E">
            <w:r>
              <w:t>F</w:t>
            </w:r>
          </w:p>
        </w:tc>
        <w:tc>
          <w:tcPr>
            <w:tcW w:w="3210" w:type="dxa"/>
          </w:tcPr>
          <w:p w14:paraId="17F4996E" w14:textId="03457112" w:rsidR="008C588F" w:rsidRDefault="008C588F" w:rsidP="00B6479E">
            <w:r>
              <w:rPr>
                <w:rFonts w:hint="eastAsia"/>
              </w:rPr>
              <w:t>e</w:t>
            </w:r>
          </w:p>
        </w:tc>
      </w:tr>
      <w:tr w:rsidR="008C588F" w14:paraId="16B0C260" w14:textId="77777777" w:rsidTr="008C588F">
        <w:tc>
          <w:tcPr>
            <w:tcW w:w="3209" w:type="dxa"/>
          </w:tcPr>
          <w:p w14:paraId="553148AB" w14:textId="5D1B790B" w:rsidR="008C588F" w:rsidRDefault="008C588F" w:rsidP="00B6479E">
            <w:r>
              <w:rPr>
                <w:rFonts w:hint="eastAsia"/>
              </w:rPr>
              <w:t>b</w:t>
            </w:r>
          </w:p>
        </w:tc>
        <w:tc>
          <w:tcPr>
            <w:tcW w:w="3209" w:type="dxa"/>
          </w:tcPr>
          <w:p w14:paraId="5EBDAC00" w14:textId="01FF8181" w:rsidR="008C588F" w:rsidRDefault="008C588F" w:rsidP="00B6479E">
            <w:r>
              <w:rPr>
                <w:rFonts w:hint="eastAsia"/>
              </w:rPr>
              <w:t>c</w:t>
            </w:r>
          </w:p>
        </w:tc>
        <w:tc>
          <w:tcPr>
            <w:tcW w:w="3210" w:type="dxa"/>
          </w:tcPr>
          <w:p w14:paraId="2D7C5AB6" w14:textId="7534BD0C" w:rsidR="008C588F" w:rsidRDefault="008C588F" w:rsidP="00B6479E">
            <w:r>
              <w:t>D</w:t>
            </w:r>
          </w:p>
        </w:tc>
      </w:tr>
    </w:tbl>
    <w:p w14:paraId="34E0E73C" w14:textId="5E5B1BEF" w:rsidR="008C588F" w:rsidRDefault="008C588F" w:rsidP="008C588F">
      <w:r>
        <w:rPr>
          <w:rFonts w:hint="eastAsia"/>
        </w:rPr>
        <w:t>そして、信号処理回路は、前記数１の式が成立するときにブリッジ回路が正常であると診断し、成立しないときに故障と診断するものである。</w:t>
      </w:r>
    </w:p>
    <w:p w14:paraId="237B19AE" w14:textId="77777777" w:rsidR="00E77E4A" w:rsidRDefault="00E77E4A" w:rsidP="00E77E4A">
      <w:r>
        <w:rPr>
          <w:rFonts w:hint="eastAsia"/>
        </w:rPr>
        <w:t>そして、信号処理回路は、前記数１の式が成立するときにブリッジ回路が正常であると診断し、成立しないときに故障と診断するものである。</w:t>
      </w:r>
    </w:p>
    <w:p w14:paraId="4494E2F4" w14:textId="46A7050A" w:rsidR="00E77E4A" w:rsidRDefault="00E77E4A" w:rsidP="00E77E4A">
      <w:r>
        <w:rPr>
          <w:rFonts w:hint="eastAsia"/>
        </w:rPr>
        <w:t>そして、信号処理回路は、前記数１の式が成立するときにブリッジ回路が正常であると診断し、成立しないときに故障と診断するものである。</w:t>
      </w:r>
    </w:p>
    <w:p w14:paraId="1ED39411" w14:textId="77777777" w:rsidR="00E77E4A" w:rsidRDefault="00E77E4A" w:rsidP="00E77E4A">
      <w:r>
        <w:rPr>
          <w:rFonts w:hint="eastAsia"/>
        </w:rPr>
        <w:t>そして、信号処理回路は、前記数１の式が成立するときにブリッジ回路が正常であると診断し、成立しないときに故障と診断するものである。</w:t>
      </w:r>
    </w:p>
    <w:p w14:paraId="2272AD38" w14:textId="327C4C47" w:rsidR="008C588F" w:rsidRPr="00E77E4A" w:rsidRDefault="008C588F" w:rsidP="00B6479E"/>
    <w:sectPr w:rsidR="008C588F" w:rsidRPr="00E77E4A" w:rsidSect="00B6479E">
      <w:footerReference w:type="even" r:id="rId8"/>
      <w:footerReference w:type="default" r:id="rId9"/>
      <w:pgSz w:w="11906" w:h="16838" w:code="9"/>
      <w:pgMar w:top="1134" w:right="1134" w:bottom="850" w:left="1134" w:header="567" w:footer="567" w:gutter="0"/>
      <w:cols w:space="720"/>
      <w:noEndnote/>
      <w:docGrid w:type="linesAndChars" w:linePitch="330" w:charSpace="6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6EB26" w14:textId="77777777" w:rsidR="001121FB" w:rsidRDefault="001121FB">
      <w:r>
        <w:separator/>
      </w:r>
    </w:p>
  </w:endnote>
  <w:endnote w:type="continuationSeparator" w:id="0">
    <w:p w14:paraId="2B5D389C" w14:textId="77777777" w:rsidR="001121FB" w:rsidRDefault="00112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0B077" w14:textId="77777777" w:rsidR="00BD6837" w:rsidRDefault="008C588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709E8EBC" w14:textId="77777777" w:rsidR="00BD6837" w:rsidRDefault="001121F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78FD7" w14:textId="77777777" w:rsidR="00BD6837" w:rsidRDefault="008C588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3</w:t>
    </w:r>
    <w:r>
      <w:rPr>
        <w:rStyle w:val="a6"/>
      </w:rPr>
      <w:fldChar w:fldCharType="end"/>
    </w:r>
  </w:p>
  <w:p w14:paraId="1A661AC0" w14:textId="77777777" w:rsidR="00BD6837" w:rsidRDefault="001121F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BFADE" w14:textId="77777777" w:rsidR="001121FB" w:rsidRDefault="001121FB">
      <w:r>
        <w:separator/>
      </w:r>
    </w:p>
  </w:footnote>
  <w:footnote w:type="continuationSeparator" w:id="0">
    <w:p w14:paraId="57EBC56A" w14:textId="77777777" w:rsidR="001121FB" w:rsidRDefault="001121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9E"/>
    <w:rsid w:val="00006F7D"/>
    <w:rsid w:val="001121FB"/>
    <w:rsid w:val="001445F2"/>
    <w:rsid w:val="002413FA"/>
    <w:rsid w:val="002573C2"/>
    <w:rsid w:val="005238C0"/>
    <w:rsid w:val="0061714D"/>
    <w:rsid w:val="00717ECF"/>
    <w:rsid w:val="0079425D"/>
    <w:rsid w:val="007F1A64"/>
    <w:rsid w:val="008C043B"/>
    <w:rsid w:val="008C588F"/>
    <w:rsid w:val="008D3222"/>
    <w:rsid w:val="00911663"/>
    <w:rsid w:val="00914CAC"/>
    <w:rsid w:val="00942B37"/>
    <w:rsid w:val="009F049B"/>
    <w:rsid w:val="00A33591"/>
    <w:rsid w:val="00A4598D"/>
    <w:rsid w:val="00AA3E62"/>
    <w:rsid w:val="00B231FF"/>
    <w:rsid w:val="00B6479E"/>
    <w:rsid w:val="00E77E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E2A404"/>
  <w15:chartTrackingRefBased/>
  <w15:docId w15:val="{2D96DF15-28B3-4320-ADC3-DB4C2FB4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479E"/>
    <w:pPr>
      <w:widowControl w:val="0"/>
      <w:jc w:val="both"/>
    </w:pPr>
    <w:rPr>
      <w:rFonts w:ascii="ＭＳ 明朝" w:eastAsia="ＭＳ 明朝" w:hAnsi="ＭＳ 明朝" w:cs="ＭＳ 明朝"/>
      <w:spacing w:val="-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479E"/>
    <w:rPr>
      <w:color w:val="808080"/>
    </w:rPr>
  </w:style>
  <w:style w:type="paragraph" w:styleId="a4">
    <w:name w:val="footer"/>
    <w:basedOn w:val="a"/>
    <w:link w:val="a5"/>
    <w:rsid w:val="00B6479E"/>
    <w:pPr>
      <w:tabs>
        <w:tab w:val="center" w:pos="4252"/>
        <w:tab w:val="right" w:pos="8504"/>
      </w:tabs>
      <w:snapToGrid w:val="0"/>
    </w:pPr>
  </w:style>
  <w:style w:type="character" w:customStyle="1" w:styleId="a5">
    <w:name w:val="フッター (文字)"/>
    <w:basedOn w:val="a0"/>
    <w:link w:val="a4"/>
    <w:rsid w:val="00B6479E"/>
    <w:rPr>
      <w:rFonts w:ascii="ＭＳ 明朝" w:eastAsia="ＭＳ 明朝" w:hAnsi="ＭＳ 明朝" w:cs="ＭＳ 明朝"/>
      <w:spacing w:val="-1"/>
      <w:sz w:val="24"/>
      <w:szCs w:val="24"/>
    </w:rPr>
  </w:style>
  <w:style w:type="character" w:styleId="a6">
    <w:name w:val="page number"/>
    <w:basedOn w:val="a0"/>
    <w:rsid w:val="00B6479E"/>
  </w:style>
  <w:style w:type="table" w:styleId="a7">
    <w:name w:val="Table Grid"/>
    <w:basedOn w:val="a1"/>
    <w:uiPriority w:val="39"/>
    <w:rsid w:val="008C5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173CC-D437-4D56-9A80-D0A98C918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243</Words>
  <Characters>1387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綾木 健一郎</dc:creator>
  <cp:keywords/>
  <dc:description/>
  <cp:lastModifiedBy>綾木 健一郎</cp:lastModifiedBy>
  <cp:revision>15</cp:revision>
  <dcterms:created xsi:type="dcterms:W3CDTF">2022-04-30T07:47:00Z</dcterms:created>
  <dcterms:modified xsi:type="dcterms:W3CDTF">2022-05-01T00:49:00Z</dcterms:modified>
</cp:coreProperties>
</file>