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7CC" w:rsidRPr="004D6214" w:rsidRDefault="008C17CC" w:rsidP="008C17CC">
      <w:pPr>
        <w:pStyle w:val="Title"/>
        <w:rPr>
          <w:b/>
          <w:sz w:val="48"/>
          <w:szCs w:val="48"/>
        </w:rPr>
      </w:pPr>
      <w:r w:rsidRPr="004D6214">
        <w:rPr>
          <w:b/>
          <w:sz w:val="48"/>
          <w:szCs w:val="48"/>
        </w:rPr>
        <w:t>Book Recommender System</w:t>
      </w:r>
      <w:r w:rsidR="00170124">
        <w:rPr>
          <w:b/>
          <w:sz w:val="48"/>
          <w:szCs w:val="48"/>
        </w:rPr>
        <w:t xml:space="preserve"> Kaggle Competition</w:t>
      </w:r>
    </w:p>
    <w:p w:rsidR="008C17CC" w:rsidRPr="004174FD" w:rsidRDefault="00D4409D" w:rsidP="004665AC">
      <w:pPr>
        <w:pStyle w:val="Title"/>
        <w:spacing w:before="160"/>
        <w:rPr>
          <w:sz w:val="22"/>
          <w:szCs w:val="22"/>
        </w:rPr>
      </w:pPr>
      <w:r w:rsidRPr="00D4409D">
        <w:rPr>
          <w:b/>
          <w:sz w:val="22"/>
          <w:szCs w:val="22"/>
        </w:rPr>
        <w:t>Name:</w:t>
      </w:r>
      <w:r>
        <w:rPr>
          <w:sz w:val="22"/>
          <w:szCs w:val="22"/>
        </w:rPr>
        <w:t xml:space="preserve"> </w:t>
      </w:r>
      <w:r w:rsidR="004174FD" w:rsidRPr="004174FD">
        <w:rPr>
          <w:sz w:val="22"/>
          <w:szCs w:val="22"/>
        </w:rPr>
        <w:t xml:space="preserve">Kevin Chuang, </w:t>
      </w:r>
      <w:bookmarkStart w:id="0" w:name="_GoBack"/>
      <w:r w:rsidR="004174FD" w:rsidRPr="00D4409D">
        <w:rPr>
          <w:b/>
          <w:sz w:val="22"/>
          <w:szCs w:val="22"/>
        </w:rPr>
        <w:t>SJSU ID:</w:t>
      </w:r>
      <w:r w:rsidR="004174FD" w:rsidRPr="004174FD">
        <w:rPr>
          <w:sz w:val="22"/>
          <w:szCs w:val="22"/>
        </w:rPr>
        <w:t xml:space="preserve"> 012480052, </w:t>
      </w:r>
      <w:bookmarkEnd w:id="0"/>
      <w:r w:rsidR="004174FD" w:rsidRPr="00D4409D">
        <w:rPr>
          <w:b/>
          <w:sz w:val="22"/>
          <w:szCs w:val="22"/>
        </w:rPr>
        <w:t>Kaggle ID:</w:t>
      </w:r>
      <w:r w:rsidR="004174FD" w:rsidRPr="004174FD">
        <w:rPr>
          <w:sz w:val="22"/>
          <w:szCs w:val="22"/>
        </w:rPr>
        <w:t xml:space="preserve"> </w:t>
      </w:r>
      <w:r w:rsidR="004174FD">
        <w:rPr>
          <w:sz w:val="22"/>
          <w:szCs w:val="22"/>
        </w:rPr>
        <w:t>kevinchuang8</w:t>
      </w:r>
    </w:p>
    <w:p w:rsidR="00855982" w:rsidRPr="00632103" w:rsidRDefault="008C17CC" w:rsidP="004D6214">
      <w:pPr>
        <w:pStyle w:val="Heading1"/>
        <w:spacing w:before="160" w:line="240" w:lineRule="auto"/>
        <w:rPr>
          <w:sz w:val="32"/>
          <w:szCs w:val="32"/>
        </w:rPr>
      </w:pPr>
      <w:r w:rsidRPr="00632103">
        <w:rPr>
          <w:sz w:val="32"/>
          <w:szCs w:val="32"/>
        </w:rPr>
        <w:t>Introduction</w:t>
      </w:r>
    </w:p>
    <w:p w:rsidR="00855982" w:rsidRDefault="00AA72C7" w:rsidP="00BC3B20">
      <w:pPr>
        <w:spacing w:line="240" w:lineRule="auto"/>
      </w:pPr>
      <w:r>
        <w:t xml:space="preserve">Recommender systems </w:t>
      </w:r>
      <w:r w:rsidR="007C5054">
        <w:t>seek</w:t>
      </w:r>
      <w:r>
        <w:t xml:space="preserve"> to predict a rating or preference a user will give certain items, such as a movies, books, songs, and products</w:t>
      </w:r>
      <w:r w:rsidR="00DC4DD5">
        <w:t xml:space="preserve"> in general</w:t>
      </w:r>
      <w:r>
        <w:t>.</w:t>
      </w:r>
      <w:r w:rsidR="00674C37">
        <w:t xml:space="preserve"> </w:t>
      </w:r>
      <w:r w:rsidR="00D94FAB">
        <w:t xml:space="preserve">Content-based filtering and collaborative filtering are two examples of recommender system algorithms that seek to provide users with meaningful recommendations based on their predicted ratings for unknown items. </w:t>
      </w:r>
      <w:r w:rsidR="00BC3B20">
        <w:t>The objective of th</w:t>
      </w:r>
      <w:r w:rsidR="00DC2BBE">
        <w:t>is Kaggle competition</w:t>
      </w:r>
      <w:r w:rsidR="001A0112">
        <w:t xml:space="preserve"> assignment</w:t>
      </w:r>
      <w:r w:rsidR="00DC2BBE">
        <w:t xml:space="preserve"> is to develop a recommender system for a medium-sized dataset that will </w:t>
      </w:r>
      <w:r w:rsidR="00F57D97">
        <w:t>accurately</w:t>
      </w:r>
      <w:r w:rsidR="0076321D">
        <w:t xml:space="preserve"> predict the rating that a user will give to a book given past their past ratings</w:t>
      </w:r>
      <w:r w:rsidR="007D59E1">
        <w:t xml:space="preserve">, and ultimately </w:t>
      </w:r>
      <w:r w:rsidR="00DC2BBE">
        <w:t xml:space="preserve">provide recommendations of books to </w:t>
      </w:r>
      <w:r w:rsidR="00674681">
        <w:t xml:space="preserve">a </w:t>
      </w:r>
      <w:r w:rsidR="00DC2BBE">
        <w:t>user</w:t>
      </w:r>
      <w:r w:rsidR="00674681">
        <w:t xml:space="preserve"> based on the</w:t>
      </w:r>
      <w:r w:rsidR="0070036C">
        <w:t>ir</w:t>
      </w:r>
      <w:r w:rsidR="00674681">
        <w:t xml:space="preserve"> predicted rating</w:t>
      </w:r>
      <w:r w:rsidR="0070036C">
        <w:t>s</w:t>
      </w:r>
      <w:r w:rsidR="00DC2BBE">
        <w:t>.</w:t>
      </w:r>
      <w:r w:rsidR="009E57CF">
        <w:t xml:space="preserve"> The accuracy of the predicted ratings is determined by the root mean squared error (RMSE) to determine how close or far off a predicted rating is from the actual rating. </w:t>
      </w:r>
    </w:p>
    <w:p w:rsidR="00575331" w:rsidRPr="00855982" w:rsidRDefault="00575331" w:rsidP="00575331">
      <w:pPr>
        <w:pStyle w:val="Heading1"/>
        <w:spacing w:before="160" w:line="240" w:lineRule="auto"/>
      </w:pPr>
      <w:r>
        <w:rPr>
          <w:sz w:val="32"/>
          <w:szCs w:val="32"/>
        </w:rPr>
        <w:t>Kaggle Rank &amp; RMSE</w:t>
      </w:r>
    </w:p>
    <w:p w:rsidR="00575331" w:rsidRPr="00575331" w:rsidRDefault="00575331" w:rsidP="00575331">
      <w:pPr>
        <w:spacing w:line="240" w:lineRule="auto"/>
      </w:pPr>
      <w:r>
        <w:t xml:space="preserve">At the time of writing this report, my current rank on the Kaggle competition public leaderboard is </w:t>
      </w:r>
      <w:r w:rsidRPr="009E57CF">
        <w:rPr>
          <w:b/>
        </w:rPr>
        <w:t>1</w:t>
      </w:r>
      <w:r w:rsidRPr="009E57CF">
        <w:rPr>
          <w:b/>
          <w:vertAlign w:val="superscript"/>
        </w:rPr>
        <w:t>st</w:t>
      </w:r>
      <w:r w:rsidRPr="009E57CF">
        <w:t xml:space="preserve"> </w:t>
      </w:r>
      <w:r>
        <w:t xml:space="preserve"> with a RMSE of </w:t>
      </w:r>
      <w:r w:rsidRPr="00600B0A">
        <w:rPr>
          <w:b/>
        </w:rPr>
        <w:t>1.50613</w:t>
      </w:r>
      <w:r>
        <w:rPr>
          <w:b/>
        </w:rPr>
        <w:t xml:space="preserve"> </w:t>
      </w:r>
      <w:r>
        <w:t>on 30% of the test set.</w:t>
      </w:r>
      <w:r w:rsidR="008D5074">
        <w:t xml:space="preserve"> </w:t>
      </w:r>
      <w:r w:rsidR="00B67B87">
        <w:t xml:space="preserve">The baseline result had a RMSE of </w:t>
      </w:r>
      <w:r w:rsidR="00B67B87" w:rsidRPr="00B67B87">
        <w:rPr>
          <w:b/>
        </w:rPr>
        <w:t>1.59425</w:t>
      </w:r>
      <w:r w:rsidR="00B67B87">
        <w:t xml:space="preserve">. Thus, I achieved around a </w:t>
      </w:r>
      <w:r w:rsidR="00B67B87">
        <w:rPr>
          <w:b/>
        </w:rPr>
        <w:t xml:space="preserve">5.5% </w:t>
      </w:r>
      <w:r w:rsidR="0088230F">
        <w:t xml:space="preserve">improvement (e.g. </w:t>
      </w:r>
      <w:r w:rsidR="00B67B87">
        <w:t>lower error score</w:t>
      </w:r>
      <w:r w:rsidR="0088230F">
        <w:t>)</w:t>
      </w:r>
      <w:r w:rsidR="00B67B87">
        <w:t xml:space="preserve"> </w:t>
      </w:r>
      <w:r w:rsidR="007F04BE">
        <w:t>from</w:t>
      </w:r>
      <w:r w:rsidR="00B67B87">
        <w:t xml:space="preserve"> the baseline result. </w:t>
      </w:r>
      <w:r>
        <w:t>The final leaderboard will be based on the other 70% of the test set</w:t>
      </w:r>
      <w:r w:rsidR="00715B90">
        <w:t xml:space="preserve">. </w:t>
      </w:r>
    </w:p>
    <w:p w:rsidR="008C17CC" w:rsidRPr="00D80691" w:rsidRDefault="00E156E2" w:rsidP="001955B3">
      <w:pPr>
        <w:pStyle w:val="Heading1"/>
        <w:spacing w:before="160" w:line="240" w:lineRule="auto"/>
        <w:rPr>
          <w:sz w:val="32"/>
          <w:szCs w:val="32"/>
        </w:rPr>
      </w:pPr>
      <w:r w:rsidRPr="00D80691">
        <w:rPr>
          <w:sz w:val="32"/>
          <w:szCs w:val="32"/>
        </w:rPr>
        <w:t>Exploratory Data Analysis</w:t>
      </w:r>
    </w:p>
    <w:p w:rsidR="00B05CB2" w:rsidRDefault="001C4DD6" w:rsidP="001C4DD6">
      <w:pPr>
        <w:spacing w:line="240" w:lineRule="auto"/>
      </w:pPr>
      <w:r>
        <w:t xml:space="preserve">The training set </w:t>
      </w:r>
      <w:r w:rsidR="00471E08">
        <w:t xml:space="preserve">contains 700,000 </w:t>
      </w:r>
      <w:r w:rsidR="00675926">
        <w:t>instances with three columns</w:t>
      </w:r>
      <w:r w:rsidR="009B1A8B">
        <w:t xml:space="preserve"> (</w:t>
      </w:r>
      <w:r w:rsidR="00675926">
        <w:t>user ID, book ID, and rating</w:t>
      </w:r>
      <w:r w:rsidR="009B1A8B">
        <w:t>)</w:t>
      </w:r>
      <w:r w:rsidR="00675926">
        <w:t>.</w:t>
      </w:r>
      <w:r w:rsidR="009B1A8B">
        <w:t xml:space="preserve"> The test set contains 300,000 instances with two columns (user ID, book ID). </w:t>
      </w:r>
      <w:r w:rsidR="00BF2593">
        <w:t>Additional book metadata is provided with information about each books’ author, average rating, description</w:t>
      </w:r>
      <w:r w:rsidR="0004737A">
        <w:t xml:space="preserve">, number of pages, etc. </w:t>
      </w:r>
      <w:r w:rsidR="00335E5C">
        <w:t>A majority of the exploratory data analysis is done on the training set with some analysis done on the additional book metadata.</w:t>
      </w:r>
      <w:r w:rsidR="004230E1">
        <w:t xml:space="preserve"> </w:t>
      </w:r>
      <w:r w:rsidR="00B05CB2">
        <w:t xml:space="preserve">For the training set, there are </w:t>
      </w:r>
      <w:r w:rsidR="00BE6D3A">
        <w:t>35,280 unique users and 68,371 unique books. The ratings lie within the range of 0 to 5 inclusive</w:t>
      </w:r>
      <w:r w:rsidR="00663851">
        <w:t xml:space="preserve"> with a majority of the ratings being 0, 4 or 5</w:t>
      </w:r>
      <w:r w:rsidR="00CA1B08">
        <w:t xml:space="preserve"> and the minority of the ratings being 1 or 2.</w:t>
      </w:r>
      <w:r w:rsidR="00BE6D3A">
        <w:t xml:space="preserve"> </w:t>
      </w:r>
      <w:r w:rsidR="009A1B9F">
        <w:t>The minimum number of ratings per user and the minimum number of ratings per book were both 1. Also, there were 25,851 books out of the 68,371 books that were only rated by 1 user.</w:t>
      </w:r>
      <w:r w:rsidR="00B05CB2">
        <w:t xml:space="preserve"> </w:t>
      </w:r>
      <w:r w:rsidR="00CA1B08">
        <w:t>The</w:t>
      </w:r>
      <w:r w:rsidR="00D467B4">
        <w:t xml:space="preserve"> majority of the</w:t>
      </w:r>
      <w:r w:rsidR="00CA1B08">
        <w:t xml:space="preserve"> number of r</w:t>
      </w:r>
      <w:r w:rsidR="00F36D38">
        <w:t xml:space="preserve">atings </w:t>
      </w:r>
      <w:r w:rsidR="00CA1B08">
        <w:t xml:space="preserve">per book was very low and was in the 1 to 5 range. The </w:t>
      </w:r>
      <w:r w:rsidR="00D467B4">
        <w:t xml:space="preserve">majority of the </w:t>
      </w:r>
      <w:r w:rsidR="00CA1B08">
        <w:t>number of r</w:t>
      </w:r>
      <w:r w:rsidR="00975507">
        <w:t>atings</w:t>
      </w:r>
      <w:r w:rsidR="00CA1B08">
        <w:t xml:space="preserve"> per user was</w:t>
      </w:r>
      <w:r w:rsidR="00036C38">
        <w:t xml:space="preserve"> also very low and was in the 1 to 16 range. </w:t>
      </w:r>
      <w:r w:rsidR="002F59B3">
        <w:t xml:space="preserve">The maximum number of ratings per book is 11,204, and the maximum number of ratings per person is 4,287. </w:t>
      </w:r>
      <w:r w:rsidR="00795C76">
        <w:t>Thus, this dataset is severely imbalanced</w:t>
      </w:r>
      <w:r w:rsidR="00E8780D">
        <w:t xml:space="preserve">. </w:t>
      </w:r>
      <w:r w:rsidR="00B46CDE">
        <w:t>An important observation of the training set was that there was duplicated data</w:t>
      </w:r>
      <w:r w:rsidR="00C02C99">
        <w:t xml:space="preserve"> for some of the user and book pairs. </w:t>
      </w:r>
      <w:r w:rsidR="00027162">
        <w:t xml:space="preserve">For more details, see the </w:t>
      </w:r>
      <w:proofErr w:type="spellStart"/>
      <w:r w:rsidR="00027162" w:rsidRPr="00EB7FB8">
        <w:rPr>
          <w:i/>
        </w:rPr>
        <w:t>eda.ipynb</w:t>
      </w:r>
      <w:proofErr w:type="spellEnd"/>
      <w:r w:rsidR="00027162">
        <w:t xml:space="preserve"> jupyter notebook.</w:t>
      </w:r>
    </w:p>
    <w:p w:rsidR="00F61137" w:rsidRPr="00855982" w:rsidRDefault="00F61137" w:rsidP="00F61137">
      <w:pPr>
        <w:pStyle w:val="Heading1"/>
        <w:spacing w:before="160" w:line="240" w:lineRule="auto"/>
      </w:pPr>
      <w:r>
        <w:rPr>
          <w:sz w:val="32"/>
          <w:szCs w:val="32"/>
        </w:rPr>
        <w:t>Data Preprocessing</w:t>
      </w:r>
    </w:p>
    <w:p w:rsidR="00F61137" w:rsidRPr="00855982" w:rsidRDefault="002201D2" w:rsidP="001C4DD6">
      <w:pPr>
        <w:spacing w:line="240" w:lineRule="auto"/>
      </w:pPr>
      <w:r>
        <w:t>From the exploratory data analysis, I found there were around 969 pairs of duplicated user and book pairs</w:t>
      </w:r>
      <w:r w:rsidR="005F65CA">
        <w:t>, which can create noise in our modeling.</w:t>
      </w:r>
      <w:r>
        <w:t xml:space="preserve"> Thus, I simply removed the duplicates by taking the first instance</w:t>
      </w:r>
      <w:r w:rsidR="00C2167F">
        <w:t>, since the rating values were the same.</w:t>
      </w:r>
      <w:r>
        <w:t xml:space="preserve"> </w:t>
      </w:r>
      <w:r w:rsidR="00F70BAE">
        <w:t>I split 20% of the</w:t>
      </w:r>
      <w:r w:rsidR="008B007A">
        <w:t xml:space="preserve"> data in the</w:t>
      </w:r>
      <w:r w:rsidR="00F70BAE">
        <w:t xml:space="preserve"> training set </w:t>
      </w:r>
      <w:r w:rsidR="00D13312">
        <w:t xml:space="preserve">to use as a hold-out </w:t>
      </w:r>
      <w:r w:rsidR="004B3834">
        <w:t>test</w:t>
      </w:r>
      <w:r w:rsidR="00D13312">
        <w:t xml:space="preserve"> set</w:t>
      </w:r>
      <w:r w:rsidR="004B3834">
        <w:t>, and use the remaining 80%</w:t>
      </w:r>
      <w:r w:rsidR="00C77ECF">
        <w:t xml:space="preserve"> of the training data</w:t>
      </w:r>
      <w:r w:rsidR="004B3834">
        <w:t xml:space="preserve"> for training and </w:t>
      </w:r>
      <w:r w:rsidR="000B3895">
        <w:t xml:space="preserve">tuning the hyperparameters using </w:t>
      </w:r>
      <w:r w:rsidR="004B3834">
        <w:t>k-fold cross validation.</w:t>
      </w:r>
      <w:r w:rsidR="00FD2E7A">
        <w:t xml:space="preserve"> Since I mainly use matrix</w:t>
      </w:r>
      <w:r w:rsidR="004D71A1">
        <w:t xml:space="preserve"> factorization collaborative filterin</w:t>
      </w:r>
      <w:r w:rsidR="00CA2C10">
        <w:t>g</w:t>
      </w:r>
      <w:r w:rsidR="00D4545A">
        <w:t xml:space="preserve"> with latent factor models</w:t>
      </w:r>
      <w:r w:rsidR="004D71A1">
        <w:t>, there is minimal data preprocessing done. H</w:t>
      </w:r>
      <w:r w:rsidR="005E4CA3">
        <w:t>owever, I did try the neighborhood-based collaborative filtering approaches (user-based and item-based). Based on the nearest-neighbor algorithm, the ratings were either mean-centered, standardized, or baseline-centered</w:t>
      </w:r>
      <w:r w:rsidR="00F85F49">
        <w:t xml:space="preserve"> using the item or user mean and standard deviation.</w:t>
      </w:r>
      <w:r w:rsidR="007328F7">
        <w:t xml:space="preserve"> For example, for the user-based k-NN algorithm </w:t>
      </w:r>
      <w:r w:rsidR="00D16703">
        <w:t>with mean-centering</w:t>
      </w:r>
      <w:r w:rsidR="007328F7">
        <w:t xml:space="preserve">, the mean ratings for a user are subtracted from the </w:t>
      </w:r>
      <w:r w:rsidR="00F17735">
        <w:t xml:space="preserve">user’s </w:t>
      </w:r>
      <w:r w:rsidR="007328F7">
        <w:t>original rating</w:t>
      </w:r>
      <w:r w:rsidR="00F92B45">
        <w:t>,</w:t>
      </w:r>
      <w:r w:rsidR="00E71435">
        <w:t xml:space="preserve"> and th</w:t>
      </w:r>
      <w:r w:rsidR="001F3F12">
        <w:t>is</w:t>
      </w:r>
      <w:r w:rsidR="00E71435">
        <w:t xml:space="preserve"> adjusted rating is utilized</w:t>
      </w:r>
      <w:r w:rsidR="00F17735">
        <w:t xml:space="preserve"> in the prediction phase.</w:t>
      </w:r>
    </w:p>
    <w:p w:rsidR="001955B3" w:rsidRPr="00855982" w:rsidRDefault="00811FDC" w:rsidP="001955B3">
      <w:pPr>
        <w:pStyle w:val="Heading1"/>
        <w:spacing w:before="160" w:line="240" w:lineRule="auto"/>
      </w:pPr>
      <w:r>
        <w:rPr>
          <w:sz w:val="32"/>
          <w:szCs w:val="32"/>
        </w:rPr>
        <w:lastRenderedPageBreak/>
        <w:t>Algorithms &amp; Hyperparameter Tuning</w:t>
      </w:r>
    </w:p>
    <w:p w:rsidR="00824965" w:rsidRDefault="001775F9" w:rsidP="001775F9">
      <w:pPr>
        <w:spacing w:line="240" w:lineRule="auto"/>
      </w:pPr>
      <w:r>
        <w:t>To achieve competitive results, I benchmarked different collaborative filtering approaches</w:t>
      </w:r>
      <w:r w:rsidR="0082786B">
        <w:t xml:space="preserve"> including matrix factorization </w:t>
      </w:r>
      <w:r w:rsidR="002638D0">
        <w:t xml:space="preserve">algorithms </w:t>
      </w:r>
      <w:r w:rsidR="0082786B">
        <w:t>and nearest neighbor algorithms.</w:t>
      </w:r>
      <w:r w:rsidR="00BC4489">
        <w:t xml:space="preserve"> </w:t>
      </w:r>
      <w:r w:rsidR="00824965">
        <w:t>For the nearest neighbor algorithms, I experimented with k-nearest neighbor algorithms that use mean-centering, z-score normalization, and baseline ratings.</w:t>
      </w:r>
      <w:r w:rsidR="00AF32BC">
        <w:t xml:space="preserve"> For the matrix factorization algorithms, I experimented with singular value decomposition (SVD), singular value decomposition with implicit ratings (SVD++), and non-negative matrix factorization (NMF).  </w:t>
      </w:r>
      <w:r w:rsidR="00824965">
        <w:t xml:space="preserve"> </w:t>
      </w:r>
    </w:p>
    <w:p w:rsidR="00A01EF1" w:rsidRDefault="00D6576F" w:rsidP="001775F9">
      <w:pPr>
        <w:spacing w:line="240" w:lineRule="auto"/>
      </w:pPr>
      <w:r>
        <w:t xml:space="preserve">For all experiments, the hyperparameters of each algorithm (i.e. nearest neighbor based or matrix factorization based) were tuned using 5-fold cross validation. </w:t>
      </w:r>
      <w:r w:rsidR="00FA30A8">
        <w:t>However, the optimal hyperparameters were searched different</w:t>
      </w:r>
      <w:r w:rsidR="00900A61">
        <w:t>ly</w:t>
      </w:r>
      <w:r w:rsidR="00FA30A8">
        <w:t xml:space="preserve"> based on the type of algorithm. </w:t>
      </w:r>
      <w:r w:rsidR="00476E14">
        <w:t xml:space="preserve">Since the k-nearest neighbor algorithms contained a relatively more discrete set of parameters and were </w:t>
      </w:r>
      <w:r w:rsidR="00C23B9B">
        <w:t xml:space="preserve">extremely </w:t>
      </w:r>
      <w:r w:rsidR="00476E14">
        <w:t xml:space="preserve">memory intensive, I used a simple grid search over </w:t>
      </w:r>
      <w:r w:rsidR="00CB2E24">
        <w:t xml:space="preserve">the maximum </w:t>
      </w:r>
      <w:r w:rsidR="00F43ACD">
        <w:t>number</w:t>
      </w:r>
      <w:r w:rsidR="00CB2E24">
        <w:t xml:space="preserve"> of nearest neighbors, the distance metric,</w:t>
      </w:r>
      <w:r w:rsidR="00F43ACD">
        <w:t xml:space="preserve"> </w:t>
      </w:r>
      <w:r w:rsidR="00A731F9">
        <w:t>the minimum support of users or items, and the type of similarities computed (e.g. item-based or user-based).</w:t>
      </w:r>
      <w:r w:rsidR="007B5F2E">
        <w:t xml:space="preserve"> </w:t>
      </w:r>
      <w:r w:rsidR="006D451C">
        <w:t>The parameters for the matrix factorization algorithms were continuous float values, such as the regularization and the learning rate.</w:t>
      </w:r>
      <w:r w:rsidR="0027175E">
        <w:t xml:space="preserve"> Because of this, I decided to use Bayesian optimization </w:t>
      </w:r>
      <w:r w:rsidR="00932CEC">
        <w:t xml:space="preserve">to </w:t>
      </w:r>
      <w:r w:rsidR="00A20215">
        <w:t xml:space="preserve">search for the optimal parameters of each algorithm. </w:t>
      </w:r>
      <w:r w:rsidR="009652C3">
        <w:t>Essentially, Bayesian optimization fits a</w:t>
      </w:r>
      <w:r w:rsidR="00DB7F0A">
        <w:t xml:space="preserve"> surrogate model (e.g.</w:t>
      </w:r>
      <w:r w:rsidR="009652C3">
        <w:t xml:space="preserve"> </w:t>
      </w:r>
      <w:r w:rsidR="00B71C1D">
        <w:t xml:space="preserve">a </w:t>
      </w:r>
      <w:r w:rsidR="009652C3">
        <w:t>probabilistic Gaussian process</w:t>
      </w:r>
      <w:r w:rsidR="00DB7F0A">
        <w:t>)</w:t>
      </w:r>
      <w:r w:rsidR="009652C3">
        <w:t xml:space="preserve"> </w:t>
      </w:r>
      <w:r w:rsidR="00DB7F0A">
        <w:t>to the hyperparameters of an algorithm in order to search for the most optimal hyperparameters that minimize an objective function (e.g. RMSE)</w:t>
      </w:r>
      <w:r w:rsidR="003646D7">
        <w:t>.</w:t>
      </w:r>
      <w:r w:rsidR="00700B13">
        <w:t xml:space="preserve"> I essentially specify the bounds of each parameter of the algorithm</w:t>
      </w:r>
      <w:r w:rsidR="002B048A">
        <w:t xml:space="preserve"> and run the optimization operation for 200 iterations.</w:t>
      </w:r>
      <w:r w:rsidR="00700B13">
        <w:t xml:space="preserve"> For more details, see the </w:t>
      </w:r>
      <w:r w:rsidR="001C57B1">
        <w:rPr>
          <w:i/>
        </w:rPr>
        <w:t>gp_minimize</w:t>
      </w:r>
      <w:r w:rsidR="00700B13" w:rsidRPr="009572A0">
        <w:rPr>
          <w:i/>
        </w:rPr>
        <w:t>_svd.py</w:t>
      </w:r>
      <w:r w:rsidR="00700B13">
        <w:t xml:space="preserve"> </w:t>
      </w:r>
      <w:r w:rsidR="005D0019">
        <w:t>script.</w:t>
      </w:r>
    </w:p>
    <w:p w:rsidR="00D27E8B" w:rsidRDefault="00910AF1" w:rsidP="001775F9">
      <w:pPr>
        <w:spacing w:line="240" w:lineRule="auto"/>
      </w:pPr>
      <w:r>
        <w:t>For the final model</w:t>
      </w:r>
      <w:r w:rsidR="00D27E8B">
        <w:t>, I use a</w:t>
      </w:r>
      <w:r w:rsidR="005E6C03">
        <w:t xml:space="preserve"> weighted </w:t>
      </w:r>
      <w:r w:rsidR="00D27E8B">
        <w:t>ensemble hybrid recommender system</w:t>
      </w:r>
      <w:r w:rsidR="00E972AD">
        <w:t xml:space="preserve"> combining the</w:t>
      </w:r>
      <w:r w:rsidR="005E6C03">
        <w:t xml:space="preserve"> best performing</w:t>
      </w:r>
      <w:r w:rsidR="00E972AD">
        <w:t xml:space="preserve"> k-nearest neighbor algorithm </w:t>
      </w:r>
      <w:r w:rsidR="005E6C03">
        <w:t>using</w:t>
      </w:r>
      <w:r w:rsidR="00E972AD">
        <w:t xml:space="preserve"> baseline ratings</w:t>
      </w:r>
      <w:r w:rsidR="005E6C03">
        <w:t xml:space="preserve"> with the best performing SVD algorithm</w:t>
      </w:r>
      <w:r w:rsidR="006515E4">
        <w:t xml:space="preserve">. The best performing algorithms and parameters were determined </w:t>
      </w:r>
      <w:r w:rsidR="006515E4">
        <w:t>in terms of 5-fold cross validation RMSE</w:t>
      </w:r>
      <w:r w:rsidR="005D60E0">
        <w:t>.</w:t>
      </w:r>
      <w:r w:rsidR="00DF59F3">
        <w:t xml:space="preserve"> Essentially, the predictions are weighted and combined using an aggregation function, such as weighted average. The weights were also tuned using 5-fold cross validation</w:t>
      </w:r>
      <w:r w:rsidR="00405F90">
        <w:t xml:space="preserve"> and grid search</w:t>
      </w:r>
      <w:r w:rsidR="00DF59F3">
        <w:t xml:space="preserve"> to find the best performing ensemble hybrid recommender system. </w:t>
      </w:r>
      <w:r w:rsidR="005E6C03">
        <w:t xml:space="preserve"> </w:t>
      </w:r>
    </w:p>
    <w:p w:rsidR="00DF0A60" w:rsidRPr="00855982" w:rsidRDefault="00252C61" w:rsidP="00DF0A60">
      <w:pPr>
        <w:pStyle w:val="Heading1"/>
        <w:spacing w:before="160" w:line="240" w:lineRule="auto"/>
      </w:pPr>
      <w:r>
        <w:rPr>
          <w:sz w:val="32"/>
          <w:szCs w:val="32"/>
        </w:rPr>
        <w:t xml:space="preserve">Final </w:t>
      </w:r>
      <w:r w:rsidR="009E59BB">
        <w:rPr>
          <w:sz w:val="32"/>
          <w:szCs w:val="32"/>
        </w:rPr>
        <w:t>Experiment</w:t>
      </w:r>
      <w:r w:rsidR="008C6522">
        <w:rPr>
          <w:sz w:val="32"/>
          <w:szCs w:val="32"/>
        </w:rPr>
        <w:t>al</w:t>
      </w:r>
      <w:r w:rsidR="009E59BB">
        <w:rPr>
          <w:sz w:val="32"/>
          <w:szCs w:val="32"/>
        </w:rPr>
        <w:t xml:space="preserve"> </w:t>
      </w:r>
      <w:r w:rsidR="00DF0A60">
        <w:rPr>
          <w:sz w:val="32"/>
          <w:szCs w:val="32"/>
        </w:rPr>
        <w:t>Results</w:t>
      </w:r>
    </w:p>
    <w:p w:rsidR="005C52D7" w:rsidRDefault="001B228A" w:rsidP="0083357D">
      <w:pPr>
        <w:spacing w:line="240" w:lineRule="auto"/>
      </w:pPr>
      <w:r>
        <w:t xml:space="preserve">The results of each experiment </w:t>
      </w:r>
      <w:r w:rsidR="0086669E">
        <w:t>are</w:t>
      </w:r>
      <w:r>
        <w:t xml:space="preserve"> shown in the table below. The best hyperparameters are chosen for each of the algorithms based on </w:t>
      </w:r>
      <w:r w:rsidR="001F5A07">
        <w:t xml:space="preserve">the </w:t>
      </w:r>
      <w:r>
        <w:t>5-fold cross-validation</w:t>
      </w:r>
      <w:r w:rsidR="001F5A07">
        <w:t xml:space="preserve"> RMSE results.</w:t>
      </w:r>
      <w:r w:rsidR="00B813E0">
        <w:t xml:space="preserve"> The model is then evaluated on the hold out test set (20% of the original data).</w:t>
      </w:r>
      <w:r w:rsidR="00B23ACC">
        <w:t xml:space="preserve"> The last column shows the Kaggle submission RMSE results </w:t>
      </w:r>
      <w:r w:rsidR="002C0F91">
        <w:t>from 30% of th</w:t>
      </w:r>
      <w:r w:rsidR="00B47725">
        <w:t>e test data.</w:t>
      </w:r>
      <w:r w:rsidR="00252C61">
        <w:t xml:space="preserve"> The </w:t>
      </w:r>
      <w:r w:rsidR="00B46F61">
        <w:t xml:space="preserve">final </w:t>
      </w:r>
      <w:r w:rsidR="00252C61">
        <w:t xml:space="preserve">hybrid system </w:t>
      </w:r>
      <w:r w:rsidR="00B46F61">
        <w:t>contains the SVD algorithm with a weight of 0.7 and the KNN Baseline algorithm with a weight of 0.3</w:t>
      </w:r>
      <w:r w:rsidR="007272F4">
        <w:t xml:space="preserve"> and achieves the lowest RMSE score for all columns.</w:t>
      </w:r>
      <w:r w:rsidR="00B46F61">
        <w:t xml:space="preserve"> </w:t>
      </w:r>
      <w:r w:rsidR="00070B97">
        <w:t xml:space="preserve">The optimal weights for the SVD algorithm and the optimal weights for the KNN Baseline are located in the </w:t>
      </w:r>
      <w:proofErr w:type="spellStart"/>
      <w:r w:rsidR="00070B97" w:rsidRPr="00070B97">
        <w:rPr>
          <w:i/>
        </w:rPr>
        <w:t>optimal_weights.json</w:t>
      </w:r>
      <w:proofErr w:type="spellEnd"/>
      <w:r w:rsidR="008349C7">
        <w:t>.</w:t>
      </w:r>
    </w:p>
    <w:tbl>
      <w:tblPr>
        <w:tblStyle w:val="TableGrid"/>
        <w:tblW w:w="0" w:type="auto"/>
        <w:tblLook w:val="04A0" w:firstRow="1" w:lastRow="0" w:firstColumn="1" w:lastColumn="0" w:noHBand="0" w:noVBand="1"/>
      </w:tblPr>
      <w:tblGrid>
        <w:gridCol w:w="2517"/>
        <w:gridCol w:w="2517"/>
        <w:gridCol w:w="2518"/>
        <w:gridCol w:w="2518"/>
      </w:tblGrid>
      <w:tr w:rsidR="00F05674" w:rsidTr="00F05674">
        <w:tc>
          <w:tcPr>
            <w:tcW w:w="2517" w:type="dxa"/>
          </w:tcPr>
          <w:p w:rsidR="00F05674" w:rsidRPr="00F05674" w:rsidRDefault="00F05674" w:rsidP="00F05674">
            <w:pPr>
              <w:jc w:val="center"/>
              <w:rPr>
                <w:b/>
              </w:rPr>
            </w:pPr>
            <w:r>
              <w:rPr>
                <w:b/>
              </w:rPr>
              <w:t>Model</w:t>
            </w:r>
          </w:p>
        </w:tc>
        <w:tc>
          <w:tcPr>
            <w:tcW w:w="2517" w:type="dxa"/>
          </w:tcPr>
          <w:p w:rsidR="00F05674" w:rsidRPr="00F05674" w:rsidRDefault="00F05674" w:rsidP="00F05674">
            <w:pPr>
              <w:jc w:val="center"/>
              <w:rPr>
                <w:b/>
              </w:rPr>
            </w:pPr>
            <w:r>
              <w:rPr>
                <w:b/>
              </w:rPr>
              <w:t>5-Fold CV RMSE</w:t>
            </w:r>
          </w:p>
        </w:tc>
        <w:tc>
          <w:tcPr>
            <w:tcW w:w="2518" w:type="dxa"/>
          </w:tcPr>
          <w:p w:rsidR="00F05674" w:rsidRPr="00F05674" w:rsidRDefault="00F05674" w:rsidP="00F05674">
            <w:pPr>
              <w:jc w:val="center"/>
              <w:rPr>
                <w:b/>
              </w:rPr>
            </w:pPr>
            <w:r>
              <w:rPr>
                <w:b/>
              </w:rPr>
              <w:t>Test RMSE</w:t>
            </w:r>
          </w:p>
        </w:tc>
        <w:tc>
          <w:tcPr>
            <w:tcW w:w="2518" w:type="dxa"/>
          </w:tcPr>
          <w:p w:rsidR="00F05674" w:rsidRPr="00F05674" w:rsidRDefault="00F05674" w:rsidP="00F05674">
            <w:pPr>
              <w:jc w:val="center"/>
              <w:rPr>
                <w:b/>
              </w:rPr>
            </w:pPr>
            <w:r>
              <w:rPr>
                <w:b/>
              </w:rPr>
              <w:t>Kaggle Submission</w:t>
            </w:r>
          </w:p>
        </w:tc>
      </w:tr>
      <w:tr w:rsidR="00F05674" w:rsidTr="00F05674">
        <w:tc>
          <w:tcPr>
            <w:tcW w:w="2517" w:type="dxa"/>
          </w:tcPr>
          <w:p w:rsidR="00F05674" w:rsidRDefault="00F05674" w:rsidP="00F05674">
            <w:pPr>
              <w:jc w:val="center"/>
            </w:pPr>
            <w:r>
              <w:t>SVD</w:t>
            </w:r>
          </w:p>
        </w:tc>
        <w:tc>
          <w:tcPr>
            <w:tcW w:w="2517" w:type="dxa"/>
          </w:tcPr>
          <w:p w:rsidR="00F05674" w:rsidRDefault="00A072CD" w:rsidP="00F05674">
            <w:pPr>
              <w:jc w:val="center"/>
            </w:pPr>
            <w:r>
              <w:t>1.5589</w:t>
            </w:r>
          </w:p>
        </w:tc>
        <w:tc>
          <w:tcPr>
            <w:tcW w:w="2518" w:type="dxa"/>
          </w:tcPr>
          <w:p w:rsidR="00F05674" w:rsidRDefault="00A072CD" w:rsidP="00F05674">
            <w:pPr>
              <w:jc w:val="center"/>
            </w:pPr>
            <w:r>
              <w:t>1.5413</w:t>
            </w:r>
          </w:p>
        </w:tc>
        <w:tc>
          <w:tcPr>
            <w:tcW w:w="2518" w:type="dxa"/>
          </w:tcPr>
          <w:p w:rsidR="00F05674" w:rsidRDefault="00A072CD" w:rsidP="00F05674">
            <w:pPr>
              <w:jc w:val="center"/>
            </w:pPr>
            <w:r>
              <w:t>1.52183</w:t>
            </w:r>
          </w:p>
        </w:tc>
      </w:tr>
      <w:tr w:rsidR="00F05674" w:rsidTr="00F05674">
        <w:tc>
          <w:tcPr>
            <w:tcW w:w="2517" w:type="dxa"/>
          </w:tcPr>
          <w:p w:rsidR="00F05674" w:rsidRDefault="00F05674" w:rsidP="00F05674">
            <w:pPr>
              <w:jc w:val="center"/>
            </w:pPr>
            <w:r>
              <w:t>SVD++</w:t>
            </w:r>
          </w:p>
        </w:tc>
        <w:tc>
          <w:tcPr>
            <w:tcW w:w="2517" w:type="dxa"/>
          </w:tcPr>
          <w:p w:rsidR="00F05674" w:rsidRDefault="00A072CD" w:rsidP="00F05674">
            <w:pPr>
              <w:jc w:val="center"/>
            </w:pPr>
            <w:r>
              <w:t>1.6272</w:t>
            </w:r>
          </w:p>
        </w:tc>
        <w:tc>
          <w:tcPr>
            <w:tcW w:w="2518" w:type="dxa"/>
          </w:tcPr>
          <w:p w:rsidR="00F05674" w:rsidRDefault="00A072CD" w:rsidP="00F05674">
            <w:pPr>
              <w:jc w:val="center"/>
            </w:pPr>
            <w:r>
              <w:t>1.6187</w:t>
            </w:r>
          </w:p>
        </w:tc>
        <w:tc>
          <w:tcPr>
            <w:tcW w:w="2518" w:type="dxa"/>
          </w:tcPr>
          <w:p w:rsidR="00F05674" w:rsidRDefault="00A072CD" w:rsidP="00F05674">
            <w:pPr>
              <w:jc w:val="center"/>
            </w:pPr>
            <w:r>
              <w:t>-</w:t>
            </w:r>
          </w:p>
        </w:tc>
      </w:tr>
      <w:tr w:rsidR="00F05674" w:rsidTr="00F05674">
        <w:tc>
          <w:tcPr>
            <w:tcW w:w="2517" w:type="dxa"/>
          </w:tcPr>
          <w:p w:rsidR="00F05674" w:rsidRDefault="00F05674" w:rsidP="00F05674">
            <w:pPr>
              <w:jc w:val="center"/>
            </w:pPr>
            <w:r>
              <w:t>NMF</w:t>
            </w:r>
          </w:p>
        </w:tc>
        <w:tc>
          <w:tcPr>
            <w:tcW w:w="2517" w:type="dxa"/>
          </w:tcPr>
          <w:p w:rsidR="00F05674" w:rsidRDefault="00A072CD" w:rsidP="00F05674">
            <w:pPr>
              <w:jc w:val="center"/>
            </w:pPr>
            <w:r>
              <w:t>1.5925</w:t>
            </w:r>
          </w:p>
        </w:tc>
        <w:tc>
          <w:tcPr>
            <w:tcW w:w="2518" w:type="dxa"/>
          </w:tcPr>
          <w:p w:rsidR="00F05674" w:rsidRDefault="00A072CD" w:rsidP="00F05674">
            <w:pPr>
              <w:jc w:val="center"/>
            </w:pPr>
            <w:r>
              <w:t>1.5851</w:t>
            </w:r>
          </w:p>
        </w:tc>
        <w:tc>
          <w:tcPr>
            <w:tcW w:w="2518" w:type="dxa"/>
          </w:tcPr>
          <w:p w:rsidR="00F05674" w:rsidRDefault="00A072CD" w:rsidP="00F05674">
            <w:pPr>
              <w:jc w:val="center"/>
            </w:pPr>
            <w:r>
              <w:t>-</w:t>
            </w:r>
          </w:p>
        </w:tc>
      </w:tr>
      <w:tr w:rsidR="00F05674" w:rsidTr="00F05674">
        <w:tc>
          <w:tcPr>
            <w:tcW w:w="2517" w:type="dxa"/>
          </w:tcPr>
          <w:p w:rsidR="00F05674" w:rsidRDefault="00F05674" w:rsidP="00F05674">
            <w:pPr>
              <w:jc w:val="center"/>
            </w:pPr>
            <w:proofErr w:type="spellStart"/>
            <w:r>
              <w:t>KNNBaseline</w:t>
            </w:r>
            <w:proofErr w:type="spellEnd"/>
          </w:p>
        </w:tc>
        <w:tc>
          <w:tcPr>
            <w:tcW w:w="2517" w:type="dxa"/>
          </w:tcPr>
          <w:p w:rsidR="00F05674" w:rsidRDefault="00A072CD" w:rsidP="00F05674">
            <w:pPr>
              <w:jc w:val="center"/>
            </w:pPr>
            <w:r>
              <w:t>1.6153</w:t>
            </w:r>
          </w:p>
        </w:tc>
        <w:tc>
          <w:tcPr>
            <w:tcW w:w="2518" w:type="dxa"/>
          </w:tcPr>
          <w:p w:rsidR="00F05674" w:rsidRDefault="00A072CD" w:rsidP="00F05674">
            <w:pPr>
              <w:jc w:val="center"/>
            </w:pPr>
            <w:r>
              <w:t>1.5829</w:t>
            </w:r>
          </w:p>
        </w:tc>
        <w:tc>
          <w:tcPr>
            <w:tcW w:w="2518" w:type="dxa"/>
          </w:tcPr>
          <w:p w:rsidR="00F05674" w:rsidRDefault="00A072CD" w:rsidP="00F05674">
            <w:pPr>
              <w:jc w:val="center"/>
            </w:pPr>
            <w:r>
              <w:t>-</w:t>
            </w:r>
          </w:p>
        </w:tc>
      </w:tr>
      <w:tr w:rsidR="00F05674" w:rsidTr="00F05674">
        <w:tc>
          <w:tcPr>
            <w:tcW w:w="2517" w:type="dxa"/>
          </w:tcPr>
          <w:p w:rsidR="00F05674" w:rsidRDefault="00482878" w:rsidP="00F05674">
            <w:pPr>
              <w:jc w:val="center"/>
            </w:pPr>
            <w:proofErr w:type="spellStart"/>
            <w:r>
              <w:t>KNNWithMeans</w:t>
            </w:r>
            <w:proofErr w:type="spellEnd"/>
          </w:p>
        </w:tc>
        <w:tc>
          <w:tcPr>
            <w:tcW w:w="2517" w:type="dxa"/>
          </w:tcPr>
          <w:p w:rsidR="00F05674" w:rsidRDefault="00A072CD" w:rsidP="00F05674">
            <w:pPr>
              <w:jc w:val="center"/>
            </w:pPr>
            <w:r>
              <w:t>1.6841</w:t>
            </w:r>
          </w:p>
        </w:tc>
        <w:tc>
          <w:tcPr>
            <w:tcW w:w="2518" w:type="dxa"/>
          </w:tcPr>
          <w:p w:rsidR="00F05674" w:rsidRDefault="00A072CD" w:rsidP="00F05674">
            <w:pPr>
              <w:jc w:val="center"/>
            </w:pPr>
            <w:r>
              <w:t>1.6560</w:t>
            </w:r>
          </w:p>
        </w:tc>
        <w:tc>
          <w:tcPr>
            <w:tcW w:w="2518" w:type="dxa"/>
          </w:tcPr>
          <w:p w:rsidR="00F05674" w:rsidRDefault="00A072CD" w:rsidP="00F05674">
            <w:pPr>
              <w:jc w:val="center"/>
            </w:pPr>
            <w:r>
              <w:t>-</w:t>
            </w:r>
          </w:p>
        </w:tc>
      </w:tr>
      <w:tr w:rsidR="00F05674" w:rsidTr="00F05674">
        <w:tc>
          <w:tcPr>
            <w:tcW w:w="2517" w:type="dxa"/>
          </w:tcPr>
          <w:p w:rsidR="00F05674" w:rsidRDefault="00482878" w:rsidP="00F05674">
            <w:pPr>
              <w:jc w:val="center"/>
            </w:pPr>
            <w:proofErr w:type="spellStart"/>
            <w:r>
              <w:t>KNNWithZScore</w:t>
            </w:r>
            <w:proofErr w:type="spellEnd"/>
          </w:p>
        </w:tc>
        <w:tc>
          <w:tcPr>
            <w:tcW w:w="2517" w:type="dxa"/>
          </w:tcPr>
          <w:p w:rsidR="00F05674" w:rsidRDefault="00A072CD" w:rsidP="00F05674">
            <w:pPr>
              <w:jc w:val="center"/>
            </w:pPr>
            <w:r>
              <w:t>1.6832</w:t>
            </w:r>
          </w:p>
        </w:tc>
        <w:tc>
          <w:tcPr>
            <w:tcW w:w="2518" w:type="dxa"/>
          </w:tcPr>
          <w:p w:rsidR="00F05674" w:rsidRDefault="00A072CD" w:rsidP="00F05674">
            <w:pPr>
              <w:jc w:val="center"/>
            </w:pPr>
            <w:r>
              <w:t>1.6580</w:t>
            </w:r>
          </w:p>
        </w:tc>
        <w:tc>
          <w:tcPr>
            <w:tcW w:w="2518" w:type="dxa"/>
          </w:tcPr>
          <w:p w:rsidR="00F05674" w:rsidRDefault="00A072CD" w:rsidP="00F05674">
            <w:pPr>
              <w:jc w:val="center"/>
            </w:pPr>
            <w:r>
              <w:t>-</w:t>
            </w:r>
          </w:p>
        </w:tc>
      </w:tr>
      <w:tr w:rsidR="00F05674" w:rsidTr="00F05674">
        <w:tc>
          <w:tcPr>
            <w:tcW w:w="2517" w:type="dxa"/>
          </w:tcPr>
          <w:p w:rsidR="00F05674" w:rsidRDefault="00482878" w:rsidP="00F05674">
            <w:pPr>
              <w:jc w:val="center"/>
            </w:pPr>
            <w:r>
              <w:t xml:space="preserve">SVD + </w:t>
            </w:r>
            <w:proofErr w:type="spellStart"/>
            <w:r>
              <w:t>KNNBaseline</w:t>
            </w:r>
            <w:proofErr w:type="spellEnd"/>
          </w:p>
        </w:tc>
        <w:tc>
          <w:tcPr>
            <w:tcW w:w="2517" w:type="dxa"/>
          </w:tcPr>
          <w:p w:rsidR="00F05674" w:rsidRPr="00A072CD" w:rsidRDefault="00A072CD" w:rsidP="00F05674">
            <w:pPr>
              <w:jc w:val="center"/>
              <w:rPr>
                <w:b/>
              </w:rPr>
            </w:pPr>
            <w:r>
              <w:rPr>
                <w:b/>
              </w:rPr>
              <w:t>1.5462</w:t>
            </w:r>
          </w:p>
        </w:tc>
        <w:tc>
          <w:tcPr>
            <w:tcW w:w="2518" w:type="dxa"/>
          </w:tcPr>
          <w:p w:rsidR="00F05674" w:rsidRPr="00A072CD" w:rsidRDefault="00A072CD" w:rsidP="00F05674">
            <w:pPr>
              <w:jc w:val="center"/>
              <w:rPr>
                <w:b/>
              </w:rPr>
            </w:pPr>
            <w:r>
              <w:rPr>
                <w:b/>
              </w:rPr>
              <w:t>1.5268</w:t>
            </w:r>
          </w:p>
        </w:tc>
        <w:tc>
          <w:tcPr>
            <w:tcW w:w="2518" w:type="dxa"/>
          </w:tcPr>
          <w:p w:rsidR="00F05674" w:rsidRPr="00A072CD" w:rsidRDefault="00A072CD" w:rsidP="00F05674">
            <w:pPr>
              <w:jc w:val="center"/>
              <w:rPr>
                <w:b/>
              </w:rPr>
            </w:pPr>
            <w:r>
              <w:rPr>
                <w:b/>
              </w:rPr>
              <w:t>1.50613</w:t>
            </w:r>
          </w:p>
        </w:tc>
      </w:tr>
    </w:tbl>
    <w:p w:rsidR="00A01EF1" w:rsidRPr="00855982" w:rsidRDefault="00A01EF1" w:rsidP="00A01EF1">
      <w:pPr>
        <w:pStyle w:val="Heading1"/>
        <w:spacing w:before="160" w:line="240" w:lineRule="auto"/>
      </w:pPr>
      <w:r>
        <w:rPr>
          <w:sz w:val="32"/>
          <w:szCs w:val="32"/>
        </w:rPr>
        <w:t>Source</w:t>
      </w:r>
      <w:r w:rsidR="008C3A0D">
        <w:rPr>
          <w:sz w:val="32"/>
          <w:szCs w:val="32"/>
        </w:rPr>
        <w:t>s</w:t>
      </w:r>
      <w:r>
        <w:rPr>
          <w:sz w:val="32"/>
          <w:szCs w:val="32"/>
        </w:rPr>
        <w:t xml:space="preserve"> &amp; Libraries</w:t>
      </w:r>
    </w:p>
    <w:p w:rsidR="00A01EF1" w:rsidRPr="00855982" w:rsidRDefault="00817BE4" w:rsidP="001775F9">
      <w:pPr>
        <w:spacing w:line="240" w:lineRule="auto"/>
      </w:pPr>
      <w:r>
        <w:t xml:space="preserve">For this Kaggle competition, I used </w:t>
      </w:r>
      <w:r w:rsidR="00896719">
        <w:t xml:space="preserve">Python </w:t>
      </w:r>
      <w:r w:rsidR="00905E0E">
        <w:t xml:space="preserve">and </w:t>
      </w:r>
      <w:r>
        <w:t>the surprise library for its implementations of different recommender system algorithm</w:t>
      </w:r>
      <w:r w:rsidR="00F04273">
        <w:t>s</w:t>
      </w:r>
      <w:r w:rsidR="00AC17D9">
        <w:t>.</w:t>
      </w:r>
      <w:r w:rsidR="00F04273">
        <w:t xml:space="preserve"> In addition, I used some of the surprise Python tutorials in my code, such as splitting the train and test set</w:t>
      </w:r>
      <w:r w:rsidR="00D6298A">
        <w:t xml:space="preserve">. I used the </w:t>
      </w:r>
      <w:proofErr w:type="spellStart"/>
      <w:r w:rsidR="00D6298A">
        <w:t>skopt</w:t>
      </w:r>
      <w:proofErr w:type="spellEnd"/>
      <w:r w:rsidR="00D6298A">
        <w:t xml:space="preserve"> library for its implementations of Bayesian optimization and some of the code from its tutorial. </w:t>
      </w:r>
    </w:p>
    <w:sectPr w:rsidR="00A01EF1" w:rsidRPr="00855982" w:rsidSect="008C17CC">
      <w:footerReference w:type="default" r:id="rId10"/>
      <w:pgSz w:w="12240" w:h="15840"/>
      <w:pgMar w:top="1080" w:right="1080" w:bottom="108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1646" w:rsidRDefault="00981646" w:rsidP="00855982">
      <w:pPr>
        <w:spacing w:after="0" w:line="240" w:lineRule="auto"/>
      </w:pPr>
      <w:r>
        <w:separator/>
      </w:r>
    </w:p>
  </w:endnote>
  <w:endnote w:type="continuationSeparator" w:id="0">
    <w:p w:rsidR="00981646" w:rsidRDefault="0098164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1646" w:rsidRDefault="00981646" w:rsidP="00855982">
      <w:pPr>
        <w:spacing w:after="0" w:line="240" w:lineRule="auto"/>
      </w:pPr>
      <w:r>
        <w:separator/>
      </w:r>
    </w:p>
  </w:footnote>
  <w:footnote w:type="continuationSeparator" w:id="0">
    <w:p w:rsidR="00981646" w:rsidRDefault="0098164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CC"/>
    <w:rsid w:val="00027162"/>
    <w:rsid w:val="00036C38"/>
    <w:rsid w:val="0004737A"/>
    <w:rsid w:val="0005367E"/>
    <w:rsid w:val="00070B97"/>
    <w:rsid w:val="000B1488"/>
    <w:rsid w:val="000B1AE4"/>
    <w:rsid w:val="000B3895"/>
    <w:rsid w:val="000D0451"/>
    <w:rsid w:val="000D0AD4"/>
    <w:rsid w:val="000E1494"/>
    <w:rsid w:val="000E1D52"/>
    <w:rsid w:val="001406FA"/>
    <w:rsid w:val="001424F7"/>
    <w:rsid w:val="00170124"/>
    <w:rsid w:val="001775F9"/>
    <w:rsid w:val="001955B3"/>
    <w:rsid w:val="001A0112"/>
    <w:rsid w:val="001A6CFE"/>
    <w:rsid w:val="001B228A"/>
    <w:rsid w:val="001C4DD6"/>
    <w:rsid w:val="001C57B1"/>
    <w:rsid w:val="001D4362"/>
    <w:rsid w:val="001F3F12"/>
    <w:rsid w:val="001F5A07"/>
    <w:rsid w:val="002201D2"/>
    <w:rsid w:val="00252C61"/>
    <w:rsid w:val="002638D0"/>
    <w:rsid w:val="0027175E"/>
    <w:rsid w:val="00296EEB"/>
    <w:rsid w:val="00296FD4"/>
    <w:rsid w:val="002B048A"/>
    <w:rsid w:val="002C0F91"/>
    <w:rsid w:val="002F59B3"/>
    <w:rsid w:val="003061CE"/>
    <w:rsid w:val="003131FE"/>
    <w:rsid w:val="00335E5C"/>
    <w:rsid w:val="00351730"/>
    <w:rsid w:val="003646D7"/>
    <w:rsid w:val="00365C2F"/>
    <w:rsid w:val="00373A13"/>
    <w:rsid w:val="003A1930"/>
    <w:rsid w:val="003B16C9"/>
    <w:rsid w:val="003C1D29"/>
    <w:rsid w:val="003D7A47"/>
    <w:rsid w:val="00405F90"/>
    <w:rsid w:val="004174FD"/>
    <w:rsid w:val="004230E1"/>
    <w:rsid w:val="004665AC"/>
    <w:rsid w:val="00471E08"/>
    <w:rsid w:val="00476E14"/>
    <w:rsid w:val="00482878"/>
    <w:rsid w:val="00484B63"/>
    <w:rsid w:val="004913A7"/>
    <w:rsid w:val="004B3834"/>
    <w:rsid w:val="004D5CF9"/>
    <w:rsid w:val="004D6214"/>
    <w:rsid w:val="004D71A1"/>
    <w:rsid w:val="004E3139"/>
    <w:rsid w:val="005662EB"/>
    <w:rsid w:val="00575331"/>
    <w:rsid w:val="00580BA1"/>
    <w:rsid w:val="005A3093"/>
    <w:rsid w:val="005A6725"/>
    <w:rsid w:val="005B37E3"/>
    <w:rsid w:val="005C114B"/>
    <w:rsid w:val="005C52D7"/>
    <w:rsid w:val="005D0019"/>
    <w:rsid w:val="005D60E0"/>
    <w:rsid w:val="005E4CA3"/>
    <w:rsid w:val="005E6C03"/>
    <w:rsid w:val="005F65CA"/>
    <w:rsid w:val="00600B0A"/>
    <w:rsid w:val="00621F09"/>
    <w:rsid w:val="00632103"/>
    <w:rsid w:val="006515E4"/>
    <w:rsid w:val="00663851"/>
    <w:rsid w:val="00674681"/>
    <w:rsid w:val="00674C37"/>
    <w:rsid w:val="00675926"/>
    <w:rsid w:val="006D451C"/>
    <w:rsid w:val="0070036C"/>
    <w:rsid w:val="00700B13"/>
    <w:rsid w:val="00715B90"/>
    <w:rsid w:val="007272F4"/>
    <w:rsid w:val="007273D5"/>
    <w:rsid w:val="007328F7"/>
    <w:rsid w:val="007617BE"/>
    <w:rsid w:val="0076321D"/>
    <w:rsid w:val="007833A7"/>
    <w:rsid w:val="00784130"/>
    <w:rsid w:val="00795C76"/>
    <w:rsid w:val="007B5F2E"/>
    <w:rsid w:val="007C5054"/>
    <w:rsid w:val="007D59E1"/>
    <w:rsid w:val="007F04BE"/>
    <w:rsid w:val="00811FDC"/>
    <w:rsid w:val="00817BE4"/>
    <w:rsid w:val="00824965"/>
    <w:rsid w:val="0082786B"/>
    <w:rsid w:val="0083349E"/>
    <w:rsid w:val="0083357D"/>
    <w:rsid w:val="008349C7"/>
    <w:rsid w:val="00852315"/>
    <w:rsid w:val="00855982"/>
    <w:rsid w:val="0086669E"/>
    <w:rsid w:val="0088230F"/>
    <w:rsid w:val="00896719"/>
    <w:rsid w:val="008B007A"/>
    <w:rsid w:val="008C17CC"/>
    <w:rsid w:val="008C3A0D"/>
    <w:rsid w:val="008C6522"/>
    <w:rsid w:val="008D5074"/>
    <w:rsid w:val="008E1421"/>
    <w:rsid w:val="00900A61"/>
    <w:rsid w:val="00905E0E"/>
    <w:rsid w:val="00910AF1"/>
    <w:rsid w:val="00921CA7"/>
    <w:rsid w:val="00932CEC"/>
    <w:rsid w:val="009520E6"/>
    <w:rsid w:val="009572A0"/>
    <w:rsid w:val="009652C3"/>
    <w:rsid w:val="00966B69"/>
    <w:rsid w:val="009716DE"/>
    <w:rsid w:val="00975507"/>
    <w:rsid w:val="00981646"/>
    <w:rsid w:val="009868B8"/>
    <w:rsid w:val="009A1B9F"/>
    <w:rsid w:val="009A6700"/>
    <w:rsid w:val="009B1A8B"/>
    <w:rsid w:val="009B1CF2"/>
    <w:rsid w:val="009E46B6"/>
    <w:rsid w:val="009E57CF"/>
    <w:rsid w:val="009E59BB"/>
    <w:rsid w:val="00A0023B"/>
    <w:rsid w:val="00A01EF1"/>
    <w:rsid w:val="00A072CD"/>
    <w:rsid w:val="00A10484"/>
    <w:rsid w:val="00A20215"/>
    <w:rsid w:val="00A54017"/>
    <w:rsid w:val="00A731F9"/>
    <w:rsid w:val="00A7671A"/>
    <w:rsid w:val="00AA72C7"/>
    <w:rsid w:val="00AA772C"/>
    <w:rsid w:val="00AC17D9"/>
    <w:rsid w:val="00AC7523"/>
    <w:rsid w:val="00AE4A63"/>
    <w:rsid w:val="00AF32BC"/>
    <w:rsid w:val="00B05CB2"/>
    <w:rsid w:val="00B237A4"/>
    <w:rsid w:val="00B23ACC"/>
    <w:rsid w:val="00B46CDE"/>
    <w:rsid w:val="00B46F61"/>
    <w:rsid w:val="00B47725"/>
    <w:rsid w:val="00B50250"/>
    <w:rsid w:val="00B605C0"/>
    <w:rsid w:val="00B67B87"/>
    <w:rsid w:val="00B71C1D"/>
    <w:rsid w:val="00B766D4"/>
    <w:rsid w:val="00B813E0"/>
    <w:rsid w:val="00BB334F"/>
    <w:rsid w:val="00BC3B20"/>
    <w:rsid w:val="00BC4489"/>
    <w:rsid w:val="00BE6D3A"/>
    <w:rsid w:val="00BF2593"/>
    <w:rsid w:val="00C02C99"/>
    <w:rsid w:val="00C2167F"/>
    <w:rsid w:val="00C23B9B"/>
    <w:rsid w:val="00C25F1D"/>
    <w:rsid w:val="00C77ECF"/>
    <w:rsid w:val="00C83AB1"/>
    <w:rsid w:val="00C9374C"/>
    <w:rsid w:val="00C96345"/>
    <w:rsid w:val="00CA1B08"/>
    <w:rsid w:val="00CA2C10"/>
    <w:rsid w:val="00CB2E24"/>
    <w:rsid w:val="00D13312"/>
    <w:rsid w:val="00D16703"/>
    <w:rsid w:val="00D27E8B"/>
    <w:rsid w:val="00D4409D"/>
    <w:rsid w:val="00D4545A"/>
    <w:rsid w:val="00D467B4"/>
    <w:rsid w:val="00D6298A"/>
    <w:rsid w:val="00D6576F"/>
    <w:rsid w:val="00D80691"/>
    <w:rsid w:val="00D8328D"/>
    <w:rsid w:val="00D94FAB"/>
    <w:rsid w:val="00DB7F0A"/>
    <w:rsid w:val="00DC2BBE"/>
    <w:rsid w:val="00DC4DD5"/>
    <w:rsid w:val="00DF0A60"/>
    <w:rsid w:val="00DF59F3"/>
    <w:rsid w:val="00E156E2"/>
    <w:rsid w:val="00E56096"/>
    <w:rsid w:val="00E71435"/>
    <w:rsid w:val="00E8780D"/>
    <w:rsid w:val="00E972AD"/>
    <w:rsid w:val="00EA44B0"/>
    <w:rsid w:val="00EB7FB8"/>
    <w:rsid w:val="00F04273"/>
    <w:rsid w:val="00F05674"/>
    <w:rsid w:val="00F17735"/>
    <w:rsid w:val="00F33A3B"/>
    <w:rsid w:val="00F36D38"/>
    <w:rsid w:val="00F43ACD"/>
    <w:rsid w:val="00F51DCF"/>
    <w:rsid w:val="00F57D97"/>
    <w:rsid w:val="00F61137"/>
    <w:rsid w:val="00F70BAE"/>
    <w:rsid w:val="00F85F49"/>
    <w:rsid w:val="00F92B45"/>
    <w:rsid w:val="00FA30A8"/>
    <w:rsid w:val="00FD262C"/>
    <w:rsid w:val="00FD2E7A"/>
    <w:rsid w:val="00FE076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003F"/>
  <w15:chartTrackingRefBased/>
  <w15:docId w15:val="{79231487-C00B-7141-9C20-4E7379D2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5B3"/>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character" w:styleId="UnresolvedMention">
    <w:name w:val="Unresolved Mention"/>
    <w:basedOn w:val="DefaultParagraphFont"/>
    <w:uiPriority w:val="99"/>
    <w:semiHidden/>
    <w:unhideWhenUsed/>
    <w:rsid w:val="001406FA"/>
    <w:rPr>
      <w:color w:val="605E5C"/>
      <w:shd w:val="clear" w:color="auto" w:fill="E1DFDD"/>
    </w:rPr>
  </w:style>
  <w:style w:type="table" w:styleId="TableGrid">
    <w:name w:val="Table Grid"/>
    <w:basedOn w:val="TableNormal"/>
    <w:uiPriority w:val="39"/>
    <w:rsid w:val="00F05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84603">
      <w:bodyDiv w:val="1"/>
      <w:marLeft w:val="0"/>
      <w:marRight w:val="0"/>
      <w:marTop w:val="0"/>
      <w:marBottom w:val="0"/>
      <w:divBdr>
        <w:top w:val="none" w:sz="0" w:space="0" w:color="auto"/>
        <w:left w:val="none" w:sz="0" w:space="0" w:color="auto"/>
        <w:bottom w:val="none" w:sz="0" w:space="0" w:color="auto"/>
        <w:right w:val="none" w:sz="0" w:space="0" w:color="auto"/>
      </w:divBdr>
    </w:div>
    <w:div w:id="1520046331">
      <w:bodyDiv w:val="1"/>
      <w:marLeft w:val="0"/>
      <w:marRight w:val="0"/>
      <w:marTop w:val="0"/>
      <w:marBottom w:val="0"/>
      <w:divBdr>
        <w:top w:val="none" w:sz="0" w:space="0" w:color="auto"/>
        <w:left w:val="none" w:sz="0" w:space="0" w:color="auto"/>
        <w:bottom w:val="none" w:sz="0" w:space="0" w:color="auto"/>
        <w:right w:val="none" w:sz="0" w:space="0" w:color="auto"/>
      </w:divBdr>
    </w:div>
    <w:div w:id="1631208094">
      <w:bodyDiv w:val="1"/>
      <w:marLeft w:val="0"/>
      <w:marRight w:val="0"/>
      <w:marTop w:val="0"/>
      <w:marBottom w:val="0"/>
      <w:divBdr>
        <w:top w:val="none" w:sz="0" w:space="0" w:color="auto"/>
        <w:left w:val="none" w:sz="0" w:space="0" w:color="auto"/>
        <w:bottom w:val="none" w:sz="0" w:space="0" w:color="auto"/>
        <w:right w:val="none" w:sz="0" w:space="0" w:color="auto"/>
      </w:divBdr>
    </w:div>
    <w:div w:id="1649674223">
      <w:bodyDiv w:val="1"/>
      <w:marLeft w:val="0"/>
      <w:marRight w:val="0"/>
      <w:marTop w:val="0"/>
      <w:marBottom w:val="0"/>
      <w:divBdr>
        <w:top w:val="none" w:sz="0" w:space="0" w:color="auto"/>
        <w:left w:val="none" w:sz="0" w:space="0" w:color="auto"/>
        <w:bottom w:val="none" w:sz="0" w:space="0" w:color="auto"/>
        <w:right w:val="none" w:sz="0" w:space="0" w:color="auto"/>
      </w:divBdr>
    </w:div>
    <w:div w:id="1771511903">
      <w:bodyDiv w:val="1"/>
      <w:marLeft w:val="0"/>
      <w:marRight w:val="0"/>
      <w:marTop w:val="0"/>
      <w:marBottom w:val="0"/>
      <w:divBdr>
        <w:top w:val="none" w:sz="0" w:space="0" w:color="auto"/>
        <w:left w:val="none" w:sz="0" w:space="0" w:color="auto"/>
        <w:bottom w:val="none" w:sz="0" w:space="0" w:color="auto"/>
        <w:right w:val="none" w:sz="0" w:space="0" w:color="auto"/>
      </w:divBdr>
    </w:div>
    <w:div w:id="1911499022">
      <w:bodyDiv w:val="1"/>
      <w:marLeft w:val="0"/>
      <w:marRight w:val="0"/>
      <w:marTop w:val="0"/>
      <w:marBottom w:val="0"/>
      <w:divBdr>
        <w:top w:val="none" w:sz="0" w:space="0" w:color="auto"/>
        <w:left w:val="none" w:sz="0" w:space="0" w:color="auto"/>
        <w:bottom w:val="none" w:sz="0" w:space="0" w:color="auto"/>
        <w:right w:val="none" w:sz="0" w:space="0" w:color="auto"/>
      </w:divBdr>
    </w:div>
    <w:div w:id="20834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vinChuang/Library/Containers/com.microsoft.Word/Data/Library/Application%20Support/Microsoft/Office/16.0/DTS/Search/%7b206FE9EC-F3E1-E843-BC60-48EBF4C98EC7%7dtf03457715.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0</TotalTime>
  <Pages>2</Pages>
  <Words>1114</Words>
  <Characters>6351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Kevin Chuang</dc:creator>
  <cp:lastModifiedBy>Kevin Chuang</cp:lastModifiedBy>
  <cp:revision>3</cp:revision>
  <dcterms:created xsi:type="dcterms:W3CDTF">2019-04-04T01:22:00Z</dcterms:created>
  <dcterms:modified xsi:type="dcterms:W3CDTF">2019-04-04T01:22:00Z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