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7932D" w14:textId="7603D84C" w:rsidR="00C8012C" w:rsidRDefault="00B23188" w:rsidP="00740B3E">
      <w:pPr>
        <w:spacing w:after="160" w:line="254" w:lineRule="auto"/>
        <w:ind w:firstLine="720"/>
        <w:jc w:val="center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PROJEKT Z PRZEDMIOTU SNR - lato 2020</w:t>
      </w:r>
    </w:p>
    <w:p w14:paraId="3FA61298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Projekt ma na celu praktyczne zaznajomienie się z </w:t>
      </w:r>
      <w:r>
        <w:rPr>
          <w:rFonts w:ascii="Nunito" w:eastAsia="Nunito" w:hAnsi="Nunito" w:cs="Nunito"/>
          <w:b/>
          <w:sz w:val="24"/>
          <w:szCs w:val="24"/>
        </w:rPr>
        <w:t xml:space="preserve">metodami klasyfikacji </w:t>
      </w:r>
      <w:r>
        <w:rPr>
          <w:rFonts w:ascii="Nunito" w:eastAsia="Nunito" w:hAnsi="Nunito" w:cs="Nunito"/>
          <w:sz w:val="24"/>
          <w:szCs w:val="24"/>
        </w:rPr>
        <w:t xml:space="preserve">wykorzystującymi </w:t>
      </w:r>
      <w:r>
        <w:rPr>
          <w:rFonts w:ascii="Nunito" w:eastAsia="Nunito" w:hAnsi="Nunito" w:cs="Nunito"/>
          <w:b/>
          <w:sz w:val="24"/>
          <w:szCs w:val="24"/>
        </w:rPr>
        <w:t>głębokie sieci neuronowe</w:t>
      </w:r>
      <w:r>
        <w:rPr>
          <w:rFonts w:ascii="Nunito" w:eastAsia="Nunito" w:hAnsi="Nunito" w:cs="Nunito"/>
          <w:sz w:val="24"/>
          <w:szCs w:val="24"/>
        </w:rPr>
        <w:t xml:space="preserve"> oraz </w:t>
      </w:r>
      <w:r>
        <w:rPr>
          <w:rFonts w:ascii="Nunito" w:eastAsia="Nunito" w:hAnsi="Nunito" w:cs="Nunito"/>
          <w:b/>
          <w:sz w:val="24"/>
          <w:szCs w:val="24"/>
        </w:rPr>
        <w:t>technikami wizualizacji</w:t>
      </w:r>
      <w:r>
        <w:rPr>
          <w:rFonts w:ascii="Nunito" w:eastAsia="Nunito" w:hAnsi="Nunito" w:cs="Nunito"/>
          <w:sz w:val="24"/>
          <w:szCs w:val="24"/>
        </w:rPr>
        <w:t xml:space="preserve"> obszarów uwagi wytrenowanych sieci. Szczegóły zadania klasyfikacji, wizualizacji oraz bazę danych każdy zespół otrzyma indywidualnie. </w:t>
      </w:r>
    </w:p>
    <w:p w14:paraId="6124249D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Zespoły czteroosobowe. </w:t>
      </w:r>
    </w:p>
    <w:p w14:paraId="429D7B3E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Każdy zespół rozwiąże 3 zadania:</w:t>
      </w:r>
    </w:p>
    <w:p w14:paraId="2E8DDC0E" w14:textId="77777777" w:rsidR="00C8012C" w:rsidRDefault="00B23188">
      <w:pPr>
        <w:numPr>
          <w:ilvl w:val="0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Uczenie klasyfikatora</w:t>
      </w:r>
    </w:p>
    <w:p w14:paraId="133FD975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Zastosować wstępnie wytrenowaną sieć do </w:t>
      </w:r>
      <w:r>
        <w:rPr>
          <w:rFonts w:ascii="Nunito" w:eastAsia="Nunito" w:hAnsi="Nunito" w:cs="Nunito"/>
          <w:b/>
          <w:sz w:val="24"/>
          <w:szCs w:val="24"/>
        </w:rPr>
        <w:t>uczenia tylko części klasyfikującej</w:t>
      </w:r>
      <w:r>
        <w:rPr>
          <w:rFonts w:ascii="Nunito" w:eastAsia="Nunito" w:hAnsi="Nunito" w:cs="Nunito"/>
          <w:sz w:val="24"/>
          <w:szCs w:val="24"/>
        </w:rPr>
        <w:t xml:space="preserve"> (ostatnie warstwy o połączeniach kompletnych) </w:t>
      </w:r>
    </w:p>
    <w:p w14:paraId="13862537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Zanalizować wyniki klasyfikacji.</w:t>
      </w:r>
    </w:p>
    <w:p w14:paraId="1C4E5BF1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Zastąpić część klasyfikującą sieci przez </w:t>
      </w:r>
      <w:r>
        <w:rPr>
          <w:rFonts w:ascii="Nunito" w:eastAsia="Nunito" w:hAnsi="Nunito" w:cs="Nunito"/>
          <w:b/>
          <w:sz w:val="24"/>
          <w:szCs w:val="24"/>
        </w:rPr>
        <w:t>SVM</w:t>
      </w:r>
      <w:r>
        <w:rPr>
          <w:rFonts w:ascii="Nunito" w:eastAsia="Nunito" w:hAnsi="Nunito" w:cs="Nunito"/>
          <w:sz w:val="24"/>
          <w:szCs w:val="24"/>
        </w:rPr>
        <w:t xml:space="preserve"> dla jądra liniowego, kwadratowego i wykładniczego. </w:t>
      </w:r>
    </w:p>
    <w:p w14:paraId="0529DF6E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Zanalizować wyniki klasyfikacji. W szczególności, zbadać efekt dopuszczenia błędnych klasyfikacji, porównać z wynikami 1a.</w:t>
      </w:r>
    </w:p>
    <w:p w14:paraId="326D3F40" w14:textId="77777777" w:rsidR="00C8012C" w:rsidRDefault="00B23188">
      <w:pPr>
        <w:numPr>
          <w:ilvl w:val="0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Uczenie sieci głębokiej </w:t>
      </w:r>
    </w:p>
    <w:p w14:paraId="24204E3F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Przeprowadzić uczenie </w:t>
      </w:r>
      <w:r>
        <w:rPr>
          <w:rFonts w:ascii="Nunito" w:eastAsia="Nunito" w:hAnsi="Nunito" w:cs="Nunito"/>
          <w:b/>
          <w:sz w:val="24"/>
          <w:szCs w:val="24"/>
        </w:rPr>
        <w:t>ostatniej warstwy splotowej</w:t>
      </w:r>
      <w:r>
        <w:rPr>
          <w:rFonts w:ascii="Nunito" w:eastAsia="Nunito" w:hAnsi="Nunito" w:cs="Nunito"/>
          <w:sz w:val="24"/>
          <w:szCs w:val="24"/>
        </w:rPr>
        <w:t xml:space="preserve"> wraz z częścią klasyfikującą.</w:t>
      </w:r>
    </w:p>
    <w:p w14:paraId="0666921E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Przeprowadzić uczenie </w:t>
      </w:r>
      <w:r>
        <w:rPr>
          <w:rFonts w:ascii="Nunito" w:eastAsia="Nunito" w:hAnsi="Nunito" w:cs="Nunito"/>
          <w:b/>
          <w:sz w:val="24"/>
          <w:szCs w:val="24"/>
        </w:rPr>
        <w:t>dwóch ostatnich warstw splotowych</w:t>
      </w:r>
      <w:r>
        <w:rPr>
          <w:rFonts w:ascii="Nunito" w:eastAsia="Nunito" w:hAnsi="Nunito" w:cs="Nunito"/>
          <w:sz w:val="24"/>
          <w:szCs w:val="24"/>
        </w:rPr>
        <w:t xml:space="preserve"> wraz z częścią klasyfikującą.</w:t>
      </w:r>
    </w:p>
    <w:p w14:paraId="28004A76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Wytrenować </w:t>
      </w:r>
      <w:r>
        <w:rPr>
          <w:rFonts w:ascii="Nunito" w:eastAsia="Nunito" w:hAnsi="Nunito" w:cs="Nunito"/>
          <w:b/>
          <w:sz w:val="24"/>
          <w:szCs w:val="24"/>
        </w:rPr>
        <w:t>całą sieć</w:t>
      </w:r>
      <w:r>
        <w:rPr>
          <w:rFonts w:ascii="Nunito" w:eastAsia="Nunito" w:hAnsi="Nunito" w:cs="Nunito"/>
          <w:sz w:val="24"/>
          <w:szCs w:val="24"/>
        </w:rPr>
        <w:t xml:space="preserve"> dla zadanych danych.</w:t>
      </w:r>
    </w:p>
    <w:p w14:paraId="2E35683C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Uprościć strukturę sieci</w:t>
      </w:r>
      <w:r>
        <w:rPr>
          <w:rFonts w:ascii="Nunito" w:eastAsia="Nunito" w:hAnsi="Nunito" w:cs="Nunito"/>
          <w:sz w:val="24"/>
          <w:szCs w:val="24"/>
        </w:rPr>
        <w:t xml:space="preserve"> wytrenowanej w zadaniu 3c (np. poprzez usunięcie jednej lub więcej końcowych warstw splotowych, usunięcie warstw regularyzujących itp.) i ponowić uczenie.</w:t>
      </w:r>
    </w:p>
    <w:p w14:paraId="51EC97B1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Zanalizować wyniki 1abcd</w:t>
      </w:r>
    </w:p>
    <w:p w14:paraId="7C844F98" w14:textId="77777777" w:rsidR="00C8012C" w:rsidRDefault="00B23188">
      <w:pPr>
        <w:numPr>
          <w:ilvl w:val="0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Wizualizacja</w:t>
      </w:r>
    </w:p>
    <w:p w14:paraId="7AEE6271" w14:textId="77777777" w:rsidR="00C8012C" w:rsidRDefault="00B23188">
      <w:pPr>
        <w:numPr>
          <w:ilvl w:val="1"/>
          <w:numId w:val="1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Dokonać </w:t>
      </w:r>
      <w:r>
        <w:rPr>
          <w:rFonts w:ascii="Nunito" w:eastAsia="Nunito" w:hAnsi="Nunito" w:cs="Nunito"/>
          <w:b/>
          <w:sz w:val="24"/>
          <w:szCs w:val="24"/>
        </w:rPr>
        <w:t>wizualizacji obszarów uwagi</w:t>
      </w:r>
      <w:r>
        <w:rPr>
          <w:rFonts w:ascii="Nunito" w:eastAsia="Nunito" w:hAnsi="Nunito" w:cs="Nunito"/>
          <w:sz w:val="24"/>
          <w:szCs w:val="24"/>
        </w:rPr>
        <w:t xml:space="preserve"> sieci wytrenowanych w zadaniu 1 oraz 3 z wykorzystaniem metod Class Activation Map (CAM) </w:t>
      </w:r>
    </w:p>
    <w:p w14:paraId="0606EA9C" w14:textId="44162C81" w:rsidR="00C8012C" w:rsidRPr="00740B3E" w:rsidRDefault="00B23188" w:rsidP="00740B3E">
      <w:pPr>
        <w:numPr>
          <w:ilvl w:val="1"/>
          <w:numId w:val="1"/>
        </w:numPr>
        <w:spacing w:after="120" w:line="254" w:lineRule="auto"/>
        <w:ind w:left="1434" w:hanging="357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Dokonać </w:t>
      </w:r>
      <w:r>
        <w:rPr>
          <w:rFonts w:ascii="Nunito" w:eastAsia="Nunito" w:hAnsi="Nunito" w:cs="Nunito"/>
          <w:b/>
          <w:sz w:val="24"/>
          <w:szCs w:val="24"/>
        </w:rPr>
        <w:t>wizualizacji aktywacji</w:t>
      </w:r>
      <w:r>
        <w:rPr>
          <w:rFonts w:ascii="Nunito" w:eastAsia="Nunito" w:hAnsi="Nunito" w:cs="Nunito"/>
          <w:sz w:val="24"/>
          <w:szCs w:val="24"/>
        </w:rPr>
        <w:t xml:space="preserve"> wewnętrznych warstw sieci z wykorzystaniem techniki DeepDream.</w:t>
      </w:r>
    </w:p>
    <w:p w14:paraId="3C4D38E3" w14:textId="0C8DCFC0" w:rsidR="00C8012C" w:rsidRDefault="00B23188" w:rsidP="00740B3E">
      <w:pPr>
        <w:spacing w:after="12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W każdym przypadku należy podzielić dane na uczące, walidacyjne i testujące. Odpowiednie oprogramowanie sieci neuronowych proszę wybrać samodzielnie. </w:t>
      </w:r>
      <w:r>
        <w:rPr>
          <w:rFonts w:ascii="Nunito" w:eastAsia="Nunito" w:hAnsi="Nunito" w:cs="Nunito"/>
          <w:b/>
          <w:sz w:val="24"/>
          <w:szCs w:val="24"/>
        </w:rPr>
        <w:t>Zwielokrotnić zbiór danych</w:t>
      </w:r>
      <w:r>
        <w:rPr>
          <w:rFonts w:ascii="Nunito" w:eastAsia="Nunito" w:hAnsi="Nunito" w:cs="Nunito"/>
          <w:sz w:val="24"/>
          <w:szCs w:val="24"/>
        </w:rPr>
        <w:t xml:space="preserve"> z wykorzystaniem technik data augmentation. </w:t>
      </w:r>
    </w:p>
    <w:p w14:paraId="798C207F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Bazy danych:</w:t>
      </w:r>
    </w:p>
    <w:p w14:paraId="79CC1033" w14:textId="47AE8DD7" w:rsidR="00021519" w:rsidRPr="00740B3E" w:rsidRDefault="00B23188" w:rsidP="00740B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54" w:lineRule="auto"/>
        <w:ind w:left="714" w:hanging="357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 xml:space="preserve">Klasyfikacja kwiatów na 5 kategorii, ponad 4 200 zdjęć, łączny rozmiar bazy 230 MB: </w:t>
      </w:r>
      <w:hyperlink r:id="rId5">
        <w:r>
          <w:rPr>
            <w:color w:val="0563C1"/>
            <w:u w:val="single"/>
          </w:rPr>
          <w:t>https://www.kaggle.com/alxmamaev/flowers-recognition</w:t>
        </w:r>
      </w:hyperlink>
    </w:p>
    <w:p w14:paraId="4A238576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Wskazówki: </w:t>
      </w:r>
    </w:p>
    <w:p w14:paraId="4FC3D403" w14:textId="77777777" w:rsidR="00C8012C" w:rsidRDefault="00B23188">
      <w:pPr>
        <w:numPr>
          <w:ilvl w:val="0"/>
          <w:numId w:val="2"/>
        </w:numPr>
        <w:spacing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przykładowe rozwiązania umożliwiające wykonanie projektu: Tensorflow + Keras, PyTorch, Caffe, Deep Learning Toolbox for MATLAB, MatConvNet, R</w:t>
      </w:r>
    </w:p>
    <w:p w14:paraId="4878AD4C" w14:textId="14B2A3DE" w:rsidR="00C8012C" w:rsidRPr="00740B3E" w:rsidRDefault="00B23188" w:rsidP="00740B3E">
      <w:pPr>
        <w:numPr>
          <w:ilvl w:val="0"/>
          <w:numId w:val="2"/>
        </w:num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wyniki powinny być przedstawione w postaci błędów klasyfikacji (top-1, top-5), skuteczności klasyfikacji, lub macierzy pomyłek</w:t>
      </w:r>
    </w:p>
    <w:p w14:paraId="589D14B9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Rozwiązanie powinno zawierać: </w:t>
      </w:r>
    </w:p>
    <w:p w14:paraId="1D30EE6D" w14:textId="77777777" w:rsidR="00C8012C" w:rsidRDefault="00B23188">
      <w:pPr>
        <w:spacing w:after="160" w:line="254" w:lineRule="auto"/>
        <w:ind w:left="36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Nunito" w:eastAsia="Nunito" w:hAnsi="Nunito" w:cs="Nunito"/>
          <w:sz w:val="24"/>
          <w:szCs w:val="24"/>
        </w:rPr>
        <w:t>analizę działania każdej z wersji zadania, porównanie wyników uzyskanych dla różnych wariantów, wizualizację obszarów uwagi wybranych struktur oraz wnioski z tych działań wypływające.</w:t>
      </w:r>
    </w:p>
    <w:p w14:paraId="63B64F2E" w14:textId="51384A66" w:rsidR="00C8012C" w:rsidRPr="00740B3E" w:rsidRDefault="00B23188" w:rsidP="00740B3E">
      <w:pPr>
        <w:spacing w:after="160" w:line="254" w:lineRule="auto"/>
        <w:ind w:left="36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Nunito" w:eastAsia="Nunito" w:hAnsi="Nunito" w:cs="Nunito"/>
          <w:sz w:val="24"/>
          <w:szCs w:val="24"/>
        </w:rPr>
        <w:t>ocenę – z punktu widzenia zaawansowanego użytkownika – narzędzi programistycznych zastosowanych przy rozwiązywaniu problemów.</w:t>
      </w:r>
    </w:p>
    <w:p w14:paraId="64088E2C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Zasady zaliczenia projektu:</w:t>
      </w:r>
    </w:p>
    <w:p w14:paraId="37430E7E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Przy założeniu, że będą możliwe „normalne” zajęcia: </w:t>
      </w:r>
    </w:p>
    <w:p w14:paraId="228FCFD1" w14:textId="77777777" w:rsidR="00C8012C" w:rsidRDefault="00B23188">
      <w:pPr>
        <w:spacing w:after="160" w:line="254" w:lineRule="auto"/>
        <w:ind w:firstLine="360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W ramach zaliczenia niezbędne jest złożenie raportu oraz prezentacja ustna pod koniec semestru w godzinach wykładowych:</w:t>
      </w:r>
    </w:p>
    <w:p w14:paraId="022448D1" w14:textId="77777777" w:rsidR="00C8012C" w:rsidRDefault="00B23188">
      <w:pPr>
        <w:spacing w:after="160" w:line="254" w:lineRule="auto"/>
        <w:ind w:left="360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1.</w:t>
      </w:r>
      <w:r>
        <w:rPr>
          <w:rFonts w:ascii="Nunito" w:eastAsia="Nunito" w:hAnsi="Nunito" w:cs="Nunito"/>
          <w:sz w:val="14"/>
          <w:szCs w:val="14"/>
        </w:rPr>
        <w:t xml:space="preserve">     </w:t>
      </w:r>
      <w:r>
        <w:rPr>
          <w:rFonts w:ascii="Nunito" w:eastAsia="Nunito" w:hAnsi="Nunito" w:cs="Nunito"/>
          <w:sz w:val="24"/>
          <w:szCs w:val="24"/>
        </w:rPr>
        <w:t xml:space="preserve">Raport końcowy (30 pkt.)  – raport obejmujący opis wszystkich eksperymentów, wyniki i wnioski, proszę nie przekraczać 10 stron A4 (bez uciekania się do desperackich kroków w stylu czcionki o rozmiarze 6 :-); </w:t>
      </w:r>
      <w:r>
        <w:rPr>
          <w:rFonts w:ascii="Nunito" w:eastAsia="Nunito" w:hAnsi="Nunito" w:cs="Nunito"/>
          <w:b/>
          <w:sz w:val="24"/>
          <w:szCs w:val="24"/>
        </w:rPr>
        <w:t>termin oddania: dzień poprzedzający pierwszy termin egzaminu z przedmiotu; przysłanie raportu w terminie jest warunkiem udziału w egzaminie z przedmiotu</w:t>
      </w:r>
    </w:p>
    <w:p w14:paraId="450A1CC4" w14:textId="77777777" w:rsidR="00C8012C" w:rsidRDefault="00B23188">
      <w:pPr>
        <w:spacing w:after="160" w:line="254" w:lineRule="auto"/>
        <w:ind w:left="360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Osoby chętne mogą przygotować raport w formie przypominającej artykuł naukowy z wykorzystaniem pakietu LaTeX do składania dokumentów. </w:t>
      </w:r>
      <w:r>
        <w:rPr>
          <w:rFonts w:ascii="Nunito" w:eastAsia="Nunito" w:hAnsi="Nunito" w:cs="Nunito"/>
          <w:b/>
          <w:sz w:val="24"/>
          <w:szCs w:val="24"/>
        </w:rPr>
        <w:t xml:space="preserve"> Jest to wygodne narzędzie na przykład do przygotowania pracy dyplomowej i warto spróbować się z nim zapoznać.</w:t>
      </w:r>
      <w:r>
        <w:rPr>
          <w:rFonts w:ascii="Nunito" w:eastAsia="Nunito" w:hAnsi="Nunito" w:cs="Nunito"/>
          <w:sz w:val="24"/>
          <w:szCs w:val="24"/>
        </w:rPr>
        <w:t xml:space="preserve"> Można na przykład wykorzystać gotowy szablon IEEE w formacie doublecolumn:</w:t>
      </w:r>
    </w:p>
    <w:p w14:paraId="50208105" w14:textId="24453858" w:rsidR="00C8012C" w:rsidRDefault="00687875" w:rsidP="00740B3E">
      <w:pPr>
        <w:spacing w:after="160" w:line="254" w:lineRule="auto"/>
        <w:ind w:left="360"/>
        <w:jc w:val="both"/>
        <w:rPr>
          <w:rFonts w:ascii="Nunito" w:eastAsia="Nunito" w:hAnsi="Nunito" w:cs="Nunito"/>
          <w:b/>
          <w:sz w:val="24"/>
          <w:szCs w:val="24"/>
        </w:rPr>
      </w:pPr>
      <w:hyperlink r:id="rId6">
        <w:r w:rsidR="00B23188">
          <w:rPr>
            <w:rFonts w:ascii="Nunito" w:eastAsia="Nunito" w:hAnsi="Nunito" w:cs="Nunito"/>
            <w:b/>
            <w:color w:val="1155CC"/>
            <w:sz w:val="24"/>
            <w:szCs w:val="24"/>
            <w:u w:val="single"/>
          </w:rPr>
          <w:t>https://journals.ieeeauthorcenter.ieee.org/create-your-ieee-article/authoring-tools-and-templates/ieee-article-templates/templates-for-transactions/</w:t>
        </w:r>
      </w:hyperlink>
    </w:p>
    <w:p w14:paraId="1D3E094F" w14:textId="778B159A" w:rsidR="00C8012C" w:rsidRDefault="00B23188" w:rsidP="00740B3E">
      <w:pPr>
        <w:spacing w:after="160" w:line="254" w:lineRule="auto"/>
        <w:ind w:left="360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2.</w:t>
      </w:r>
      <w:r>
        <w:rPr>
          <w:rFonts w:ascii="Nunito" w:eastAsia="Nunito" w:hAnsi="Nunito" w:cs="Nunito"/>
          <w:sz w:val="14"/>
          <w:szCs w:val="14"/>
        </w:rPr>
        <w:t xml:space="preserve">     </w:t>
      </w:r>
      <w:r>
        <w:rPr>
          <w:rFonts w:ascii="Nunito" w:eastAsia="Nunito" w:hAnsi="Nunito" w:cs="Nunito"/>
          <w:sz w:val="24"/>
          <w:szCs w:val="24"/>
        </w:rPr>
        <w:t xml:space="preserve">Prezentacja ustna (10 pkt.) – prezentacja prac, każda z osób w zespole powinna zaprezentować część materiału, dodatkowo prezentacja powinna zawierać opinię o środowisku pracy. </w:t>
      </w:r>
      <w:r>
        <w:rPr>
          <w:rFonts w:ascii="Nunito" w:eastAsia="Nunito" w:hAnsi="Nunito" w:cs="Nunito"/>
          <w:b/>
          <w:sz w:val="24"/>
          <w:szCs w:val="24"/>
        </w:rPr>
        <w:t>Prezentacje odbędą się tylko wtedy, gdy warunki na to pozwolą.</w:t>
      </w:r>
      <w:r>
        <w:rPr>
          <w:rFonts w:ascii="Nunito" w:eastAsia="Nunito" w:hAnsi="Nunito" w:cs="Nunito"/>
          <w:sz w:val="24"/>
          <w:szCs w:val="24"/>
        </w:rPr>
        <w:t xml:space="preserve"> </w:t>
      </w:r>
      <w:r>
        <w:rPr>
          <w:rFonts w:ascii="Nunito" w:eastAsia="Nunito" w:hAnsi="Nunito" w:cs="Nunito"/>
          <w:b/>
          <w:sz w:val="24"/>
          <w:szCs w:val="24"/>
        </w:rPr>
        <w:t>Termin: 14-15 tydzień semestru lub inny, ustalony wcześniej termin.</w:t>
      </w:r>
    </w:p>
    <w:p w14:paraId="1552F75B" w14:textId="2DC89A06" w:rsidR="00C8012C" w:rsidRPr="00740B3E" w:rsidRDefault="00B23188">
      <w:pPr>
        <w:spacing w:after="160" w:line="254" w:lineRule="auto"/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(</w:t>
      </w:r>
      <w:r>
        <w:rPr>
          <w:rFonts w:ascii="Nunito" w:eastAsia="Nunito" w:hAnsi="Nunito" w:cs="Nunito"/>
          <w:i/>
          <w:sz w:val="24"/>
          <w:szCs w:val="24"/>
        </w:rPr>
        <w:t>Raporty w postaci plików PDF + kody (na przykład w postaci repozytorium typu Github) należy przesłać w postaci elektronicznej do godziny 23:59 określonego dnia</w:t>
      </w:r>
      <w:r>
        <w:rPr>
          <w:rFonts w:ascii="Nunito" w:eastAsia="Nunito" w:hAnsi="Nunito" w:cs="Nunito"/>
          <w:sz w:val="24"/>
          <w:szCs w:val="24"/>
        </w:rPr>
        <w:t>)</w:t>
      </w:r>
    </w:p>
    <w:p w14:paraId="2AE8223F" w14:textId="77777777" w:rsidR="00C8012C" w:rsidRDefault="00B23188">
      <w:pPr>
        <w:spacing w:after="160" w:line="254" w:lineRule="auto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Prowadzący: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3330"/>
        <w:gridCol w:w="2100"/>
        <w:gridCol w:w="1365"/>
      </w:tblGrid>
      <w:tr w:rsidR="00C8012C" w14:paraId="484714F9" w14:textId="77777777">
        <w:tc>
          <w:tcPr>
            <w:tcW w:w="2565" w:type="dxa"/>
          </w:tcPr>
          <w:p w14:paraId="2676899B" w14:textId="77777777" w:rsidR="00C8012C" w:rsidRDefault="00B23188">
            <w:pPr>
              <w:jc w:val="center"/>
              <w:rPr>
                <w:b/>
              </w:rPr>
            </w:pPr>
            <w:r>
              <w:rPr>
                <w:rFonts w:ascii="Nunito" w:eastAsia="Nunito" w:hAnsi="Nunito" w:cs="Nunito"/>
                <w:b/>
              </w:rPr>
              <w:t>Imię i nazwisko</w:t>
            </w:r>
          </w:p>
        </w:tc>
        <w:tc>
          <w:tcPr>
            <w:tcW w:w="3330" w:type="dxa"/>
          </w:tcPr>
          <w:p w14:paraId="2C89B40F" w14:textId="77777777" w:rsidR="00C8012C" w:rsidRDefault="00B23188">
            <w:pPr>
              <w:jc w:val="center"/>
              <w:rPr>
                <w:b/>
              </w:rPr>
            </w:pPr>
            <w:r>
              <w:rPr>
                <w:rFonts w:ascii="Nunito" w:eastAsia="Nunito" w:hAnsi="Nunito" w:cs="Nunito"/>
                <w:b/>
              </w:rPr>
              <w:t>Email</w:t>
            </w:r>
          </w:p>
        </w:tc>
        <w:tc>
          <w:tcPr>
            <w:tcW w:w="2100" w:type="dxa"/>
          </w:tcPr>
          <w:p w14:paraId="39CD787E" w14:textId="77777777" w:rsidR="00C8012C" w:rsidRDefault="00B23188">
            <w:pPr>
              <w:jc w:val="center"/>
              <w:rPr>
                <w:b/>
              </w:rPr>
            </w:pPr>
            <w:r>
              <w:rPr>
                <w:rFonts w:ascii="Nunito" w:eastAsia="Nunito" w:hAnsi="Nunito" w:cs="Nunito"/>
                <w:b/>
              </w:rPr>
              <w:t>Termin konsultacji</w:t>
            </w:r>
          </w:p>
        </w:tc>
        <w:tc>
          <w:tcPr>
            <w:tcW w:w="1365" w:type="dxa"/>
          </w:tcPr>
          <w:p w14:paraId="1A9459D6" w14:textId="77777777" w:rsidR="00C8012C" w:rsidRDefault="00B23188">
            <w:pPr>
              <w:jc w:val="center"/>
              <w:rPr>
                <w:b/>
              </w:rPr>
            </w:pPr>
            <w:r>
              <w:rPr>
                <w:rFonts w:ascii="Nunito" w:eastAsia="Nunito" w:hAnsi="Nunito" w:cs="Nunito"/>
                <w:b/>
              </w:rPr>
              <w:t>Pokój</w:t>
            </w:r>
          </w:p>
        </w:tc>
      </w:tr>
      <w:tr w:rsidR="00C8012C" w14:paraId="3C8A0F66" w14:textId="77777777">
        <w:tc>
          <w:tcPr>
            <w:tcW w:w="2565" w:type="dxa"/>
            <w:shd w:val="clear" w:color="auto" w:fill="F2F2F2"/>
          </w:tcPr>
          <w:p w14:paraId="69FC7111" w14:textId="77777777" w:rsidR="00C8012C" w:rsidRDefault="00B23188">
            <w:r>
              <w:rPr>
                <w:rFonts w:ascii="Nunito" w:eastAsia="Nunito" w:hAnsi="Nunito" w:cs="Nunito"/>
              </w:rPr>
              <w:t>mgr inż. Michał Hałoń</w:t>
            </w:r>
          </w:p>
        </w:tc>
        <w:tc>
          <w:tcPr>
            <w:tcW w:w="3330" w:type="dxa"/>
            <w:shd w:val="clear" w:color="auto" w:fill="F2F2F2"/>
          </w:tcPr>
          <w:p w14:paraId="148A8680" w14:textId="77777777" w:rsidR="00C8012C" w:rsidRDefault="00B23188">
            <w:r>
              <w:rPr>
                <w:rFonts w:ascii="Nunito" w:eastAsia="Nunito" w:hAnsi="Nunito" w:cs="Nunito"/>
              </w:rPr>
              <w:t>michal.halon.dokt@pw.edu.pl</w:t>
            </w:r>
          </w:p>
        </w:tc>
        <w:tc>
          <w:tcPr>
            <w:tcW w:w="2100" w:type="dxa"/>
            <w:shd w:val="clear" w:color="auto" w:fill="F2F2F2"/>
          </w:tcPr>
          <w:p w14:paraId="21569081" w14:textId="77777777" w:rsidR="00C8012C" w:rsidRDefault="00B23188">
            <w:r>
              <w:rPr>
                <w:rFonts w:ascii="Nunito" w:eastAsia="Nunito" w:hAnsi="Nunito" w:cs="Nunito"/>
              </w:rPr>
              <w:t>czwartek 11-12</w:t>
            </w:r>
          </w:p>
        </w:tc>
        <w:tc>
          <w:tcPr>
            <w:tcW w:w="1365" w:type="dxa"/>
            <w:shd w:val="clear" w:color="auto" w:fill="F2F2F2"/>
          </w:tcPr>
          <w:p w14:paraId="10F25A97" w14:textId="77777777" w:rsidR="00C8012C" w:rsidRDefault="00B23188">
            <w:r>
              <w:rPr>
                <w:rFonts w:ascii="Nunito" w:eastAsia="Nunito" w:hAnsi="Nunito" w:cs="Nunito"/>
              </w:rPr>
              <w:t>558/559*</w:t>
            </w:r>
          </w:p>
        </w:tc>
      </w:tr>
      <w:tr w:rsidR="00C8012C" w14:paraId="60E5DD60" w14:textId="77777777">
        <w:tc>
          <w:tcPr>
            <w:tcW w:w="2565" w:type="dxa"/>
            <w:shd w:val="clear" w:color="auto" w:fill="F2F2F2"/>
          </w:tcPr>
          <w:p w14:paraId="177D8CE8" w14:textId="77777777" w:rsidR="00C8012C" w:rsidRDefault="00B23188">
            <w:r>
              <w:rPr>
                <w:rFonts w:ascii="Nunito" w:eastAsia="Nunito" w:hAnsi="Nunito" w:cs="Nunito"/>
              </w:rPr>
              <w:t>mgr inż. Łukasz Bala</w:t>
            </w:r>
          </w:p>
        </w:tc>
        <w:tc>
          <w:tcPr>
            <w:tcW w:w="3330" w:type="dxa"/>
            <w:shd w:val="clear" w:color="auto" w:fill="F2F2F2"/>
          </w:tcPr>
          <w:p w14:paraId="46935362" w14:textId="77777777" w:rsidR="00C8012C" w:rsidRDefault="00B23188">
            <w:r>
              <w:rPr>
                <w:rFonts w:ascii="Nunito" w:eastAsia="Nunito" w:hAnsi="Nunito" w:cs="Nunito"/>
              </w:rPr>
              <w:t>01037187@pw.edu.pl</w:t>
            </w:r>
          </w:p>
        </w:tc>
        <w:tc>
          <w:tcPr>
            <w:tcW w:w="2100" w:type="dxa"/>
            <w:shd w:val="clear" w:color="auto" w:fill="F2F2F2"/>
          </w:tcPr>
          <w:p w14:paraId="1CF2ABCC" w14:textId="77777777" w:rsidR="00C8012C" w:rsidRDefault="00C8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F2F2F2"/>
          </w:tcPr>
          <w:p w14:paraId="24B578BE" w14:textId="77777777" w:rsidR="00C8012C" w:rsidRDefault="00C8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012C" w14:paraId="30460E56" w14:textId="77777777">
        <w:tc>
          <w:tcPr>
            <w:tcW w:w="2565" w:type="dxa"/>
            <w:shd w:val="clear" w:color="auto" w:fill="F2F2F2"/>
          </w:tcPr>
          <w:p w14:paraId="6D6A893C" w14:textId="77777777" w:rsidR="00C8012C" w:rsidRDefault="00B23188">
            <w:r>
              <w:rPr>
                <w:rFonts w:ascii="Nunito" w:eastAsia="Nunito" w:hAnsi="Nunito" w:cs="Nunito"/>
              </w:rPr>
              <w:t>mgr inż. Jakub Sawulski</w:t>
            </w:r>
          </w:p>
        </w:tc>
        <w:tc>
          <w:tcPr>
            <w:tcW w:w="3330" w:type="dxa"/>
            <w:shd w:val="clear" w:color="auto" w:fill="F2F2F2"/>
          </w:tcPr>
          <w:p w14:paraId="2B1FA913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j.sawulski@ia.pw.edu.pl</w:t>
            </w:r>
          </w:p>
        </w:tc>
        <w:tc>
          <w:tcPr>
            <w:tcW w:w="2100" w:type="dxa"/>
            <w:shd w:val="clear" w:color="auto" w:fill="F2F2F2"/>
          </w:tcPr>
          <w:p w14:paraId="78A6157E" w14:textId="77777777" w:rsidR="00C8012C" w:rsidRDefault="00B2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środa 12-14</w:t>
            </w:r>
          </w:p>
        </w:tc>
        <w:tc>
          <w:tcPr>
            <w:tcW w:w="1365" w:type="dxa"/>
            <w:shd w:val="clear" w:color="auto" w:fill="F2F2F2"/>
          </w:tcPr>
          <w:p w14:paraId="16936994" w14:textId="77777777" w:rsidR="00C8012C" w:rsidRDefault="00B2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571</w:t>
            </w:r>
          </w:p>
        </w:tc>
      </w:tr>
    </w:tbl>
    <w:p w14:paraId="0AA0BC3B" w14:textId="77777777" w:rsidR="00C8012C" w:rsidRDefault="00B23188">
      <w:pPr>
        <w:rPr>
          <w:sz w:val="20"/>
          <w:szCs w:val="20"/>
        </w:rPr>
      </w:pPr>
      <w:r>
        <w:rPr>
          <w:sz w:val="20"/>
          <w:szCs w:val="20"/>
        </w:rPr>
        <w:t>* proszę dzwonić dzwonkiem umieszczonym przy drzwiach</w:t>
      </w:r>
    </w:p>
    <w:p w14:paraId="5361E5BF" w14:textId="77777777" w:rsidR="00C8012C" w:rsidRDefault="00C8012C">
      <w:pPr>
        <w:jc w:val="both"/>
      </w:pPr>
    </w:p>
    <w:p w14:paraId="389D352B" w14:textId="767154A1" w:rsidR="00C8012C" w:rsidRPr="00740B3E" w:rsidRDefault="00B23188" w:rsidP="00740B3E">
      <w:pPr>
        <w:spacing w:after="120"/>
        <w:jc w:val="both"/>
        <w:rPr>
          <w:b/>
        </w:rPr>
      </w:pPr>
      <w:bookmarkStart w:id="0" w:name="_gjdgxs" w:colFirst="0" w:colLast="0"/>
      <w:bookmarkEnd w:id="0"/>
      <w:r>
        <w:rPr>
          <w:b/>
        </w:rPr>
        <w:t>Obecnie konsultacje z prowadzącymi odbywają się z wykorzystaniem poczty elektronicznej</w:t>
      </w:r>
      <w:r>
        <w:t xml:space="preserve">. </w:t>
      </w:r>
      <w:r>
        <w:rPr>
          <w:b/>
        </w:rPr>
        <w:t>Ponadto, istnieje możliwość konsultacji z wykorzystaniem komunikatora Skype. W najbliższym czasie prawdopodobnie zostanie także uruchomiony Slack na potrzeby pracy przy projektach.</w:t>
      </w:r>
    </w:p>
    <w:p w14:paraId="020D7E61" w14:textId="77777777" w:rsidR="00C8012C" w:rsidRDefault="00B23188">
      <w:pPr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Zapisy do zespołów projektowych:</w:t>
      </w:r>
    </w:p>
    <w:p w14:paraId="5AB5F4DA" w14:textId="77777777" w:rsidR="00C8012C" w:rsidRDefault="00C8012C">
      <w:pPr>
        <w:rPr>
          <w:rFonts w:ascii="Nunito" w:eastAsia="Nunito" w:hAnsi="Nunito" w:cs="Nunito"/>
          <w:b/>
          <w:sz w:val="16"/>
          <w:szCs w:val="16"/>
        </w:rPr>
      </w:pPr>
    </w:p>
    <w:tbl>
      <w:tblPr>
        <w:tblStyle w:val="a0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3685"/>
        <w:gridCol w:w="4246"/>
      </w:tblGrid>
      <w:tr w:rsidR="00C8012C" w14:paraId="38998045" w14:textId="77777777">
        <w:tc>
          <w:tcPr>
            <w:tcW w:w="1129" w:type="dxa"/>
          </w:tcPr>
          <w:p w14:paraId="117F3015" w14:textId="77777777" w:rsidR="00C8012C" w:rsidRDefault="00B23188">
            <w:pPr>
              <w:jc w:val="center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Zespół</w:t>
            </w:r>
          </w:p>
        </w:tc>
        <w:tc>
          <w:tcPr>
            <w:tcW w:w="3685" w:type="dxa"/>
          </w:tcPr>
          <w:p w14:paraId="57645AC9" w14:textId="77777777" w:rsidR="00C8012C" w:rsidRDefault="00B23188">
            <w:pPr>
              <w:jc w:val="center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Zadanie</w:t>
            </w:r>
          </w:p>
        </w:tc>
        <w:tc>
          <w:tcPr>
            <w:tcW w:w="4246" w:type="dxa"/>
          </w:tcPr>
          <w:p w14:paraId="3FFBC3F6" w14:textId="77777777" w:rsidR="00C8012C" w:rsidRDefault="00B23188">
            <w:pPr>
              <w:jc w:val="center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Nazwiska osób w zespole</w:t>
            </w:r>
          </w:p>
        </w:tc>
      </w:tr>
      <w:tr w:rsidR="00C8012C" w14:paraId="7BF16C6E" w14:textId="77777777" w:rsidTr="00021519">
        <w:tc>
          <w:tcPr>
            <w:tcW w:w="1129" w:type="dxa"/>
            <w:shd w:val="clear" w:color="auto" w:fill="F2F2F2"/>
            <w:vAlign w:val="center"/>
          </w:tcPr>
          <w:p w14:paraId="73DAB0FA" w14:textId="77777777" w:rsidR="00C8012C" w:rsidRDefault="00B23188" w:rsidP="00021519">
            <w:pPr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</w:t>
            </w:r>
          </w:p>
        </w:tc>
        <w:tc>
          <w:tcPr>
            <w:tcW w:w="3685" w:type="dxa"/>
            <w:shd w:val="clear" w:color="auto" w:fill="F2F2F2"/>
          </w:tcPr>
          <w:p w14:paraId="27C465D3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Prowadzący: Michał Hałoń</w:t>
            </w:r>
          </w:p>
          <w:p w14:paraId="348324FF" w14:textId="77777777" w:rsidR="00C8012C" w:rsidRDefault="00B23188">
            <w:pPr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</w:rPr>
              <w:t xml:space="preserve">Klasyfikacja </w:t>
            </w:r>
            <w:r>
              <w:rPr>
                <w:rFonts w:ascii="Nunito" w:eastAsia="Nunito" w:hAnsi="Nunito" w:cs="Nunito"/>
                <w:b/>
              </w:rPr>
              <w:t>kwiatów</w:t>
            </w:r>
          </w:p>
          <w:p w14:paraId="262F2035" w14:textId="77777777" w:rsidR="00C8012C" w:rsidRDefault="00B23188">
            <w:pPr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</w:rPr>
              <w:t xml:space="preserve">Sieć </w:t>
            </w:r>
            <w:r>
              <w:rPr>
                <w:rFonts w:ascii="Nunito" w:eastAsia="Nunito" w:hAnsi="Nunito" w:cs="Nunito"/>
                <w:b/>
              </w:rPr>
              <w:t>alexnet</w:t>
            </w:r>
          </w:p>
        </w:tc>
        <w:tc>
          <w:tcPr>
            <w:tcW w:w="4246" w:type="dxa"/>
            <w:shd w:val="clear" w:color="auto" w:fill="F2F2F2"/>
          </w:tcPr>
          <w:p w14:paraId="78F3555C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Aleksandra Brela</w:t>
            </w:r>
          </w:p>
          <w:p w14:paraId="2A1EAEE6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Anton Pylkevych</w:t>
            </w:r>
          </w:p>
          <w:p w14:paraId="7628666C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Khanh Do Van</w:t>
            </w:r>
          </w:p>
          <w:p w14:paraId="06EE3845" w14:textId="77777777" w:rsidR="00C8012C" w:rsidRDefault="00B23188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Paweł Połatyński</w:t>
            </w:r>
          </w:p>
        </w:tc>
      </w:tr>
    </w:tbl>
    <w:p w14:paraId="0E227D13" w14:textId="40BBD916" w:rsidR="00B23188" w:rsidRDefault="00B23188" w:rsidP="00740B3E"/>
    <w:p w14:paraId="6085EBA8" w14:textId="77777777" w:rsidR="00B23188" w:rsidRPr="00B23188" w:rsidRDefault="00B23188" w:rsidP="00B23188">
      <w:pPr>
        <w:pStyle w:val="NormalWeb"/>
        <w:spacing w:before="0" w:beforeAutospacing="0" w:after="160" w:afterAutospacing="0" w:line="254" w:lineRule="atLeast"/>
        <w:ind w:firstLine="720"/>
        <w:jc w:val="center"/>
        <w:rPr>
          <w:b/>
          <w:bCs/>
          <w:color w:val="000000"/>
        </w:rPr>
      </w:pPr>
      <w:r>
        <w:br w:type="page"/>
      </w:r>
      <w:r w:rsidRPr="00B23188">
        <w:rPr>
          <w:rFonts w:ascii="Nunito" w:hAnsi="Nunito"/>
          <w:b/>
          <w:bCs/>
          <w:color w:val="000000"/>
        </w:rPr>
        <w:lastRenderedPageBreak/>
        <w:t>PROJECT ON SNR - summer 2020</w:t>
      </w:r>
    </w:p>
    <w:p w14:paraId="0CAE6CB1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The project aims to become familiar with the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methods of classification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using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deep neural networks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and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techniques for visualizing the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areas of attention of trained networks. Details of the classification task, visualization and database will be given to each team individually.</w:t>
      </w:r>
    </w:p>
    <w:p w14:paraId="1A8C81EB" w14:textId="5C0C2ECF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Teams of four</w:t>
      </w:r>
      <w:r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 xml:space="preserve"> people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.</w:t>
      </w:r>
    </w:p>
    <w:p w14:paraId="1B60D004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Each team will solve 3 tasks:</w:t>
      </w:r>
    </w:p>
    <w:p w14:paraId="6C18F368" w14:textId="77777777" w:rsidR="00B23188" w:rsidRPr="00B23188" w:rsidRDefault="00B23188" w:rsidP="00B23188">
      <w:pPr>
        <w:numPr>
          <w:ilvl w:val="0"/>
          <w:numId w:val="4"/>
        </w:numPr>
        <w:tabs>
          <w:tab w:val="clear" w:pos="720"/>
          <w:tab w:val="num" w:pos="426"/>
        </w:tabs>
        <w:spacing w:line="254" w:lineRule="atLeast"/>
        <w:ind w:left="142" w:firstLine="0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Classifier learning</w:t>
      </w:r>
    </w:p>
    <w:p w14:paraId="143EC157" w14:textId="1B379C11" w:rsidR="00B23188" w:rsidRPr="00687875" w:rsidRDefault="00687875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FF0000"/>
          <w:sz w:val="24"/>
          <w:szCs w:val="24"/>
          <w:lang w:val="en-US"/>
        </w:rPr>
      </w:pPr>
      <w:r w:rsidRPr="00687875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 xml:space="preserve">Use a pre-trained network </w:t>
      </w:r>
      <w:r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 xml:space="preserve">to </w:t>
      </w:r>
      <w:r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>train</w:t>
      </w:r>
      <w:r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 xml:space="preserve"> only the classification part (last layers with complete connections</w:t>
      </w:r>
      <w:r w:rsidR="00B23188"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>)</w:t>
      </w:r>
    </w:p>
    <w:p w14:paraId="468BD117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Analyze the classification results.</w:t>
      </w:r>
    </w:p>
    <w:p w14:paraId="7CE138D1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Replace the network classification part by SVM for the linear, quadratic and exponential kernels.</w:t>
      </w:r>
    </w:p>
    <w:p w14:paraId="674DA57B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Analyze the classification results. In particular , examine the effect of allowing incorrect classifications, compare with the results 1a.</w:t>
      </w:r>
    </w:p>
    <w:p w14:paraId="28D24DC1" w14:textId="77777777" w:rsidR="00B23188" w:rsidRPr="00B23188" w:rsidRDefault="00B23188" w:rsidP="00B23188">
      <w:pPr>
        <w:numPr>
          <w:ilvl w:val="0"/>
          <w:numId w:val="4"/>
        </w:numPr>
        <w:tabs>
          <w:tab w:val="clear" w:pos="720"/>
          <w:tab w:val="num" w:pos="426"/>
        </w:tabs>
        <w:spacing w:line="254" w:lineRule="atLeast"/>
        <w:ind w:left="142" w:firstLine="0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Deep network learning</w:t>
      </w:r>
    </w:p>
    <w:p w14:paraId="26FDB86F" w14:textId="0860C3C8" w:rsidR="00B23188" w:rsidRPr="00B23188" w:rsidRDefault="00687875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Train</w:t>
      </w:r>
      <w:r w:rsidR="00B23188"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 xml:space="preserve"> </w:t>
      </w:r>
      <w:r w:rsidR="00B23188"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>the last weave layer </w:t>
      </w:r>
      <w:r w:rsidR="00B23188"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together with the classification part.</w:t>
      </w:r>
    </w:p>
    <w:p w14:paraId="6E995390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 xml:space="preserve">Carry out the training of </w:t>
      </w:r>
      <w:r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>the last two weave layers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together with the classification part .</w:t>
      </w:r>
    </w:p>
    <w:p w14:paraId="0B27A1F8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Train the entire network for given data.</w:t>
      </w:r>
    </w:p>
    <w:p w14:paraId="0A7D54E1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 xml:space="preserve">Simplify the structure of the network trained in task 3c (e.g. by removing one or </w:t>
      </w:r>
      <w:r w:rsidRPr="00687875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>more final weave layers,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 xml:space="preserve"> removing regulating layers, etc.) and retrain. </w:t>
      </w:r>
    </w:p>
    <w:p w14:paraId="052DEE8B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Analyze the results of 1 abcd</w:t>
      </w:r>
    </w:p>
    <w:p w14:paraId="4E2503D1" w14:textId="4C993AA0" w:rsidR="00B23188" w:rsidRPr="00B23188" w:rsidRDefault="00687875" w:rsidP="00B23188">
      <w:pPr>
        <w:numPr>
          <w:ilvl w:val="0"/>
          <w:numId w:val="4"/>
        </w:numPr>
        <w:tabs>
          <w:tab w:val="clear" w:pos="720"/>
          <w:tab w:val="num" w:pos="426"/>
        </w:tabs>
        <w:spacing w:line="254" w:lineRule="atLeast"/>
        <w:ind w:left="142" w:firstLine="0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V</w:t>
      </w:r>
      <w:r w:rsidR="00B23188"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isualisation</w:t>
      </w:r>
    </w:p>
    <w:p w14:paraId="7D10410A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Make visualization of areas of attention networks trained in the task 1 and 3 with the use of methods Class Activation Map (CAM) </w:t>
      </w:r>
    </w:p>
    <w:p w14:paraId="739C0DD9" w14:textId="77777777" w:rsidR="00B23188" w:rsidRPr="00B23188" w:rsidRDefault="00B23188" w:rsidP="00B23188">
      <w:pPr>
        <w:numPr>
          <w:ilvl w:val="1"/>
          <w:numId w:val="4"/>
        </w:numPr>
        <w:tabs>
          <w:tab w:val="clear" w:pos="1440"/>
          <w:tab w:val="num" w:pos="709"/>
        </w:tabs>
        <w:spacing w:line="254" w:lineRule="atLeast"/>
        <w:ind w:left="709" w:hanging="283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Make visualization of the activation of the inner layers of the network using the techniques DeepDream.</w:t>
      </w:r>
    </w:p>
    <w:p w14:paraId="44CC295B" w14:textId="77777777" w:rsidR="00B23188" w:rsidRPr="00B23188" w:rsidRDefault="00B23188" w:rsidP="00B23188">
      <w:pPr>
        <w:spacing w:after="12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In each case , the data should be divided into learning, validation and testing. Choose the appropriate neural network software yourself.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Multiply the data set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using data augmentation techniques.</w:t>
      </w:r>
    </w:p>
    <w:p w14:paraId="675B54B5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Database:</w:t>
      </w:r>
    </w:p>
    <w:p w14:paraId="35CD9CFD" w14:textId="77777777" w:rsidR="00B23188" w:rsidRPr="00B23188" w:rsidRDefault="00B23188" w:rsidP="00B23188">
      <w:pPr>
        <w:spacing w:after="120" w:line="254" w:lineRule="atLeast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1) Classification of flowers into 5 categories, over 4,200 photos, total database size 230 MB: </w:t>
      </w:r>
      <w:hyperlink r:id="rId7" w:history="1">
        <w:r w:rsidRPr="00B23188">
          <w:rPr>
            <w:rFonts w:eastAsia="Times New Roman"/>
            <w:color w:val="0563C1"/>
            <w:u w:val="single"/>
            <w:lang w:val="en-US"/>
          </w:rPr>
          <w:t>https://www.kaggle.com/alxmamaev/flowers-recognition</w:t>
        </w:r>
      </w:hyperlink>
      <w:r w:rsidRPr="00B23188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</w:p>
    <w:p w14:paraId="2C0C6BB4" w14:textId="458C0565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T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ips:</w:t>
      </w:r>
    </w:p>
    <w:p w14:paraId="738CB167" w14:textId="77777777" w:rsidR="00B23188" w:rsidRPr="00B23188" w:rsidRDefault="00B23188" w:rsidP="00B23188">
      <w:pPr>
        <w:spacing w:line="254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1) examples of solutions enabling the implementation of the project: Tensorflow + Keras, PyTorch, Caffe, Deep Learning Toolbox for MATLAB, MatConvNet, R</w:t>
      </w:r>
      <w:r w:rsidRPr="00B23188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</w:p>
    <w:p w14:paraId="777EB486" w14:textId="77777777" w:rsidR="00B23188" w:rsidRPr="00B23188" w:rsidRDefault="00B23188" w:rsidP="00B23188">
      <w:pPr>
        <w:spacing w:after="160" w:line="254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2) results should be presented in the form of classification errors (top-1, top-5), classification efficiency, or a matrix of mistakes</w:t>
      </w:r>
      <w:r w:rsidRPr="00B23188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</w:p>
    <w:p w14:paraId="52E07F7A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The solution should include:</w:t>
      </w:r>
    </w:p>
    <w:p w14:paraId="09873C79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1. analysis of the performance of each version of the task, comparing results for different variant of this, visualization of selected areas of attention structures and conclusions flowing from these activities.</w:t>
      </w:r>
      <w:r w:rsidRPr="00B23188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</w:t>
      </w:r>
    </w:p>
    <w:p w14:paraId="24279692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2. evaluation - from the point of view of an advanced user - of programming tools used in solving problems.</w:t>
      </w:r>
    </w:p>
    <w:p w14:paraId="1DC823C0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Rules for passing the project:</w:t>
      </w:r>
    </w:p>
    <w:p w14:paraId="221045E2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lastRenderedPageBreak/>
        <w:t>Assuming that "normal" classes will be possible:</w:t>
      </w:r>
    </w:p>
    <w:p w14:paraId="6555AD5D" w14:textId="77777777" w:rsidR="00B23188" w:rsidRPr="00B23188" w:rsidRDefault="00B23188" w:rsidP="00B23188">
      <w:pPr>
        <w:spacing w:after="160" w:line="254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As part of the credit it is necessary to submit a report and oral presentation at the end of the semester during lecture hours:</w:t>
      </w:r>
    </w:p>
    <w:p w14:paraId="22E8C6D1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1. Final Report (30 pts.) - a report including a description of all experiments, results and conclusions, please do not exceed 10 A4 pages (without resorting to desperate measures in January lu font size :-) 6;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date of returning: the day preceding the first date of the exam in the subject; sending the report on time is a condition of participation in the exam in the subject</w:t>
      </w:r>
      <w:r w:rsidRPr="00B23188">
        <w:rPr>
          <w:rFonts w:ascii="Nunito" w:eastAsia="Times New Roman" w:hAnsi="Nunito" w:cs="Times New Roman"/>
          <w:color w:val="000000"/>
          <w:sz w:val="14"/>
          <w:szCs w:val="14"/>
          <w:lang w:val="en-US"/>
        </w:rPr>
        <w:t>    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 </w:t>
      </w:r>
    </w:p>
    <w:p w14:paraId="57200755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Those who are willing can prepare a report resembling an article on horseshoe using the LaTeX package for submitting documents.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It is a convenient tool, for example, for preparing a thesis and it is worth trying to get acquainted with it.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For example, you can use the ready IEEE template in doublecolumn format: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 </w:t>
      </w:r>
    </w:p>
    <w:p w14:paraId="02C625B1" w14:textId="77777777" w:rsidR="00B23188" w:rsidRPr="00B23188" w:rsidRDefault="00687875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8" w:history="1">
        <w:r w:rsidR="00B23188" w:rsidRPr="00B23188">
          <w:rPr>
            <w:rFonts w:ascii="Nunito" w:eastAsia="Times New Roman" w:hAnsi="Nunito" w:cs="Times New Roman"/>
            <w:b/>
            <w:bCs/>
            <w:color w:val="1155CC"/>
            <w:sz w:val="24"/>
            <w:szCs w:val="24"/>
            <w:u w:val="single"/>
            <w:lang w:val="en-US"/>
          </w:rPr>
          <w:t>https://journals.ieeeauthorcenter.ieee.org/create-your-ieee-article/authoring-tools-and-template s / ieee-article-templates / templates-for-transactions /</w:t>
        </w:r>
      </w:hyperlink>
    </w:p>
    <w:p w14:paraId="06A0BAAA" w14:textId="77777777" w:rsidR="00B23188" w:rsidRPr="00B23188" w:rsidRDefault="00B23188" w:rsidP="00B23188">
      <w:pPr>
        <w:spacing w:after="160" w:line="254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2. Oral presentation (10 points) - presentation of the work, each person in the team should present part of the material, in addition, the presentation should include an opinion on the work environment. </w:t>
      </w: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Presentations will only take place if the conditions allow it. Deadline: 14-15 semester week or other pre-determined date.</w:t>
      </w:r>
      <w:r w:rsidRPr="00B23188">
        <w:rPr>
          <w:rFonts w:ascii="Nunito" w:eastAsia="Times New Roman" w:hAnsi="Nunito" w:cs="Times New Roman"/>
          <w:color w:val="000000"/>
          <w:sz w:val="14"/>
          <w:szCs w:val="14"/>
          <w:lang w:val="en-US"/>
        </w:rPr>
        <w:t>    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 </w:t>
      </w:r>
    </w:p>
    <w:p w14:paraId="5F25CA8C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( </w:t>
      </w:r>
      <w:r w:rsidRPr="00B23188">
        <w:rPr>
          <w:rFonts w:ascii="Nunito" w:eastAsia="Times New Roman" w:hAnsi="Nunito" w:cs="Times New Roman"/>
          <w:i/>
          <w:iCs/>
          <w:color w:val="000000"/>
          <w:sz w:val="24"/>
          <w:szCs w:val="24"/>
          <w:lang w:val="en-US"/>
        </w:rPr>
        <w:t>Reports in the form of PDF files + codes (for example in the form of a Github repository) should be sent in electronic form by 23:59 on a given day </w:t>
      </w:r>
      <w:r w:rsidRPr="00B23188">
        <w:rPr>
          <w:rFonts w:ascii="Nunito" w:eastAsia="Times New Roman" w:hAnsi="Nunito" w:cs="Times New Roman"/>
          <w:color w:val="000000"/>
          <w:sz w:val="24"/>
          <w:szCs w:val="24"/>
          <w:lang w:val="en-US"/>
        </w:rPr>
        <w:t>)</w:t>
      </w:r>
    </w:p>
    <w:p w14:paraId="47D855EF" w14:textId="77777777" w:rsidR="00B23188" w:rsidRPr="00B23188" w:rsidRDefault="00B23188" w:rsidP="00B23188">
      <w:pPr>
        <w:spacing w:after="160" w:line="25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Leader: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330"/>
        <w:gridCol w:w="2100"/>
        <w:gridCol w:w="1365"/>
      </w:tblGrid>
      <w:tr w:rsidR="00B23188" w:rsidRPr="00B23188" w14:paraId="6C65EF94" w14:textId="77777777" w:rsidTr="00B23188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90C2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First name and last name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F41A3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E-mail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5D7EB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Date of consultation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913B6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Room</w:t>
            </w:r>
          </w:p>
        </w:tc>
      </w:tr>
      <w:tr w:rsidR="00B23188" w:rsidRPr="00B23188" w14:paraId="5E69676A" w14:textId="77777777" w:rsidTr="00B23188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4DF07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MSc. Michał Hałoń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CD680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michal.halon.dokt@pw.edu.pl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DC6DD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Thursday, 11-12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E85F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558/559 *</w:t>
            </w:r>
          </w:p>
        </w:tc>
      </w:tr>
      <w:tr w:rsidR="00B23188" w:rsidRPr="00B23188" w14:paraId="59B40601" w14:textId="77777777" w:rsidTr="00B23188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144B9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MSc. Łukasz Bala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62050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01037187@pw.edu.pl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4BE5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657D3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eastAsia="Times New Roman"/>
                <w:lang w:val="en-US"/>
              </w:rPr>
              <w:t> </w:t>
            </w:r>
          </w:p>
        </w:tc>
      </w:tr>
      <w:tr w:rsidR="00B23188" w:rsidRPr="00B23188" w14:paraId="7D1F7D91" w14:textId="77777777" w:rsidTr="00B23188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31B9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MSc. Jakub Sawulski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B6C7C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j.sawulski@ia.pw.edu.pl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DA890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Wednesday 12-14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87C26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571</w:t>
            </w:r>
          </w:p>
        </w:tc>
      </w:tr>
    </w:tbl>
    <w:p w14:paraId="3C21139F" w14:textId="77777777" w:rsidR="00B23188" w:rsidRPr="00B23188" w:rsidRDefault="00B23188" w:rsidP="00B23188">
      <w:pPr>
        <w:spacing w:line="23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B23188">
        <w:rPr>
          <w:rFonts w:eastAsia="Times New Roman"/>
          <w:color w:val="000000"/>
          <w:sz w:val="20"/>
          <w:szCs w:val="20"/>
          <w:lang w:val="en-US"/>
        </w:rPr>
        <w:t>* please ring the bell at the door</w:t>
      </w:r>
    </w:p>
    <w:p w14:paraId="5BFA7C9F" w14:textId="77777777" w:rsidR="00B23188" w:rsidRPr="00B23188" w:rsidRDefault="00B23188" w:rsidP="00B23188">
      <w:pPr>
        <w:spacing w:line="253" w:lineRule="atLeast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B23188">
        <w:rPr>
          <w:rFonts w:eastAsia="Times New Roman"/>
          <w:color w:val="000000"/>
          <w:lang w:val="en-US"/>
        </w:rPr>
        <w:t> </w:t>
      </w:r>
    </w:p>
    <w:p w14:paraId="338BD301" w14:textId="77777777" w:rsidR="00B23188" w:rsidRPr="00B23188" w:rsidRDefault="00B23188" w:rsidP="00B23188">
      <w:pPr>
        <w:spacing w:after="120" w:line="253" w:lineRule="atLeast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B23188">
        <w:rPr>
          <w:rFonts w:eastAsia="Times New Roman"/>
          <w:b/>
          <w:bCs/>
          <w:color w:val="000000"/>
          <w:lang w:val="en-US"/>
        </w:rPr>
        <w:t>Currently, consultations with the lecturers are carried out using electronic mail </w:t>
      </w:r>
      <w:r w:rsidRPr="00B23188">
        <w:rPr>
          <w:rFonts w:eastAsia="Times New Roman"/>
          <w:color w:val="000000"/>
          <w:lang w:val="en-US"/>
        </w:rPr>
        <w:t>. </w:t>
      </w:r>
      <w:r w:rsidRPr="00B23188">
        <w:rPr>
          <w:rFonts w:eastAsia="Times New Roman"/>
          <w:b/>
          <w:bCs/>
          <w:color w:val="000000"/>
          <w:lang w:val="en-US"/>
        </w:rPr>
        <w:t>In addition, it is possible to consult using the Sk ype messenger. In the near future Slack will probably also be launched to work on projects. </w:t>
      </w:r>
    </w:p>
    <w:p w14:paraId="162A8EC7" w14:textId="77777777" w:rsidR="00B23188" w:rsidRPr="00B23188" w:rsidRDefault="00B23188" w:rsidP="00B23188">
      <w:pPr>
        <w:spacing w:line="27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24"/>
          <w:szCs w:val="24"/>
          <w:lang w:val="en-US"/>
        </w:rPr>
        <w:t>Registration for project teams:</w:t>
      </w:r>
    </w:p>
    <w:p w14:paraId="79B431B8" w14:textId="77777777" w:rsidR="00B23188" w:rsidRPr="00B23188" w:rsidRDefault="00B23188" w:rsidP="00B23188">
      <w:pPr>
        <w:spacing w:line="184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</w:pPr>
      <w:r w:rsidRPr="00B23188">
        <w:rPr>
          <w:rFonts w:ascii="Nunito" w:eastAsia="Times New Roman" w:hAnsi="Nunito" w:cs="Times New Roman"/>
          <w:b/>
          <w:bCs/>
          <w:color w:val="000000"/>
          <w:sz w:val="16"/>
          <w:szCs w:val="16"/>
          <w:lang w:val="en-US"/>
        </w:rPr>
        <w:t> 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3685"/>
        <w:gridCol w:w="4246"/>
      </w:tblGrid>
      <w:tr w:rsidR="00B23188" w:rsidRPr="00687875" w14:paraId="4B082689" w14:textId="77777777" w:rsidTr="00B23188"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46059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Team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FD97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Request</w:t>
            </w:r>
          </w:p>
        </w:tc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D59BA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Names of people on the team</w:t>
            </w:r>
          </w:p>
        </w:tc>
      </w:tr>
      <w:tr w:rsidR="00B23188" w:rsidRPr="00B23188" w14:paraId="0255E71B" w14:textId="77777777" w:rsidTr="00B23188"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B3A2D" w14:textId="77777777" w:rsidR="00B23188" w:rsidRPr="00B23188" w:rsidRDefault="00B23188" w:rsidP="00B231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1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3931C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lang w:val="en-US"/>
              </w:rPr>
              <w:t>Lecturer: Michał Hałoń</w:t>
            </w:r>
          </w:p>
          <w:p w14:paraId="0B1F6CF2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Flower </w:t>
            </w:r>
            <w:r w:rsidRPr="00B23188">
              <w:rPr>
                <w:rFonts w:ascii="Nunito" w:eastAsia="Times New Roman" w:hAnsi="Nunito" w:cs="Times New Roman"/>
                <w:lang w:val="en-US"/>
              </w:rPr>
              <w:t>classification</w:t>
            </w:r>
          </w:p>
          <w:p w14:paraId="4FA3363D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3188">
              <w:rPr>
                <w:rFonts w:ascii="Nunito" w:eastAsia="Times New Roman" w:hAnsi="Nunito" w:cs="Times New Roman"/>
                <w:b/>
                <w:bCs/>
                <w:lang w:val="en-US"/>
              </w:rPr>
              <w:t>Alexnet </w:t>
            </w:r>
            <w:r w:rsidRPr="00B23188">
              <w:rPr>
                <w:rFonts w:ascii="Nunito" w:eastAsia="Times New Roman" w:hAnsi="Nunito" w:cs="Times New Roman"/>
                <w:lang w:val="en-US"/>
              </w:rPr>
              <w:t>network</w:t>
            </w:r>
          </w:p>
        </w:tc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49016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188">
              <w:rPr>
                <w:rFonts w:ascii="Nunito" w:eastAsia="Times New Roman" w:hAnsi="Nunito" w:cs="Times New Roman"/>
              </w:rPr>
              <w:t>Alexander Brela</w:t>
            </w:r>
          </w:p>
          <w:p w14:paraId="03F8723D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188">
              <w:rPr>
                <w:rFonts w:ascii="Nunito" w:eastAsia="Times New Roman" w:hAnsi="Nunito" w:cs="Times New Roman"/>
              </w:rPr>
              <w:t>Anton Pylkevych</w:t>
            </w:r>
          </w:p>
          <w:p w14:paraId="6D434442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188">
              <w:rPr>
                <w:rFonts w:ascii="Nunito" w:eastAsia="Times New Roman" w:hAnsi="Nunito" w:cs="Times New Roman"/>
              </w:rPr>
              <w:t>Khanh Do Van</w:t>
            </w:r>
          </w:p>
          <w:p w14:paraId="489E775C" w14:textId="77777777" w:rsidR="00B23188" w:rsidRPr="00B23188" w:rsidRDefault="00B23188" w:rsidP="00B231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188">
              <w:rPr>
                <w:rFonts w:ascii="Nunito" w:eastAsia="Times New Roman" w:hAnsi="Nunito" w:cs="Times New Roman"/>
              </w:rPr>
              <w:t>Paweł Połatński</w:t>
            </w:r>
          </w:p>
        </w:tc>
      </w:tr>
    </w:tbl>
    <w:p w14:paraId="2CB54243" w14:textId="77777777" w:rsidR="00C8012C" w:rsidRDefault="00C8012C" w:rsidP="00740B3E"/>
    <w:sectPr w:rsidR="00C8012C" w:rsidSect="00740B3E">
      <w:pgSz w:w="11906" w:h="16838"/>
      <w:pgMar w:top="709" w:right="1418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86F43"/>
    <w:multiLevelType w:val="multilevel"/>
    <w:tmpl w:val="60F63D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B7961"/>
    <w:multiLevelType w:val="multilevel"/>
    <w:tmpl w:val="91CE0C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78A9357C"/>
    <w:multiLevelType w:val="multilevel"/>
    <w:tmpl w:val="29B8FFE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" w15:restartNumberingAfterBreak="0">
    <w:nsid w:val="7A1F3A43"/>
    <w:multiLevelType w:val="multilevel"/>
    <w:tmpl w:val="DE50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12C"/>
    <w:rsid w:val="00021519"/>
    <w:rsid w:val="00687875"/>
    <w:rsid w:val="00740B3E"/>
    <w:rsid w:val="00B23188"/>
    <w:rsid w:val="00C8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0F4E"/>
  <w15:docId w15:val="{EB7859F5-96DC-46B9-B8A1-0D13019F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B2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23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vi&amp;prev=_t&amp;sl=auto&amp;tl=en&amp;u=https://journals.ieeeauthorcenter.ieee.org/create-your-ieee-article/authoring-tools-and-templates/ieee-article-templates/templates-for-transa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.google.com/translate?hl=vi&amp;prev=_t&amp;sl=auto&amp;tl=en&amp;u=https://www.kaggle.com/alxmamaev/flowers-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ieeeauthorcenter.ieee.org/create-your-ieee-article/authoring-tools-and-templates/ieee-article-templates/templates-for-transactions/" TargetMode="External"/><Relationship Id="rId5" Type="http://schemas.openxmlformats.org/officeDocument/2006/relationships/hyperlink" Target="https://www.kaggle.com/alxmamaev/flowers-recogni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1495</Words>
  <Characters>8524</Characters>
  <Application>Microsoft Office Word</Application>
  <DocSecurity>0</DocSecurity>
  <Lines>71</Lines>
  <Paragraphs>19</Paragraphs>
  <ScaleCrop>false</ScaleCrop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 Van Khanh (STUD)</cp:lastModifiedBy>
  <cp:revision>6</cp:revision>
  <dcterms:created xsi:type="dcterms:W3CDTF">2020-05-25T15:53:00Z</dcterms:created>
  <dcterms:modified xsi:type="dcterms:W3CDTF">2020-05-25T16:21:00Z</dcterms:modified>
</cp:coreProperties>
</file>