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bottom w:color="2e7d9a" w:space="0" w:sz="18" w:val="single"/>
            </w:tcBorders>
            <w:shd w:fill="1f5c73" w:val="clear"/>
            <w:tcMar>
              <w:top w:w="520.0" w:type="dxa"/>
              <w:left w:w="300.0" w:type="dxa"/>
              <w:bottom w:w="520.0" w:type="dxa"/>
              <w:right w:w="300.0" w:type="dxa"/>
            </w:tcMar>
          </w:tcPr>
          <w:p w:rsidR="00000000" w:rsidDel="00000000" w:rsidP="00000000" w:rsidRDefault="00000000" w:rsidRPr="00000000" w14:paraId="00000002">
            <w:pPr>
              <w:spacing w:after="40" w:lineRule="auto"/>
              <w:rPr/>
            </w:pPr>
            <w:r w:rsidDel="00000000" w:rsidR="00000000" w:rsidRPr="00000000">
              <w:rPr>
                <w:rFonts w:ascii="Arial" w:cs="Arial" w:eastAsia="Arial" w:hAnsi="Arial"/>
                <w:b w:val="1"/>
                <w:bCs w:val="1"/>
                <w:color w:val="ffffff"/>
                <w:sz w:val="52"/>
                <w:szCs w:val="52"/>
                <w:rtl w:val="0"/>
              </w:rPr>
              <w:t xml:space="preserve">Cervical Cancer DAK</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rFonts w:ascii="Arial" w:cs="Arial" w:eastAsia="Arial" w:hAnsi="Arial"/>
                <w:b w:val="1"/>
                <w:bCs w:val="1"/>
                <w:color w:val="ffffff"/>
                <w:sz w:val="52"/>
                <w:szCs w:val="52"/>
                <w:rtl w:val="0"/>
              </w:rPr>
              <w:t xml:space="preserve">Elements, Review &amp; Master Map</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Fonts w:ascii="Arial" w:cs="Arial" w:eastAsia="Arial" w:hAnsi="Arial"/>
                <w:color w:val="dceaf0"/>
                <w:sz w:val="22"/>
                <w:szCs w:val="22"/>
                <w:rtl w:val="0"/>
              </w:rPr>
              <w:t xml:space="preserve">A reference for understanding, reviewing and editing every element of the WHO SMART Guidelines Level-2 Digital Adaptation Kit — and how the eight elements relate.</w:t>
            </w:r>
            <w:r w:rsidDel="00000000" w:rsidR="00000000" w:rsidRPr="00000000">
              <w:rPr>
                <w:rtl w:val="0"/>
              </w:rPr>
            </w:r>
          </w:p>
        </w:tc>
      </w:tr>
    </w:tbl>
    <w:p w:rsidR="00000000" w:rsidDel="00000000" w:rsidP="00000000" w:rsidRDefault="00000000" w:rsidRPr="00000000" w14:paraId="00000005">
      <w:pPr>
        <w:spacing w:after="360" w:lineRule="auto"/>
        <w:rPr/>
      </w:pPr>
      <w:r w:rsidDel="00000000" w:rsidR="00000000" w:rsidRPr="00000000">
        <w:rPr>
          <w:rtl w:val="0"/>
        </w:rPr>
      </w:r>
    </w:p>
    <w:tbl>
      <w:tblPr>
        <w:tblStyle w:val="Table2"/>
        <w:tblW w:w="9360.0" w:type="dxa"/>
        <w:jc w:val="left"/>
        <w:tblBorders>
          <w:top w:color="000000" w:space="0" w:sz="0" w:val="nil"/>
          <w:left w:color="000000" w:space="0" w:sz="0" w:val="nil"/>
          <w:bottom w:color="c9d6dc" w:space="0" w:sz="4" w:val="single"/>
          <w:right w:color="000000" w:space="0" w:sz="0" w:val="nil"/>
          <w:insideH w:color="c9d6dc" w:space="0" w:sz="4" w:val="single"/>
          <w:insideV w:color="000000" w:space="0" w:sz="0" w:val="nil"/>
        </w:tblBorders>
        <w:tblLayout w:type="fixed"/>
        <w:tblLook w:val="0000"/>
      </w:tblPr>
      <w:tblGrid>
        <w:gridCol w:w="2600"/>
        <w:gridCol w:w="6760"/>
        <w:tblGridChange w:id="0">
          <w:tblGrid>
            <w:gridCol w:w="2600"/>
            <w:gridCol w:w="6760"/>
          </w:tblGrid>
        </w:tblGridChange>
      </w:tblGrid>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06">
            <w:pPr>
              <w:spacing w:after="0" w:lineRule="auto"/>
              <w:rPr/>
            </w:pPr>
            <w:r w:rsidDel="00000000" w:rsidR="00000000" w:rsidRPr="00000000">
              <w:rPr>
                <w:rFonts w:ascii="Arial" w:cs="Arial" w:eastAsia="Arial" w:hAnsi="Arial"/>
                <w:b w:val="1"/>
                <w:bCs w:val="1"/>
                <w:color w:val="1f5c73"/>
                <w:sz w:val="16"/>
                <w:szCs w:val="16"/>
                <w:rtl w:val="0"/>
              </w:rPr>
              <w:t xml:space="preserve">Companion to</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07">
            <w:pPr>
              <w:spacing w:after="0" w:lineRule="auto"/>
              <w:rPr/>
            </w:pPr>
            <w:r w:rsidDel="00000000" w:rsidR="00000000" w:rsidRPr="00000000">
              <w:rPr>
                <w:rFonts w:ascii="Arial" w:cs="Arial" w:eastAsia="Arial" w:hAnsi="Arial"/>
                <w:sz w:val="16"/>
                <w:szCs w:val="16"/>
                <w:rtl w:val="0"/>
              </w:rPr>
              <w:t xml:space="preserve">Cervical Cancer DAK — Field Validation Master Guide</w:t>
            </w:r>
            <w:r w:rsidDel="00000000" w:rsidR="00000000" w:rsidRPr="00000000">
              <w:rPr>
                <w:rtl w:val="0"/>
              </w:rPr>
            </w:r>
          </w:p>
        </w:tc>
      </w:tr>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08">
            <w:pPr>
              <w:spacing w:after="0" w:lineRule="auto"/>
              <w:rPr/>
            </w:pPr>
            <w:r w:rsidDel="00000000" w:rsidR="00000000" w:rsidRPr="00000000">
              <w:rPr>
                <w:rFonts w:ascii="Arial" w:cs="Arial" w:eastAsia="Arial" w:hAnsi="Arial"/>
                <w:b w:val="1"/>
                <w:bCs w:val="1"/>
                <w:color w:val="1f5c73"/>
                <w:sz w:val="16"/>
                <w:szCs w:val="16"/>
                <w:rtl w:val="0"/>
              </w:rPr>
              <w:t xml:space="preserve">Scope</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09">
            <w:pPr>
              <w:spacing w:after="0" w:lineRule="auto"/>
              <w:rPr/>
            </w:pPr>
            <w:r w:rsidDel="00000000" w:rsidR="00000000" w:rsidRPr="00000000">
              <w:rPr>
                <w:rFonts w:ascii="Arial" w:cs="Arial" w:eastAsia="Arial" w:hAnsi="Arial"/>
                <w:sz w:val="16"/>
                <w:szCs w:val="16"/>
                <w:rtl w:val="0"/>
              </w:rPr>
              <w:t xml:space="preserve">The 8 L2 DAK artifacts generated from the Kenya National Cancer Screening Guidelines 2024</w:t>
            </w:r>
            <w:r w:rsidDel="00000000" w:rsidR="00000000" w:rsidRPr="00000000">
              <w:rPr>
                <w:rtl w:val="0"/>
              </w:rPr>
            </w:r>
          </w:p>
        </w:tc>
      </w:tr>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0A">
            <w:pPr>
              <w:spacing w:after="0" w:lineRule="auto"/>
              <w:rPr/>
            </w:pPr>
            <w:r w:rsidDel="00000000" w:rsidR="00000000" w:rsidRPr="00000000">
              <w:rPr>
                <w:rFonts w:ascii="Arial" w:cs="Arial" w:eastAsia="Arial" w:hAnsi="Arial"/>
                <w:b w:val="1"/>
                <w:bCs w:val="1"/>
                <w:color w:val="1f5c73"/>
                <w:sz w:val="16"/>
                <w:szCs w:val="16"/>
                <w:rtl w:val="0"/>
              </w:rPr>
              <w:t xml:space="preserve">Audience</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0B">
            <w:pPr>
              <w:spacing w:after="0" w:lineRule="auto"/>
              <w:rPr/>
            </w:pPr>
            <w:r w:rsidDel="00000000" w:rsidR="00000000" w:rsidRPr="00000000">
              <w:rPr>
                <w:rFonts w:ascii="Arial" w:cs="Arial" w:eastAsia="Arial" w:hAnsi="Arial"/>
                <w:sz w:val="16"/>
                <w:szCs w:val="16"/>
                <w:rtl w:val="0"/>
              </w:rPr>
              <w:t xml:space="preserve">Clinical &amp; AI leads, data scientists, business analysts performing DAK review and localisation</w:t>
            </w:r>
            <w:r w:rsidDel="00000000" w:rsidR="00000000" w:rsidRPr="00000000">
              <w:rPr>
                <w:rtl w:val="0"/>
              </w:rPr>
            </w:r>
          </w:p>
        </w:tc>
      </w:tr>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0C">
            <w:pPr>
              <w:spacing w:after="0" w:lineRule="auto"/>
              <w:rPr/>
            </w:pPr>
            <w:r w:rsidDel="00000000" w:rsidR="00000000" w:rsidRPr="00000000">
              <w:rPr>
                <w:rFonts w:ascii="Arial" w:cs="Arial" w:eastAsia="Arial" w:hAnsi="Arial"/>
                <w:b w:val="1"/>
                <w:bCs w:val="1"/>
                <w:color w:val="1f5c73"/>
                <w:sz w:val="16"/>
                <w:szCs w:val="16"/>
                <w:rtl w:val="0"/>
              </w:rPr>
              <w:t xml:space="preserve">Version / date</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0D">
            <w:pPr>
              <w:spacing w:after="0" w:lineRule="auto"/>
              <w:rPr/>
            </w:pPr>
            <w:r w:rsidDel="00000000" w:rsidR="00000000" w:rsidRPr="00000000">
              <w:rPr>
                <w:rFonts w:ascii="Arial" w:cs="Arial" w:eastAsia="Arial" w:hAnsi="Arial"/>
                <w:sz w:val="16"/>
                <w:szCs w:val="16"/>
                <w:rtl w:val="0"/>
              </w:rPr>
              <w:t xml:space="preserve">v1.0 · June 2026</w:t>
            </w:r>
            <w:r w:rsidDel="00000000" w:rsidR="00000000" w:rsidRPr="00000000">
              <w:rPr>
                <w:rtl w:val="0"/>
              </w:rPr>
            </w:r>
          </w:p>
        </w:tc>
      </w:tr>
    </w:tbl>
    <w:p w:rsidR="00000000" w:rsidDel="00000000" w:rsidP="00000000" w:rsidRDefault="00000000" w:rsidRPr="00000000" w14:paraId="0000000E">
      <w:pPr>
        <w:spacing w:after="220" w:lineRule="auto"/>
        <w:rPr/>
      </w:pPr>
      <w:r w:rsidDel="00000000" w:rsidR="00000000" w:rsidRPr="00000000">
        <w:rPr>
          <w:rtl w:val="0"/>
        </w:rPr>
      </w:r>
    </w:p>
    <w:p w:rsidR="00000000" w:rsidDel="00000000" w:rsidP="00000000" w:rsidRDefault="00000000" w:rsidRPr="00000000" w14:paraId="0000000F">
      <w:pPr>
        <w:spacing w:after="120" w:line="264" w:lineRule="auto"/>
        <w:rPr/>
      </w:pPr>
      <w:r w:rsidDel="00000000" w:rsidR="00000000" w:rsidRPr="00000000">
        <w:rPr>
          <w:rFonts w:ascii="Arial" w:cs="Arial" w:eastAsia="Arial" w:hAnsi="Arial"/>
          <w:b w:val="1"/>
          <w:bCs w:val="1"/>
          <w:rtl w:val="0"/>
        </w:rPr>
        <w:t xml:space="preserve">How to read this document. </w:t>
      </w:r>
      <w:r w:rsidDel="00000000" w:rsidR="00000000" w:rsidRPr="00000000">
        <w:rPr>
          <w:rFonts w:ascii="Arial" w:cs="Arial" w:eastAsia="Arial" w:hAnsi="Arial"/>
          <w:rtl w:val="0"/>
        </w:rPr>
        <w:t xml:space="preserve">Section 1 explains how to review and edit DAK elements safely. Section 2 describes each of the eight elements in detail — its sheets, key columns and cross-references. Section 3 is the master map: a single diagram of how the elements relate, plus the link tables and the provenance spine that hold the DAK together.</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after="140" w:before="240" w:lineRule="auto"/>
        <w:rPr/>
      </w:pPr>
      <w:r w:rsidDel="00000000" w:rsidR="00000000" w:rsidRPr="00000000">
        <w:rPr>
          <w:rFonts w:ascii="Arial" w:cs="Arial" w:eastAsia="Arial" w:hAnsi="Arial"/>
          <w:rtl w:val="0"/>
        </w:rPr>
        <w:t xml:space="preserve">Contents</w:t>
      </w:r>
      <w:r w:rsidDel="00000000" w:rsidR="00000000" w:rsidRPr="00000000">
        <w:rPr>
          <w:rtl w:val="0"/>
        </w:rPr>
      </w:r>
    </w:p>
    <w:sdt>
      <w:sdtPr>
        <w:id w:val="1476356174"/>
        <w:docPartObj>
          <w:docPartGallery w:val="Table of Contents"/>
          <w:docPartUnique w:val="1"/>
        </w:docPartObj>
      </w:sdtPr>
      <w:sdtContent>
        <w:p w:rsidR="00000000" w:rsidDel="00000000" w:rsidP="00000000" w:rsidRDefault="00000000" w:rsidRPr="00000000" w14:paraId="00000012">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140" w:before="240" w:lineRule="auto"/>
        <w:rPr/>
      </w:pPr>
      <w:r w:rsidDel="00000000" w:rsidR="00000000" w:rsidRPr="00000000">
        <w:rPr>
          <w:rFonts w:ascii="Arial" w:cs="Arial" w:eastAsia="Arial" w:hAnsi="Arial"/>
          <w:rtl w:val="0"/>
        </w:rPr>
        <w:t xml:space="preserve">1. How to review and edit the DAK elements</w:t>
      </w:r>
      <w:r w:rsidDel="00000000" w:rsidR="00000000" w:rsidRPr="00000000">
        <w:rPr>
          <w:rtl w:val="0"/>
        </w:rPr>
      </w:r>
    </w:p>
    <w:p w:rsidR="00000000" w:rsidDel="00000000" w:rsidP="00000000" w:rsidRDefault="00000000" w:rsidRPr="00000000" w14:paraId="00000016">
      <w:pPr>
        <w:spacing w:after="120" w:line="264" w:lineRule="auto"/>
        <w:rPr/>
      </w:pPr>
      <w:r w:rsidDel="00000000" w:rsidR="00000000" w:rsidRPr="00000000">
        <w:rPr>
          <w:rFonts w:ascii="Arial" w:cs="Arial" w:eastAsia="Arial" w:hAnsi="Arial"/>
          <w:rtl w:val="0"/>
        </w:rPr>
        <w:t xml:space="preserve">The DAK is a set of structured spreadsheets and JSON files. Reviewing it means checking each row against the 2024 guideline and against what the field validation found; editing it means correcting rows while preserving the web of cross-references that links the elements together. This section gives you the structure, the rules and the workflow.</w:t>
      </w:r>
      <w:r w:rsidDel="00000000" w:rsidR="00000000" w:rsidRPr="00000000">
        <w:rPr>
          <w:rtl w:val="0"/>
        </w:rPr>
      </w:r>
    </w:p>
    <w:p w:rsidR="00000000" w:rsidDel="00000000" w:rsidP="00000000" w:rsidRDefault="00000000" w:rsidRPr="00000000" w14:paraId="00000017">
      <w:pPr>
        <w:pStyle w:val="Heading2"/>
        <w:spacing w:after="90" w:before="200" w:lineRule="auto"/>
        <w:rPr/>
      </w:pPr>
      <w:r w:rsidDel="00000000" w:rsidR="00000000" w:rsidRPr="00000000">
        <w:rPr>
          <w:rFonts w:ascii="Arial" w:cs="Arial" w:eastAsia="Arial" w:hAnsi="Arial"/>
          <w:rtl w:val="0"/>
        </w:rPr>
        <w:t xml:space="preserve">1.1  How the DAK is organised on disk</w:t>
      </w:r>
      <w:r w:rsidDel="00000000" w:rsidR="00000000" w:rsidRPr="00000000">
        <w:rPr>
          <w:rtl w:val="0"/>
        </w:rPr>
      </w:r>
    </w:p>
    <w:p w:rsidR="00000000" w:rsidDel="00000000" w:rsidP="00000000" w:rsidRDefault="00000000" w:rsidRPr="00000000" w14:paraId="00000018">
      <w:pPr>
        <w:spacing w:after="120" w:line="264" w:lineRule="auto"/>
        <w:rPr/>
      </w:pPr>
      <w:r w:rsidDel="00000000" w:rsidR="00000000" w:rsidRPr="00000000">
        <w:rPr>
          <w:rFonts w:ascii="Arial" w:cs="Arial" w:eastAsia="Arial" w:hAnsi="Arial"/>
          <w:rtl w:val="0"/>
        </w:rPr>
        <w:t xml:space="preserve">The DAK is one folder with eight numbered sub-folders, one per element. Each sub-folder holds the same artifact in two forms: a machine-readable artifact.json and a human-friendly artifact.xlsx workbook. A master_manifest.json at the root lists every artifact, its row counts and its derivation-warning totals.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4060"/>
        <w:gridCol w:w="2000"/>
        <w:tblGridChange w:id="0">
          <w:tblGrid>
            <w:gridCol w:w="3300"/>
            <w:gridCol w:w="4060"/>
            <w:gridCol w:w="2000"/>
          </w:tblGrid>
        </w:tblGridChange>
      </w:tblGrid>
      <w:tr>
        <w:trPr>
          <w:cantSplit w:val="0"/>
          <w:tblHeader w:val="1"/>
        </w:trPr>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ffffff"/>
                <w:sz w:val="16"/>
                <w:szCs w:val="16"/>
                <w:rtl w:val="0"/>
              </w:rPr>
              <w:t xml:space="preserve">Folder</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1"/>
                <w:bCs w:val="1"/>
                <w:color w:val="ffffff"/>
                <w:sz w:val="16"/>
                <w:szCs w:val="16"/>
                <w:rtl w:val="0"/>
              </w:rPr>
              <w:t xml:space="preserve">Element</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ffffff"/>
                <w:sz w:val="16"/>
                <w:szCs w:val="16"/>
                <w:rtl w:val="0"/>
              </w:rPr>
              <w:t xml:space="preserve">Files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sz w:val="15"/>
                <w:szCs w:val="15"/>
                <w:rtl w:val="0"/>
              </w:rPr>
              <w:t xml:space="preserve">01_health_interventions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1D">
            <w:pPr>
              <w:spacing w:after="0" w:lineRule="auto"/>
              <w:rPr/>
            </w:pPr>
            <w:r w:rsidDel="00000000" w:rsidR="00000000" w:rsidRPr="00000000">
              <w:rPr>
                <w:rFonts w:ascii="Arial" w:cs="Arial" w:eastAsia="Arial" w:hAnsi="Arial"/>
                <w:sz w:val="15"/>
                <w:szCs w:val="15"/>
                <w:rtl w:val="0"/>
              </w:rPr>
              <w:t xml:space="preserve">Health interventions &amp; L1 recommendations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1E">
            <w:pPr>
              <w:spacing w:after="0" w:lineRule="auto"/>
              <w:rPr/>
            </w:pPr>
            <w:r w:rsidDel="00000000" w:rsidR="00000000" w:rsidRPr="00000000">
              <w:rPr>
                <w:rFonts w:ascii="Arial" w:cs="Arial" w:eastAsia="Arial" w:hAnsi="Arial"/>
                <w:sz w:val="15"/>
                <w:szCs w:val="15"/>
                <w:rtl w:val="0"/>
              </w:rPr>
              <w:t xml:space="preserve">artifact.json / .xlsx</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1F">
            <w:pPr>
              <w:spacing w:after="0" w:lineRule="auto"/>
              <w:rPr/>
            </w:pPr>
            <w:r w:rsidDel="00000000" w:rsidR="00000000" w:rsidRPr="00000000">
              <w:rPr>
                <w:rFonts w:ascii="Arial" w:cs="Arial" w:eastAsia="Arial" w:hAnsi="Arial"/>
                <w:sz w:val="15"/>
                <w:szCs w:val="15"/>
                <w:rtl w:val="0"/>
              </w:rPr>
              <w:t xml:space="preserve">02_personas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20">
            <w:pPr>
              <w:spacing w:after="0" w:lineRule="auto"/>
              <w:rPr/>
            </w:pPr>
            <w:r w:rsidDel="00000000" w:rsidR="00000000" w:rsidRPr="00000000">
              <w:rPr>
                <w:rFonts w:ascii="Arial" w:cs="Arial" w:eastAsia="Arial" w:hAnsi="Arial"/>
                <w:sz w:val="15"/>
                <w:szCs w:val="15"/>
                <w:rtl w:val="0"/>
              </w:rPr>
              <w:t xml:space="preserve">Personas / actors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sz w:val="15"/>
                <w:szCs w:val="15"/>
                <w:rtl w:val="0"/>
              </w:rPr>
              <w:t xml:space="preserve">artifact.json / .xlsx</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sz w:val="15"/>
                <w:szCs w:val="15"/>
                <w:rtl w:val="0"/>
              </w:rPr>
              <w:t xml:space="preserve">03_user_scenarios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23">
            <w:pPr>
              <w:spacing w:after="0" w:lineRule="auto"/>
              <w:rPr/>
            </w:pPr>
            <w:r w:rsidDel="00000000" w:rsidR="00000000" w:rsidRPr="00000000">
              <w:rPr>
                <w:rFonts w:ascii="Arial" w:cs="Arial" w:eastAsia="Arial" w:hAnsi="Arial"/>
                <w:sz w:val="15"/>
                <w:szCs w:val="15"/>
                <w:rtl w:val="0"/>
              </w:rPr>
              <w:t xml:space="preserve">User scenarios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24">
            <w:pPr>
              <w:spacing w:after="0" w:lineRule="auto"/>
              <w:rPr/>
            </w:pPr>
            <w:r w:rsidDel="00000000" w:rsidR="00000000" w:rsidRPr="00000000">
              <w:rPr>
                <w:rFonts w:ascii="Arial" w:cs="Arial" w:eastAsia="Arial" w:hAnsi="Arial"/>
                <w:sz w:val="15"/>
                <w:szCs w:val="15"/>
                <w:rtl w:val="0"/>
              </w:rPr>
              <w:t xml:space="preserve">artifact.json / .xlsx</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25">
            <w:pPr>
              <w:spacing w:after="0" w:lineRule="auto"/>
              <w:rPr/>
            </w:pPr>
            <w:r w:rsidDel="00000000" w:rsidR="00000000" w:rsidRPr="00000000">
              <w:rPr>
                <w:rFonts w:ascii="Arial" w:cs="Arial" w:eastAsia="Arial" w:hAnsi="Arial"/>
                <w:sz w:val="15"/>
                <w:szCs w:val="15"/>
                <w:rtl w:val="0"/>
              </w:rPr>
              <w:t xml:space="preserve">04_workflows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26">
            <w:pPr>
              <w:spacing w:after="0" w:lineRule="auto"/>
              <w:rPr/>
            </w:pPr>
            <w:r w:rsidDel="00000000" w:rsidR="00000000" w:rsidRPr="00000000">
              <w:rPr>
                <w:rFonts w:ascii="Arial" w:cs="Arial" w:eastAsia="Arial" w:hAnsi="Arial"/>
                <w:sz w:val="15"/>
                <w:szCs w:val="15"/>
                <w:rtl w:val="0"/>
              </w:rPr>
              <w:t xml:space="preserve">Business processes / workflows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27">
            <w:pPr>
              <w:spacing w:after="0" w:lineRule="auto"/>
              <w:rPr/>
            </w:pPr>
            <w:r w:rsidDel="00000000" w:rsidR="00000000" w:rsidRPr="00000000">
              <w:rPr>
                <w:rFonts w:ascii="Arial" w:cs="Arial" w:eastAsia="Arial" w:hAnsi="Arial"/>
                <w:sz w:val="15"/>
                <w:szCs w:val="15"/>
                <w:rtl w:val="0"/>
              </w:rPr>
              <w:t xml:space="preserve">artifact.json / .xlsx</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28">
            <w:pPr>
              <w:spacing w:after="0" w:lineRule="auto"/>
              <w:rPr/>
            </w:pPr>
            <w:r w:rsidDel="00000000" w:rsidR="00000000" w:rsidRPr="00000000">
              <w:rPr>
                <w:rFonts w:ascii="Arial" w:cs="Arial" w:eastAsia="Arial" w:hAnsi="Arial"/>
                <w:sz w:val="15"/>
                <w:szCs w:val="15"/>
                <w:rtl w:val="0"/>
              </w:rPr>
              <w:t xml:space="preserve">05_core_data_dictionary</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sz w:val="15"/>
                <w:szCs w:val="15"/>
                <w:rtl w:val="0"/>
              </w:rPr>
              <w:t xml:space="preserve">Core data dictionary</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sz w:val="15"/>
                <w:szCs w:val="15"/>
                <w:rtl w:val="0"/>
              </w:rPr>
              <w:t xml:space="preserve">artifact.json / .xlsx</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sz w:val="15"/>
                <w:szCs w:val="15"/>
                <w:rtl w:val="0"/>
              </w:rPr>
              <w:t xml:space="preserve">06_decision_support_scheduling</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sz w:val="15"/>
                <w:szCs w:val="15"/>
                <w:rtl w:val="0"/>
              </w:rPr>
              <w:t xml:space="preserve">Decision support &amp; scheduling</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sz w:val="15"/>
                <w:szCs w:val="15"/>
                <w:rtl w:val="0"/>
              </w:rPr>
              <w:t xml:space="preserve">artifact.json / .xlsx</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sz w:val="15"/>
                <w:szCs w:val="15"/>
                <w:rtl w:val="0"/>
              </w:rPr>
              <w:t xml:space="preserve">07_indicators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sz w:val="15"/>
                <w:szCs w:val="15"/>
                <w:rtl w:val="0"/>
              </w:rPr>
              <w:t xml:space="preserve">Indicators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sz w:val="15"/>
                <w:szCs w:val="15"/>
                <w:rtl w:val="0"/>
              </w:rPr>
              <w:t xml:space="preserve">artifact.json / .xlsx</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sz w:val="15"/>
                <w:szCs w:val="15"/>
                <w:rtl w:val="0"/>
              </w:rPr>
              <w:t xml:space="preserve">08_requirements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sz w:val="15"/>
                <w:szCs w:val="15"/>
                <w:rtl w:val="0"/>
              </w:rPr>
              <w:t xml:space="preserve">Requirements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sz w:val="15"/>
                <w:szCs w:val="15"/>
                <w:rtl w:val="0"/>
              </w:rPr>
              <w:t xml:space="preserve">artifact.json / .xlsx</w:t>
            </w:r>
            <w:r w:rsidDel="00000000" w:rsidR="00000000" w:rsidRPr="00000000">
              <w:rPr>
                <w:rtl w:val="0"/>
              </w:rPr>
            </w:r>
          </w:p>
        </w:tc>
      </w:tr>
      <w:tr>
        <w:trPr>
          <w:cantSplit w:val="0"/>
          <w:tblHeader w:val="0"/>
        </w:trPr>
        <w:tc>
          <w:tcPr>
            <w:tcBorders>
              <w:left w:color="1f5c73" w:space="0" w:sz="18" w:val="single"/>
            </w:tcBorders>
            <w:shd w:fill="eaf1f4" w:val="clear"/>
            <w:tcMar>
              <w:top w:w="120.0" w:type="dxa"/>
              <w:left w:w="160.0" w:type="dxa"/>
              <w:bottom w:w="120.0" w:type="dxa"/>
              <w:right w:w="140.0" w:type="dxa"/>
            </w:tcMar>
          </w:tcPr>
          <w:p w:rsidR="00000000" w:rsidDel="00000000" w:rsidP="00000000" w:rsidRDefault="00000000" w:rsidRPr="00000000" w14:paraId="00000034">
            <w:pPr>
              <w:spacing w:after="40" w:lineRule="auto"/>
              <w:rPr/>
            </w:pPr>
            <w:r w:rsidDel="00000000" w:rsidR="00000000" w:rsidRPr="00000000">
              <w:rPr>
                <w:rFonts w:ascii="Arial" w:cs="Arial" w:eastAsia="Arial" w:hAnsi="Arial"/>
                <w:b w:val="1"/>
                <w:bCs w:val="1"/>
                <w:sz w:val="16"/>
                <w:szCs w:val="16"/>
                <w:rtl w:val="0"/>
              </w:rPr>
              <w:t xml:space="preserve">Two files, one truth</w:t>
            </w:r>
            <w:r w:rsidDel="00000000" w:rsidR="00000000" w:rsidRPr="00000000">
              <w:rPr>
                <w:rtl w:val="0"/>
              </w:rPr>
            </w:r>
          </w:p>
          <w:p w:rsidR="00000000" w:rsidDel="00000000" w:rsidP="00000000" w:rsidRDefault="00000000" w:rsidRPr="00000000" w14:paraId="00000035">
            <w:pPr>
              <w:spacing w:after="0" w:lineRule="auto"/>
              <w:rPr/>
            </w:pPr>
            <w:r w:rsidDel="00000000" w:rsidR="00000000" w:rsidRPr="00000000">
              <w:rPr>
                <w:rFonts w:ascii="Arial" w:cs="Arial" w:eastAsia="Arial" w:hAnsi="Arial"/>
                <w:sz w:val="16"/>
                <w:szCs w:val="16"/>
                <w:rtl w:val="0"/>
              </w:rPr>
              <w:t xml:space="preserve">The .xlsx is for human review and editing; the .json is what downstream tools read. If you edit one, the other must be regenerated so they stay identical — never let them drift.</w:t>
            </w:r>
            <w:r w:rsidDel="00000000" w:rsidR="00000000" w:rsidRPr="00000000">
              <w:rPr>
                <w:rtl w:val="0"/>
              </w:rPr>
            </w:r>
          </w:p>
        </w:tc>
      </w:tr>
    </w:tbl>
    <w:p w:rsidR="00000000" w:rsidDel="00000000" w:rsidP="00000000" w:rsidRDefault="00000000" w:rsidRPr="00000000" w14:paraId="00000036">
      <w:pPr>
        <w:spacing w:after="80" w:lineRule="auto"/>
        <w:rPr/>
      </w:pPr>
      <w:r w:rsidDel="00000000" w:rsidR="00000000" w:rsidRPr="00000000">
        <w:rPr>
          <w:rtl w:val="0"/>
        </w:rPr>
      </w:r>
    </w:p>
    <w:p w:rsidR="00000000" w:rsidDel="00000000" w:rsidP="00000000" w:rsidRDefault="00000000" w:rsidRPr="00000000" w14:paraId="00000037">
      <w:pPr>
        <w:pStyle w:val="Heading2"/>
        <w:spacing w:after="90" w:before="200" w:lineRule="auto"/>
        <w:rPr/>
      </w:pPr>
      <w:r w:rsidDel="00000000" w:rsidR="00000000" w:rsidRPr="00000000">
        <w:rPr>
          <w:rFonts w:ascii="Arial" w:cs="Arial" w:eastAsia="Arial" w:hAnsi="Arial"/>
          <w:rtl w:val="0"/>
        </w:rPr>
        <w:t xml:space="preserve">1.2  The governance columns on every sheet</w:t>
      </w:r>
      <w:r w:rsidDel="00000000" w:rsidR="00000000" w:rsidRPr="00000000">
        <w:rPr>
          <w:rtl w:val="0"/>
        </w:rPr>
      </w:r>
    </w:p>
    <w:p w:rsidR="00000000" w:rsidDel="00000000" w:rsidP="00000000" w:rsidRDefault="00000000" w:rsidRPr="00000000" w14:paraId="00000038">
      <w:pPr>
        <w:spacing w:after="120" w:line="264" w:lineRule="auto"/>
        <w:rPr/>
      </w:pPr>
      <w:r w:rsidDel="00000000" w:rsidR="00000000" w:rsidRPr="00000000">
        <w:rPr>
          <w:rFonts w:ascii="Arial" w:cs="Arial" w:eastAsia="Arial" w:hAnsi="Arial"/>
          <w:rtl w:val="0"/>
        </w:rPr>
        <w:t xml:space="preserve">Almost every sheet carries a common set of governance fields. Learn these first — they are how the DAK records confidence and review state, and they are central to both review and editing.</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1"/>
                <w:bCs w:val="1"/>
                <w:color w:val="ffffff"/>
                <w:sz w:val="16"/>
                <w:szCs w:val="16"/>
                <w:rtl w:val="0"/>
              </w:rPr>
              <w:t xml:space="preserve">Field</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1"/>
                <w:bCs w:val="1"/>
                <w:color w:val="ffffff"/>
                <w:sz w:val="16"/>
                <w:szCs w:val="16"/>
                <w:rtl w:val="0"/>
              </w:rPr>
              <w:t xml:space="preserve">What it tells you / does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3B">
            <w:pPr>
              <w:spacing w:after="0" w:lineRule="auto"/>
              <w:rPr/>
            </w:pPr>
            <w:r w:rsidDel="00000000" w:rsidR="00000000" w:rsidRPr="00000000">
              <w:rPr>
                <w:rFonts w:ascii="Arial" w:cs="Arial" w:eastAsia="Arial" w:hAnsi="Arial"/>
                <w:sz w:val="15"/>
                <w:szCs w:val="15"/>
                <w:rtl w:val="0"/>
              </w:rPr>
              <w:t xml:space="preserve">_provenance</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3C">
            <w:pPr>
              <w:spacing w:after="0" w:lineRule="auto"/>
              <w:rPr/>
            </w:pPr>
            <w:r w:rsidDel="00000000" w:rsidR="00000000" w:rsidRPr="00000000">
              <w:rPr>
                <w:rFonts w:ascii="Arial" w:cs="Arial" w:eastAsia="Arial" w:hAnsi="Arial"/>
                <w:sz w:val="15"/>
                <w:szCs w:val="15"/>
                <w:rtl w:val="0"/>
              </w:rPr>
              <w:t xml:space="preserve">Where the row came from — which guideline section, or that it was inferred.</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3D">
            <w:pPr>
              <w:spacing w:after="0" w:lineRule="auto"/>
              <w:rPr/>
            </w:pPr>
            <w:r w:rsidDel="00000000" w:rsidR="00000000" w:rsidRPr="00000000">
              <w:rPr>
                <w:rFonts w:ascii="Arial" w:cs="Arial" w:eastAsia="Arial" w:hAnsi="Arial"/>
                <w:sz w:val="15"/>
                <w:szCs w:val="15"/>
                <w:rtl w:val="0"/>
              </w:rPr>
              <w:t xml:space="preserve">_derivation</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3E">
            <w:pPr>
              <w:spacing w:after="0" w:lineRule="auto"/>
              <w:rPr/>
            </w:pPr>
            <w:r w:rsidDel="00000000" w:rsidR="00000000" w:rsidRPr="00000000">
              <w:rPr>
                <w:rFonts w:ascii="Arial" w:cs="Arial" w:eastAsia="Arial" w:hAnsi="Arial"/>
                <w:sz w:val="15"/>
                <w:szCs w:val="15"/>
                <w:rtl w:val="0"/>
              </w:rPr>
              <w:t xml:space="preserve">How the value was derived. Rows marked as inferred/derived are the least certain — your priority.</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3F">
            <w:pPr>
              <w:spacing w:after="0" w:lineRule="auto"/>
              <w:rPr/>
            </w:pPr>
            <w:r w:rsidDel="00000000" w:rsidR="00000000" w:rsidRPr="00000000">
              <w:rPr>
                <w:rFonts w:ascii="Arial" w:cs="Arial" w:eastAsia="Arial" w:hAnsi="Arial"/>
                <w:sz w:val="15"/>
                <w:szCs w:val="15"/>
                <w:rtl w:val="0"/>
              </w:rPr>
              <w:t xml:space="preserve">_review</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40">
            <w:pPr>
              <w:spacing w:after="0" w:lineRule="auto"/>
              <w:rPr/>
            </w:pPr>
            <w:r w:rsidDel="00000000" w:rsidR="00000000" w:rsidRPr="00000000">
              <w:rPr>
                <w:rFonts w:ascii="Arial" w:cs="Arial" w:eastAsia="Arial" w:hAnsi="Arial"/>
                <w:sz w:val="15"/>
                <w:szCs w:val="15"/>
                <w:rtl w:val="0"/>
              </w:rPr>
              <w:t xml:space="preserve">A free flag for reviewer comments and open questions.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41">
            <w:pPr>
              <w:spacing w:after="0" w:lineRule="auto"/>
              <w:rPr/>
            </w:pPr>
            <w:r w:rsidDel="00000000" w:rsidR="00000000" w:rsidRPr="00000000">
              <w:rPr>
                <w:rFonts w:ascii="Arial" w:cs="Arial" w:eastAsia="Arial" w:hAnsi="Arial"/>
                <w:sz w:val="15"/>
                <w:szCs w:val="15"/>
                <w:rtl w:val="0"/>
              </w:rPr>
              <w:t xml:space="preserve">clinical_review_status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42">
            <w:pPr>
              <w:spacing w:after="0" w:lineRule="auto"/>
              <w:rPr/>
            </w:pPr>
            <w:r w:rsidDel="00000000" w:rsidR="00000000" w:rsidRPr="00000000">
              <w:rPr>
                <w:rFonts w:ascii="Arial" w:cs="Arial" w:eastAsia="Arial" w:hAnsi="Arial"/>
                <w:sz w:val="15"/>
                <w:szCs w:val="15"/>
                <w:rtl w:val="0"/>
              </w:rPr>
              <w:t xml:space="preserve">Whether a clinician has signed off the row (e.g. pending / reviewed / approved).</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43">
            <w:pPr>
              <w:spacing w:after="0" w:lineRule="auto"/>
              <w:rPr/>
            </w:pPr>
            <w:r w:rsidDel="00000000" w:rsidR="00000000" w:rsidRPr="00000000">
              <w:rPr>
                <w:rFonts w:ascii="Arial" w:cs="Arial" w:eastAsia="Arial" w:hAnsi="Arial"/>
                <w:sz w:val="15"/>
                <w:szCs w:val="15"/>
                <w:rtl w:val="0"/>
              </w:rPr>
              <w:t xml:space="preserve">technical_review_status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44">
            <w:pPr>
              <w:spacing w:after="0" w:lineRule="auto"/>
              <w:rPr/>
            </w:pPr>
            <w:r w:rsidDel="00000000" w:rsidR="00000000" w:rsidRPr="00000000">
              <w:rPr>
                <w:rFonts w:ascii="Arial" w:cs="Arial" w:eastAsia="Arial" w:hAnsi="Arial"/>
                <w:sz w:val="15"/>
                <w:szCs w:val="15"/>
                <w:rtl w:val="0"/>
              </w:rPr>
              <w:t xml:space="preserve">Whether the row is technically validated (data types, links, codes).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45">
            <w:pPr>
              <w:spacing w:after="0" w:lineRule="auto"/>
              <w:rPr/>
            </w:pPr>
            <w:r w:rsidDel="00000000" w:rsidR="00000000" w:rsidRPr="00000000">
              <w:rPr>
                <w:rFonts w:ascii="Arial" w:cs="Arial" w:eastAsia="Arial" w:hAnsi="Arial"/>
                <w:sz w:val="15"/>
                <w:szCs w:val="15"/>
                <w:rtl w:val="0"/>
              </w:rPr>
              <w:t xml:space="preserve">review_status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46">
            <w:pPr>
              <w:spacing w:after="0" w:lineRule="auto"/>
              <w:rPr/>
            </w:pPr>
            <w:r w:rsidDel="00000000" w:rsidR="00000000" w:rsidRPr="00000000">
              <w:rPr>
                <w:rFonts w:ascii="Arial" w:cs="Arial" w:eastAsia="Arial" w:hAnsi="Arial"/>
                <w:sz w:val="15"/>
                <w:szCs w:val="15"/>
                <w:rtl w:val="0"/>
              </w:rPr>
              <w:t xml:space="preserve">A single overall status where the sheet has no split clinical/technical columns.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47">
            <w:pPr>
              <w:spacing w:after="0" w:lineRule="auto"/>
              <w:rPr/>
            </w:pPr>
            <w:r w:rsidDel="00000000" w:rsidR="00000000" w:rsidRPr="00000000">
              <w:rPr>
                <w:rFonts w:ascii="Arial" w:cs="Arial" w:eastAsia="Arial" w:hAnsi="Arial"/>
                <w:sz w:val="15"/>
                <w:szCs w:val="15"/>
                <w:rtl w:val="0"/>
              </w:rPr>
              <w:t xml:space="preserve">notes / Annotations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48">
            <w:pPr>
              <w:spacing w:after="0" w:lineRule="auto"/>
              <w:rPr/>
            </w:pPr>
            <w:r w:rsidDel="00000000" w:rsidR="00000000" w:rsidRPr="00000000">
              <w:rPr>
                <w:rFonts w:ascii="Arial" w:cs="Arial" w:eastAsia="Arial" w:hAnsi="Arial"/>
                <w:sz w:val="15"/>
                <w:szCs w:val="15"/>
                <w:rtl w:val="0"/>
              </w:rPr>
              <w:t xml:space="preserve">Free text for context, caveats and decisions.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49">
            <w:pPr>
              <w:spacing w:after="0" w:lineRule="auto"/>
              <w:rPr/>
            </w:pPr>
            <w:r w:rsidDel="00000000" w:rsidR="00000000" w:rsidRPr="00000000">
              <w:rPr>
                <w:rFonts w:ascii="Arial" w:cs="Arial" w:eastAsia="Arial" w:hAnsi="Arial"/>
                <w:sz w:val="15"/>
                <w:szCs w:val="15"/>
                <w:rtl w:val="0"/>
              </w:rPr>
              <w:t xml:space="preserve">Version / Change Note</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4A">
            <w:pPr>
              <w:spacing w:after="0" w:lineRule="auto"/>
              <w:rPr/>
            </w:pPr>
            <w:r w:rsidDel="00000000" w:rsidR="00000000" w:rsidRPr="00000000">
              <w:rPr>
                <w:rFonts w:ascii="Arial" w:cs="Arial" w:eastAsia="Arial" w:hAnsi="Arial"/>
                <w:sz w:val="15"/>
                <w:szCs w:val="15"/>
                <w:rtl w:val="0"/>
              </w:rPr>
              <w:t xml:space="preserve">A short log of what changed and when — update this on every edit.</w:t>
            </w:r>
            <w:r w:rsidDel="00000000" w:rsidR="00000000" w:rsidRPr="00000000">
              <w:rPr>
                <w:rtl w:val="0"/>
              </w:rPr>
            </w:r>
          </w:p>
        </w:tc>
      </w:tr>
    </w:tbl>
    <w:p w:rsidR="00000000" w:rsidDel="00000000" w:rsidP="00000000" w:rsidRDefault="00000000" w:rsidRPr="00000000" w14:paraId="0000004B">
      <w:pPr>
        <w:pStyle w:val="Heading2"/>
        <w:spacing w:after="90" w:before="200" w:lineRule="auto"/>
        <w:rPr/>
      </w:pPr>
      <w:r w:rsidDel="00000000" w:rsidR="00000000" w:rsidRPr="00000000">
        <w:rPr>
          <w:rFonts w:ascii="Arial" w:cs="Arial" w:eastAsia="Arial" w:hAnsi="Arial"/>
          <w:rtl w:val="0"/>
        </w:rPr>
        <w:t xml:space="preserve">1.3  The review-and-edit workflow</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1"/>
          <w:bCs w:val="1"/>
          <w:i w:val="0"/>
          <w:iCs w:val="0"/>
          <w:smallCaps w:val="0"/>
          <w:strike w:val="0"/>
          <w:color w:val="1a2a33"/>
          <w:sz w:val="16"/>
          <w:szCs w:val="16"/>
          <w:u w:val="none"/>
          <w:shd w:fill="auto" w:val="clear"/>
          <w:vertAlign w:val="baseline"/>
          <w:rtl w:val="0"/>
        </w:rPr>
        <w:t xml:space="preserve">Read the row in context. </w:t>
      </w:r>
      <w:r w:rsidDel="00000000" w:rsidR="00000000" w:rsidRPr="00000000">
        <w:rPr>
          <w:rFonts w:ascii="Arial" w:cs="Arial" w:eastAsia="Arial" w:hAnsi="Arial"/>
          <w:b w:val="0"/>
          <w:bCs w:val="0"/>
          <w:i w:val="0"/>
          <w:iCs w:val="0"/>
          <w:smallCaps w:val="0"/>
          <w:strike w:val="0"/>
          <w:color w:val="1a2a33"/>
          <w:sz w:val="16"/>
          <w:szCs w:val="16"/>
          <w:u w:val="none"/>
          <w:shd w:fill="auto" w:val="clear"/>
          <w:vertAlign w:val="baseline"/>
          <w:rtl w:val="0"/>
        </w:rPr>
        <w:t xml:space="preserve">Open the artifact.xlsx, find the element, and read its description, links and governance fields.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1"/>
          <w:bCs w:val="1"/>
          <w:i w:val="0"/>
          <w:iCs w:val="0"/>
          <w:smallCaps w:val="0"/>
          <w:strike w:val="0"/>
          <w:color w:val="1a2a33"/>
          <w:sz w:val="16"/>
          <w:szCs w:val="16"/>
          <w:u w:val="none"/>
          <w:shd w:fill="auto" w:val="clear"/>
          <w:vertAlign w:val="baseline"/>
          <w:rtl w:val="0"/>
        </w:rPr>
        <w:t xml:space="preserve">Check it two ways. </w:t>
      </w:r>
      <w:r w:rsidDel="00000000" w:rsidR="00000000" w:rsidRPr="00000000">
        <w:rPr>
          <w:rFonts w:ascii="Arial" w:cs="Arial" w:eastAsia="Arial" w:hAnsi="Arial"/>
          <w:b w:val="0"/>
          <w:bCs w:val="0"/>
          <w:i w:val="0"/>
          <w:iCs w:val="0"/>
          <w:smallCaps w:val="0"/>
          <w:strike w:val="0"/>
          <w:color w:val="1a2a33"/>
          <w:sz w:val="16"/>
          <w:szCs w:val="16"/>
          <w:u w:val="none"/>
          <w:shd w:fill="auto" w:val="clear"/>
          <w:vertAlign w:val="baseline"/>
          <w:rtl w:val="0"/>
        </w:rPr>
        <w:t xml:space="preserve">Against the 2024 guideline (is it faithful?) and against the field findings (does it match reality?). The validation questionnaires and 'specify' notes are your evidence.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1"/>
          <w:bCs w:val="1"/>
          <w:i w:val="0"/>
          <w:iCs w:val="0"/>
          <w:smallCaps w:val="0"/>
          <w:strike w:val="0"/>
          <w:color w:val="1a2a33"/>
          <w:sz w:val="16"/>
          <w:szCs w:val="16"/>
          <w:u w:val="none"/>
          <w:shd w:fill="auto" w:val="clear"/>
          <w:vertAlign w:val="baseline"/>
          <w:rtl w:val="0"/>
        </w:rPr>
        <w:t xml:space="preserve">Assign a disposition. </w:t>
      </w:r>
      <w:r w:rsidDel="00000000" w:rsidR="00000000" w:rsidRPr="00000000">
        <w:rPr>
          <w:rFonts w:ascii="Arial" w:cs="Arial" w:eastAsia="Arial" w:hAnsi="Arial"/>
          <w:b w:val="0"/>
          <w:bCs w:val="0"/>
          <w:i w:val="0"/>
          <w:iCs w:val="0"/>
          <w:smallCaps w:val="0"/>
          <w:strike w:val="0"/>
          <w:color w:val="1a2a33"/>
          <w:sz w:val="16"/>
          <w:szCs w:val="16"/>
          <w:u w:val="none"/>
          <w:shd w:fill="auto" w:val="clear"/>
          <w:vertAlign w:val="baseline"/>
          <w:rtl w:val="0"/>
        </w:rPr>
        <w:t xml:space="preserve">Confirmed, Modify, Add, Remove, or Localise — the same five used in field reconciliation.</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1"/>
          <w:bCs w:val="1"/>
          <w:i w:val="0"/>
          <w:iCs w:val="0"/>
          <w:smallCaps w:val="0"/>
          <w:strike w:val="0"/>
          <w:color w:val="1a2a33"/>
          <w:sz w:val="16"/>
          <w:szCs w:val="16"/>
          <w:u w:val="none"/>
          <w:shd w:fill="auto" w:val="clear"/>
          <w:vertAlign w:val="baseline"/>
          <w:rtl w:val="0"/>
        </w:rPr>
        <w:t xml:space="preserve">Edit carefully. </w:t>
      </w:r>
      <w:r w:rsidDel="00000000" w:rsidR="00000000" w:rsidRPr="00000000">
        <w:rPr>
          <w:rFonts w:ascii="Arial" w:cs="Arial" w:eastAsia="Arial" w:hAnsi="Arial"/>
          <w:b w:val="0"/>
          <w:bCs w:val="0"/>
          <w:i w:val="0"/>
          <w:iCs w:val="0"/>
          <w:smallCaps w:val="0"/>
          <w:strike w:val="0"/>
          <w:color w:val="1a2a33"/>
          <w:sz w:val="16"/>
          <w:szCs w:val="16"/>
          <w:u w:val="none"/>
          <w:shd w:fill="auto" w:val="clear"/>
          <w:vertAlign w:val="baseline"/>
          <w:rtl w:val="0"/>
        </w:rPr>
        <w:t xml:space="preserve">Make the change while obeying the golden rules in 1.4. Update the review status and change note.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1"/>
          <w:bCs w:val="1"/>
          <w:i w:val="0"/>
          <w:iCs w:val="0"/>
          <w:smallCaps w:val="0"/>
          <w:strike w:val="0"/>
          <w:color w:val="1a2a33"/>
          <w:sz w:val="16"/>
          <w:szCs w:val="16"/>
          <w:u w:val="none"/>
          <w:shd w:fill="auto" w:val="clear"/>
          <w:vertAlign w:val="baseline"/>
          <w:rtl w:val="0"/>
        </w:rPr>
        <w:t xml:space="preserve">Validate the links. </w:t>
      </w:r>
      <w:r w:rsidDel="00000000" w:rsidR="00000000" w:rsidRPr="00000000">
        <w:rPr>
          <w:rFonts w:ascii="Arial" w:cs="Arial" w:eastAsia="Arial" w:hAnsi="Arial"/>
          <w:b w:val="0"/>
          <w:bCs w:val="0"/>
          <w:i w:val="0"/>
          <w:iCs w:val="0"/>
          <w:smallCaps w:val="0"/>
          <w:strike w:val="0"/>
          <w:color w:val="1a2a33"/>
          <w:sz w:val="16"/>
          <w:szCs w:val="16"/>
          <w:u w:val="none"/>
          <w:shd w:fill="auto" w:val="clear"/>
          <w:vertAlign w:val="baseline"/>
          <w:rtl w:val="0"/>
        </w:rPr>
        <w:t xml:space="preserve">Confirm every ID you referenced still exists and every element that referenced the row you changed is still consistent.</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1"/>
          <w:bCs w:val="1"/>
          <w:i w:val="0"/>
          <w:iCs w:val="0"/>
          <w:smallCaps w:val="0"/>
          <w:strike w:val="0"/>
          <w:color w:val="1a2a33"/>
          <w:sz w:val="16"/>
          <w:szCs w:val="16"/>
          <w:u w:val="none"/>
          <w:shd w:fill="auto" w:val="clear"/>
          <w:vertAlign w:val="baseline"/>
          <w:rtl w:val="0"/>
        </w:rPr>
        <w:t xml:space="preserve">Regenerate &amp; version. </w:t>
      </w:r>
      <w:r w:rsidDel="00000000" w:rsidR="00000000" w:rsidRPr="00000000">
        <w:rPr>
          <w:rFonts w:ascii="Arial" w:cs="Arial" w:eastAsia="Arial" w:hAnsi="Arial"/>
          <w:b w:val="0"/>
          <w:bCs w:val="0"/>
          <w:i w:val="0"/>
          <w:iCs w:val="0"/>
          <w:smallCaps w:val="0"/>
          <w:strike w:val="0"/>
          <w:color w:val="1a2a33"/>
          <w:sz w:val="16"/>
          <w:szCs w:val="16"/>
          <w:u w:val="none"/>
          <w:shd w:fill="auto" w:val="clear"/>
          <w:vertAlign w:val="baseline"/>
          <w:rtl w:val="0"/>
        </w:rPr>
        <w:t xml:space="preserve">Re-sync the .json from the .xlsx, bump the version, and record the change.</w:t>
      </w:r>
      <w:r w:rsidDel="00000000" w:rsidR="00000000" w:rsidRPr="00000000">
        <w:rPr>
          <w:rtl w:val="0"/>
        </w:rPr>
      </w:r>
    </w:p>
    <w:p w:rsidR="00000000" w:rsidDel="00000000" w:rsidP="00000000" w:rsidRDefault="00000000" w:rsidRPr="00000000" w14:paraId="00000052">
      <w:pPr>
        <w:pStyle w:val="Heading2"/>
        <w:spacing w:after="90" w:before="200" w:lineRule="auto"/>
        <w:rPr/>
      </w:pPr>
      <w:r w:rsidDel="00000000" w:rsidR="00000000" w:rsidRPr="00000000">
        <w:rPr>
          <w:rFonts w:ascii="Arial" w:cs="Arial" w:eastAsia="Arial" w:hAnsi="Arial"/>
          <w:rtl w:val="0"/>
        </w:rPr>
        <w:t xml:space="preserve">1.4  Golden rules for editing</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1"/>
          <w:bCs w:val="1"/>
          <w:i w:val="0"/>
          <w:iCs w:val="0"/>
          <w:smallCaps w:val="0"/>
          <w:strike w:val="0"/>
          <w:color w:val="1a2a33"/>
          <w:sz w:val="16"/>
          <w:szCs w:val="16"/>
          <w:u w:val="none"/>
          <w:shd w:fill="auto" w:val="clear"/>
          <w:vertAlign w:val="baseline"/>
          <w:rtl w:val="0"/>
        </w:rPr>
        <w:t xml:space="preserve">Never change an ID. </w:t>
      </w:r>
      <w:r w:rsidDel="00000000" w:rsidR="00000000" w:rsidRPr="00000000">
        <w:rPr>
          <w:rFonts w:ascii="Arial" w:cs="Arial" w:eastAsia="Arial" w:hAnsi="Arial"/>
          <w:b w:val="0"/>
          <w:bCs w:val="0"/>
          <w:i w:val="0"/>
          <w:iCs w:val="0"/>
          <w:smallCaps w:val="0"/>
          <w:strike w:val="0"/>
          <w:color w:val="1a2a33"/>
          <w:sz w:val="16"/>
          <w:szCs w:val="16"/>
          <w:u w:val="none"/>
          <w:shd w:fill="auto" w:val="clear"/>
          <w:vertAlign w:val="baseline"/>
          <w:rtl w:val="0"/>
        </w:rPr>
        <w:t xml:space="preserve">IDs (CC.WF.*, data element IDs, CC.DT.*, CC.IND.* …) are the glue. To retire something, mark it removed — do not delete or renumber, or you will orphan every cross-reference.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1"/>
          <w:bCs w:val="1"/>
          <w:i w:val="0"/>
          <w:iCs w:val="0"/>
          <w:smallCaps w:val="0"/>
          <w:strike w:val="0"/>
          <w:color w:val="1a2a33"/>
          <w:sz w:val="16"/>
          <w:szCs w:val="16"/>
          <w:u w:val="none"/>
          <w:shd w:fill="auto" w:val="clear"/>
          <w:vertAlign w:val="baseline"/>
          <w:rtl w:val="0"/>
        </w:rPr>
        <w:t xml:space="preserve">Preserve cross-references. </w:t>
      </w:r>
      <w:r w:rsidDel="00000000" w:rsidR="00000000" w:rsidRPr="00000000">
        <w:rPr>
          <w:rFonts w:ascii="Arial" w:cs="Arial" w:eastAsia="Arial" w:hAnsi="Arial"/>
          <w:b w:val="0"/>
          <w:bCs w:val="0"/>
          <w:i w:val="0"/>
          <w:iCs w:val="0"/>
          <w:smallCaps w:val="0"/>
          <w:strike w:val="0"/>
          <w:color w:val="1a2a33"/>
          <w:sz w:val="16"/>
          <w:szCs w:val="16"/>
          <w:u w:val="none"/>
          <w:shd w:fill="auto" w:val="clear"/>
          <w:vertAlign w:val="baseline"/>
          <w:rtl w:val="0"/>
        </w:rPr>
        <w:t xml:space="preserve">When you add or change a row, update the linked_* columns and the junction tables (Section 3.3) so the relationship stays intact in both directions.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1"/>
          <w:bCs w:val="1"/>
          <w:i w:val="0"/>
          <w:iCs w:val="0"/>
          <w:smallCaps w:val="0"/>
          <w:strike w:val="0"/>
          <w:color w:val="1a2a33"/>
          <w:sz w:val="16"/>
          <w:szCs w:val="16"/>
          <w:u w:val="none"/>
          <w:shd w:fill="auto" w:val="clear"/>
          <w:vertAlign w:val="baseline"/>
          <w:rtl w:val="0"/>
        </w:rPr>
        <w:t xml:space="preserve">Keep value sets controlled. </w:t>
      </w:r>
      <w:r w:rsidDel="00000000" w:rsidR="00000000" w:rsidRPr="00000000">
        <w:rPr>
          <w:rFonts w:ascii="Arial" w:cs="Arial" w:eastAsia="Arial" w:hAnsi="Arial"/>
          <w:b w:val="0"/>
          <w:bCs w:val="0"/>
          <w:i w:val="0"/>
          <w:iCs w:val="0"/>
          <w:smallCaps w:val="0"/>
          <w:strike w:val="0"/>
          <w:color w:val="1a2a33"/>
          <w:sz w:val="16"/>
          <w:szCs w:val="16"/>
          <w:u w:val="none"/>
          <w:shd w:fill="auto" w:val="clear"/>
          <w:vertAlign w:val="baseline"/>
          <w:rtl w:val="0"/>
        </w:rPr>
        <w:t xml:space="preserve">Edit Input Options / value sets deliberately; a system will reject data that does not match. Record additions in the change note.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1"/>
          <w:bCs w:val="1"/>
          <w:i w:val="0"/>
          <w:iCs w:val="0"/>
          <w:smallCaps w:val="0"/>
          <w:strike w:val="0"/>
          <w:color w:val="1a2a33"/>
          <w:sz w:val="16"/>
          <w:szCs w:val="16"/>
          <w:u w:val="none"/>
          <w:shd w:fill="auto" w:val="clear"/>
          <w:vertAlign w:val="baseline"/>
          <w:rtl w:val="0"/>
        </w:rPr>
        <w:t xml:space="preserve">Do not break terminology bindings. </w:t>
      </w:r>
      <w:r w:rsidDel="00000000" w:rsidR="00000000" w:rsidRPr="00000000">
        <w:rPr>
          <w:rFonts w:ascii="Arial" w:cs="Arial" w:eastAsia="Arial" w:hAnsi="Arial"/>
          <w:b w:val="0"/>
          <w:bCs w:val="0"/>
          <w:i w:val="0"/>
          <w:iCs w:val="0"/>
          <w:smallCaps w:val="0"/>
          <w:strike w:val="0"/>
          <w:color w:val="1a2a33"/>
          <w:sz w:val="16"/>
          <w:szCs w:val="16"/>
          <w:u w:val="none"/>
          <w:shd w:fill="auto" w:val="clear"/>
          <w:vertAlign w:val="baseline"/>
          <w:rtl w:val="0"/>
        </w:rPr>
        <w:t xml:space="preserve">The data dictionary's FHIR, ICD-11/10, LOINC, SNOMED CT, ICHI and ICF codes are standards mappings — change them only with the right reference.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1"/>
          <w:bCs w:val="1"/>
          <w:i w:val="0"/>
          <w:iCs w:val="0"/>
          <w:smallCaps w:val="0"/>
          <w:strike w:val="0"/>
          <w:color w:val="1a2a33"/>
          <w:sz w:val="16"/>
          <w:szCs w:val="16"/>
          <w:u w:val="none"/>
          <w:shd w:fill="auto" w:val="clear"/>
          <w:vertAlign w:val="baseline"/>
          <w:rtl w:val="0"/>
        </w:rPr>
        <w:t xml:space="preserve">Update review status and change note on every edit. </w:t>
      </w:r>
      <w:r w:rsidDel="00000000" w:rsidR="00000000" w:rsidRPr="00000000">
        <w:rPr>
          <w:rFonts w:ascii="Arial" w:cs="Arial" w:eastAsia="Arial" w:hAnsi="Arial"/>
          <w:b w:val="0"/>
          <w:bCs w:val="0"/>
          <w:i w:val="0"/>
          <w:iCs w:val="0"/>
          <w:smallCaps w:val="0"/>
          <w:strike w:val="0"/>
          <w:color w:val="1a2a33"/>
          <w:sz w:val="16"/>
          <w:szCs w:val="16"/>
          <w:u w:val="none"/>
          <w:shd w:fill="auto" w:val="clear"/>
          <w:vertAlign w:val="baseline"/>
          <w:rtl w:val="0"/>
        </w:rPr>
        <w:t xml:space="preserve">An unsigned edit is an unreviewed edit.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1"/>
          <w:bCs w:val="1"/>
          <w:i w:val="0"/>
          <w:iCs w:val="0"/>
          <w:smallCaps w:val="0"/>
          <w:strike w:val="0"/>
          <w:color w:val="1a2a33"/>
          <w:sz w:val="16"/>
          <w:szCs w:val="16"/>
          <w:u w:val="none"/>
          <w:shd w:fill="auto" w:val="clear"/>
          <w:vertAlign w:val="baseline"/>
          <w:rtl w:val="0"/>
        </w:rPr>
        <w:t xml:space="preserve">Re-validate downstream. </w:t>
      </w:r>
      <w:r w:rsidDel="00000000" w:rsidR="00000000" w:rsidRPr="00000000">
        <w:rPr>
          <w:rFonts w:ascii="Arial" w:cs="Arial" w:eastAsia="Arial" w:hAnsi="Arial"/>
          <w:b w:val="0"/>
          <w:bCs w:val="0"/>
          <w:i w:val="0"/>
          <w:iCs w:val="0"/>
          <w:smallCaps w:val="0"/>
          <w:strike w:val="0"/>
          <w:color w:val="1a2a33"/>
          <w:sz w:val="16"/>
          <w:szCs w:val="16"/>
          <w:u w:val="none"/>
          <w:shd w:fill="auto" w:val="clear"/>
          <w:vertAlign w:val="baseline"/>
          <w:rtl w:val="0"/>
        </w:rPr>
        <w:t xml:space="preserve">Edits to workflows, data elements, decisions or requirements may change the validation questionnaires — re-check the affected XLSForms.</w:t>
      </w:r>
      <w:r w:rsidDel="00000000" w:rsidR="00000000" w:rsidRPr="00000000">
        <w:rPr>
          <w:rtl w:val="0"/>
        </w:rPr>
      </w:r>
    </w:p>
    <w:p w:rsidR="00000000" w:rsidDel="00000000" w:rsidP="00000000" w:rsidRDefault="00000000" w:rsidRPr="00000000" w14:paraId="00000059">
      <w:pPr>
        <w:pStyle w:val="Heading2"/>
        <w:spacing w:after="90" w:before="200" w:lineRule="auto"/>
        <w:rPr/>
      </w:pPr>
      <w:r w:rsidDel="00000000" w:rsidR="00000000" w:rsidRPr="00000000">
        <w:rPr>
          <w:rFonts w:ascii="Arial" w:cs="Arial" w:eastAsia="Arial" w:hAnsi="Arial"/>
          <w:rtl w:val="0"/>
        </w:rPr>
        <w:t xml:space="preserve">1.5  Editing the two file types</w:t>
      </w:r>
      <w:r w:rsidDel="00000000" w:rsidR="00000000" w:rsidRPr="00000000">
        <w:rPr>
          <w:rtl w:val="0"/>
        </w:rPr>
      </w:r>
    </w:p>
    <w:p w:rsidR="00000000" w:rsidDel="00000000" w:rsidP="00000000" w:rsidRDefault="00000000" w:rsidRPr="00000000" w14:paraId="0000005A">
      <w:pPr>
        <w:spacing w:after="120" w:line="264" w:lineRule="auto"/>
        <w:rPr/>
      </w:pPr>
      <w:r w:rsidDel="00000000" w:rsidR="00000000" w:rsidRPr="00000000">
        <w:rPr>
          <w:rFonts w:ascii="Arial" w:cs="Arial" w:eastAsia="Arial" w:hAnsi="Arial"/>
          <w:b w:val="1"/>
          <w:bCs w:val="1"/>
          <w:rtl w:val="0"/>
        </w:rPr>
        <w:t xml:space="preserve">XLSX workbooks. </w:t>
      </w:r>
      <w:r w:rsidDel="00000000" w:rsidR="00000000" w:rsidRPr="00000000">
        <w:rPr>
          <w:rFonts w:ascii="Arial" w:cs="Arial" w:eastAsia="Arial" w:hAnsi="Arial"/>
          <w:rtl w:val="0"/>
        </w:rPr>
        <w:t xml:space="preserve">Each element opens as a workbook with a COVER and README tab, one or more content tabs, and References / Lists of Values tabs. Header rows sit a few rows down (below the cover block). Edit the content cells directly; keep the header row and ID columns intact.</w:t>
      </w:r>
      <w:r w:rsidDel="00000000" w:rsidR="00000000" w:rsidRPr="00000000">
        <w:rPr>
          <w:rtl w:val="0"/>
        </w:rPr>
      </w:r>
    </w:p>
    <w:p w:rsidR="00000000" w:rsidDel="00000000" w:rsidP="00000000" w:rsidRDefault="00000000" w:rsidRPr="00000000" w14:paraId="0000005B">
      <w:pPr>
        <w:spacing w:after="120" w:line="264" w:lineRule="auto"/>
        <w:rPr/>
      </w:pPr>
      <w:r w:rsidDel="00000000" w:rsidR="00000000" w:rsidRPr="00000000">
        <w:rPr>
          <w:rFonts w:ascii="Arial" w:cs="Arial" w:eastAsia="Arial" w:hAnsi="Arial"/>
          <w:b w:val="1"/>
          <w:bCs w:val="1"/>
          <w:rtl w:val="0"/>
        </w:rPr>
        <w:t xml:space="preserve">JSON artifacts. </w:t>
      </w:r>
      <w:r w:rsidDel="00000000" w:rsidR="00000000" w:rsidRPr="00000000">
        <w:rPr>
          <w:rFonts w:ascii="Arial" w:cs="Arial" w:eastAsia="Arial" w:hAnsi="Arial"/>
          <w:rtl w:val="0"/>
        </w:rPr>
        <w:t xml:space="preserve">The .json mirrors the workbook as named sheets of records. It is what downstream generators read, so it must be regenerated from the edited workbook (or edited in lock-step). Validate that it parses and that record counts match the workbook before publishing.</w:t>
      </w:r>
      <w:r w:rsidDel="00000000" w:rsidR="00000000" w:rsidRPr="00000000">
        <w:rPr>
          <w:rtl w:val="0"/>
        </w:rPr>
      </w:r>
    </w:p>
    <w:p w:rsidR="00000000" w:rsidDel="00000000" w:rsidP="00000000" w:rsidRDefault="00000000" w:rsidRPr="00000000" w14:paraId="0000005C">
      <w:pPr>
        <w:pStyle w:val="Heading2"/>
        <w:spacing w:after="90" w:before="200" w:lineRule="auto"/>
        <w:rPr/>
      </w:pPr>
      <w:r w:rsidDel="00000000" w:rsidR="00000000" w:rsidRPr="00000000">
        <w:rPr>
          <w:rFonts w:ascii="Arial" w:cs="Arial" w:eastAsia="Arial" w:hAnsi="Arial"/>
          <w:rtl w:val="0"/>
        </w:rPr>
        <w:t xml:space="preserve">1.6  Where to start — the 309 derivation warnings</w:t>
      </w:r>
      <w:r w:rsidDel="00000000" w:rsidR="00000000" w:rsidRPr="00000000">
        <w:rPr>
          <w:rtl w:val="0"/>
        </w:rPr>
      </w:r>
    </w:p>
    <w:p w:rsidR="00000000" w:rsidDel="00000000" w:rsidP="00000000" w:rsidRDefault="00000000" w:rsidRPr="00000000" w14:paraId="0000005D">
      <w:pPr>
        <w:spacing w:after="120" w:line="264" w:lineRule="auto"/>
        <w:rPr/>
      </w:pPr>
      <w:r w:rsidDel="00000000" w:rsidR="00000000" w:rsidRPr="00000000">
        <w:rPr>
          <w:rFonts w:ascii="Arial" w:cs="Arial" w:eastAsia="Arial" w:hAnsi="Arial"/>
          <w:rtl w:val="0"/>
        </w:rPr>
        <w:t xml:space="preserve">The master_manifest records 309 derivation warnings: 180 in the data dictionary, 78 in the workflows, 51 in the user scenarios. These are the rows the generator inferred rather than read verbatim, so they carry the most risk and deserve review first. Sort each sheet by its _derivation flag and work the flagged rows before the rest.</w:t>
      </w: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spacing w:after="140" w:before="240" w:lineRule="auto"/>
        <w:rPr/>
      </w:pPr>
      <w:r w:rsidDel="00000000" w:rsidR="00000000" w:rsidRPr="00000000">
        <w:rPr>
          <w:rFonts w:ascii="Arial" w:cs="Arial" w:eastAsia="Arial" w:hAnsi="Arial"/>
          <w:rtl w:val="0"/>
        </w:rPr>
        <w:t xml:space="preserve">2. The DAK elements in detail</w:t>
      </w:r>
      <w:r w:rsidDel="00000000" w:rsidR="00000000" w:rsidRPr="00000000">
        <w:rPr>
          <w:rtl w:val="0"/>
        </w:rPr>
      </w:r>
    </w:p>
    <w:p w:rsidR="00000000" w:rsidDel="00000000" w:rsidP="00000000" w:rsidRDefault="00000000" w:rsidRPr="00000000" w14:paraId="00000060">
      <w:pPr>
        <w:spacing w:after="120" w:line="264" w:lineRule="auto"/>
        <w:rPr/>
      </w:pPr>
      <w:r w:rsidDel="00000000" w:rsidR="00000000" w:rsidRPr="00000000">
        <w:rPr>
          <w:rFonts w:ascii="Arial" w:cs="Arial" w:eastAsia="Arial" w:hAnsi="Arial"/>
          <w:rtl w:val="0"/>
        </w:rPr>
        <w:t xml:space="preserve">Each element below lists its purpose, the sheets it contains, its most important columns, what it links to, and where to focus review and edits.</w:t>
      </w:r>
      <w:r w:rsidDel="00000000" w:rsidR="00000000" w:rsidRPr="00000000">
        <w:rPr>
          <w:rtl w:val="0"/>
        </w:rPr>
      </w:r>
    </w:p>
    <w:p w:rsidR="00000000" w:rsidDel="00000000" w:rsidP="00000000" w:rsidRDefault="00000000" w:rsidRPr="00000000" w14:paraId="00000061">
      <w:pPr>
        <w:pStyle w:val="Heading2"/>
        <w:spacing w:after="90" w:before="200" w:lineRule="auto"/>
        <w:rPr/>
      </w:pPr>
      <w:r w:rsidDel="00000000" w:rsidR="00000000" w:rsidRPr="00000000">
        <w:rPr>
          <w:rFonts w:ascii="Arial" w:cs="Arial" w:eastAsia="Arial" w:hAnsi="Arial"/>
          <w:rtl w:val="0"/>
        </w:rPr>
        <w:t xml:space="preserve">2.1  Health interventions &amp; L1 recommendations  (artifact 1)</w:t>
      </w:r>
      <w:r w:rsidDel="00000000" w:rsidR="00000000" w:rsidRPr="00000000">
        <w:rPr>
          <w:rtl w:val="0"/>
        </w:rPr>
      </w:r>
    </w:p>
    <w:tbl>
      <w:tblPr>
        <w:tblStyle w:val="Table5"/>
        <w:tblW w:w="9360.0" w:type="dxa"/>
        <w:jc w:val="left"/>
        <w:tblBorders>
          <w:top w:color="000000" w:space="0" w:sz="0" w:val="nil"/>
          <w:left w:color="000000" w:space="0" w:sz="0" w:val="nil"/>
          <w:bottom w:color="c9d6dc" w:space="0" w:sz="4" w:val="single"/>
          <w:right w:color="000000" w:space="0" w:sz="0" w:val="nil"/>
          <w:insideH w:color="c9d6dc" w:space="0" w:sz="4" w:val="single"/>
          <w:insideV w:color="000000" w:space="0" w:sz="0" w:val="nil"/>
        </w:tblBorders>
        <w:tblLayout w:type="fixed"/>
        <w:tblLook w:val="0000"/>
      </w:tblPr>
      <w:tblGrid>
        <w:gridCol w:w="2500"/>
        <w:gridCol w:w="6860"/>
        <w:tblGridChange w:id="0">
          <w:tblGrid>
            <w:gridCol w:w="2500"/>
            <w:gridCol w:w="6860"/>
          </w:tblGrid>
        </w:tblGridChange>
      </w:tblGrid>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1"/>
                <w:bCs w:val="1"/>
                <w:color w:val="1f5c73"/>
                <w:sz w:val="16"/>
                <w:szCs w:val="16"/>
                <w:rtl w:val="0"/>
              </w:rPr>
              <w:t xml:space="preserve">Purpose</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63">
            <w:pPr>
              <w:spacing w:after="0" w:lineRule="auto"/>
              <w:rPr/>
            </w:pPr>
            <w:r w:rsidDel="00000000" w:rsidR="00000000" w:rsidRPr="00000000">
              <w:rPr>
                <w:rFonts w:ascii="Arial" w:cs="Arial" w:eastAsia="Arial" w:hAnsi="Arial"/>
                <w:sz w:val="16"/>
                <w:szCs w:val="16"/>
                <w:rtl w:val="0"/>
              </w:rPr>
              <w:t xml:space="preserve">The clinical source of truth — the recommendations from the 2024 guideline and the interventions that deliver them.</w:t>
            </w:r>
            <w:r w:rsidDel="00000000" w:rsidR="00000000" w:rsidRPr="00000000">
              <w:rPr>
                <w:rtl w:val="0"/>
              </w:rPr>
            </w:r>
          </w:p>
        </w:tc>
      </w:tr>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1"/>
                <w:bCs w:val="1"/>
                <w:color w:val="1f5c73"/>
                <w:sz w:val="16"/>
                <w:szCs w:val="16"/>
                <w:rtl w:val="0"/>
              </w:rPr>
              <w:t xml:space="preserve">Sheets</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65">
            <w:pPr>
              <w:spacing w:after="0" w:lineRule="auto"/>
              <w:rPr/>
            </w:pPr>
            <w:r w:rsidDel="00000000" w:rsidR="00000000" w:rsidRPr="00000000">
              <w:rPr>
                <w:rFonts w:ascii="Arial" w:cs="Arial" w:eastAsia="Arial" w:hAnsi="Arial"/>
                <w:sz w:val="16"/>
                <w:szCs w:val="16"/>
                <w:rtl w:val="0"/>
              </w:rPr>
              <w:t xml:space="preserve">l1_recommendations (54) · health_interventions (16) · recommendation_intervention_mappings (22) · references (6)</w:t>
            </w:r>
            <w:r w:rsidDel="00000000" w:rsidR="00000000" w:rsidRPr="00000000">
              <w:rPr>
                <w:rtl w:val="0"/>
              </w:rPr>
            </w:r>
          </w:p>
        </w:tc>
      </w:tr>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1"/>
                <w:bCs w:val="1"/>
                <w:color w:val="1f5c73"/>
                <w:sz w:val="16"/>
                <w:szCs w:val="16"/>
                <w:rtl w:val="0"/>
              </w:rPr>
              <w:t xml:space="preserve">Field instrument</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67">
            <w:pPr>
              <w:spacing w:after="0" w:lineRule="auto"/>
              <w:rPr/>
            </w:pPr>
            <w:r w:rsidDel="00000000" w:rsidR="00000000" w:rsidRPr="00000000">
              <w:rPr>
                <w:rFonts w:ascii="Arial" w:cs="Arial" w:eastAsia="Arial" w:hAnsi="Arial"/>
                <w:sz w:val="16"/>
                <w:szCs w:val="16"/>
                <w:rtl w:val="0"/>
              </w:rPr>
              <w:t xml:space="preserve">Form 4 (guideline-to-practice gap) — otherwise a desk review against the guideline</w:t>
            </w:r>
            <w:r w:rsidDel="00000000" w:rsidR="00000000" w:rsidRPr="00000000">
              <w:rPr>
                <w:rtl w:val="0"/>
              </w:rPr>
            </w:r>
          </w:p>
        </w:tc>
      </w:tr>
    </w:tbl>
    <w:p w:rsidR="00000000" w:rsidDel="00000000" w:rsidP="00000000" w:rsidRDefault="00000000" w:rsidRPr="00000000" w14:paraId="00000068">
      <w:pPr>
        <w:spacing w:after="40" w:lineRule="auto"/>
        <w:rPr/>
      </w:pPr>
      <w:r w:rsidDel="00000000" w:rsidR="00000000" w:rsidRPr="00000000">
        <w:rPr>
          <w:rtl w:val="0"/>
        </w:rPr>
      </w:r>
    </w:p>
    <w:p w:rsidR="00000000" w:rsidDel="00000000" w:rsidP="00000000" w:rsidRDefault="00000000" w:rsidRPr="00000000" w14:paraId="00000069">
      <w:pPr>
        <w:spacing w:after="50" w:before="60" w:lineRule="auto"/>
        <w:rPr/>
      </w:pPr>
      <w:r w:rsidDel="00000000" w:rsidR="00000000" w:rsidRPr="00000000">
        <w:rPr>
          <w:rFonts w:ascii="Arial" w:cs="Arial" w:eastAsia="Arial" w:hAnsi="Arial"/>
          <w:b w:val="1"/>
          <w:bCs w:val="1"/>
          <w:color w:val="1a2a33"/>
          <w:sz w:val="16"/>
          <w:szCs w:val="16"/>
          <w:rtl w:val="0"/>
        </w:rPr>
        <w:t xml:space="preserve">Key columns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0"/>
        <w:gridCol w:w="5660"/>
        <w:tblGridChange w:id="0">
          <w:tblGrid>
            <w:gridCol w:w="3700"/>
            <w:gridCol w:w="5660"/>
          </w:tblGrid>
        </w:tblGridChange>
      </w:tblGrid>
      <w:tr>
        <w:trPr>
          <w:cantSplit w:val="0"/>
          <w:tblHeader w:val="1"/>
        </w:trPr>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6A">
            <w:pPr>
              <w:spacing w:after="0" w:lineRule="auto"/>
              <w:rPr/>
            </w:pPr>
            <w:r w:rsidDel="00000000" w:rsidR="00000000" w:rsidRPr="00000000">
              <w:rPr>
                <w:rFonts w:ascii="Arial" w:cs="Arial" w:eastAsia="Arial" w:hAnsi="Arial"/>
                <w:b w:val="1"/>
                <w:bCs w:val="1"/>
                <w:color w:val="ffffff"/>
                <w:sz w:val="16"/>
                <w:szCs w:val="16"/>
                <w:rtl w:val="0"/>
              </w:rPr>
              <w:t xml:space="preserve">Column</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6B">
            <w:pPr>
              <w:spacing w:after="0" w:lineRule="auto"/>
              <w:rPr/>
            </w:pPr>
            <w:r w:rsidDel="00000000" w:rsidR="00000000" w:rsidRPr="00000000">
              <w:rPr>
                <w:rFonts w:ascii="Arial" w:cs="Arial" w:eastAsia="Arial" w:hAnsi="Arial"/>
                <w:b w:val="1"/>
                <w:bCs w:val="1"/>
                <w:color w:val="ffffff"/>
                <w:sz w:val="16"/>
                <w:szCs w:val="16"/>
                <w:rtl w:val="0"/>
              </w:rPr>
              <w:t xml:space="preserve">Meaning</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6C">
            <w:pPr>
              <w:spacing w:after="0" w:lineRule="auto"/>
              <w:rPr/>
            </w:pPr>
            <w:r w:rsidDel="00000000" w:rsidR="00000000" w:rsidRPr="00000000">
              <w:rPr>
                <w:rFonts w:ascii="Arial" w:cs="Arial" w:eastAsia="Arial" w:hAnsi="Arial"/>
                <w:sz w:val="15"/>
                <w:szCs w:val="15"/>
                <w:rtl w:val="0"/>
              </w:rPr>
              <w:t xml:space="preserve">recommendation_id / intervention_id</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6D">
            <w:pPr>
              <w:spacing w:after="0" w:lineRule="auto"/>
              <w:rPr/>
            </w:pPr>
            <w:r w:rsidDel="00000000" w:rsidR="00000000" w:rsidRPr="00000000">
              <w:rPr>
                <w:rFonts w:ascii="Arial" w:cs="Arial" w:eastAsia="Arial" w:hAnsi="Arial"/>
                <w:sz w:val="15"/>
                <w:szCs w:val="15"/>
                <w:rtl w:val="0"/>
              </w:rPr>
              <w:t xml:space="preserve">Stable identifiers for each recommendation and intervention</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6E">
            <w:pPr>
              <w:spacing w:after="0" w:lineRule="auto"/>
              <w:rPr/>
            </w:pPr>
            <w:r w:rsidDel="00000000" w:rsidR="00000000" w:rsidRPr="00000000">
              <w:rPr>
                <w:rFonts w:ascii="Arial" w:cs="Arial" w:eastAsia="Arial" w:hAnsi="Arial"/>
                <w:sz w:val="15"/>
                <w:szCs w:val="15"/>
                <w:rtl w:val="0"/>
              </w:rPr>
              <w:t xml:space="preserve">recommendation_text_verbatim</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6F">
            <w:pPr>
              <w:spacing w:after="0" w:lineRule="auto"/>
              <w:rPr/>
            </w:pPr>
            <w:r w:rsidDel="00000000" w:rsidR="00000000" w:rsidRPr="00000000">
              <w:rPr>
                <w:rFonts w:ascii="Arial" w:cs="Arial" w:eastAsia="Arial" w:hAnsi="Arial"/>
                <w:sz w:val="15"/>
                <w:szCs w:val="15"/>
                <w:rtl w:val="0"/>
              </w:rPr>
              <w:t xml:space="preserve">The recommendation exactly as written in the guideline</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70">
            <w:pPr>
              <w:spacing w:after="0" w:lineRule="auto"/>
              <w:rPr/>
            </w:pPr>
            <w:r w:rsidDel="00000000" w:rsidR="00000000" w:rsidRPr="00000000">
              <w:rPr>
                <w:rFonts w:ascii="Arial" w:cs="Arial" w:eastAsia="Arial" w:hAnsi="Arial"/>
                <w:sz w:val="15"/>
                <w:szCs w:val="15"/>
                <w:rtl w:val="0"/>
              </w:rPr>
              <w:t xml:space="preserve">strength / certainty_of_evidence</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71">
            <w:pPr>
              <w:spacing w:after="0" w:lineRule="auto"/>
              <w:rPr/>
            </w:pPr>
            <w:r w:rsidDel="00000000" w:rsidR="00000000" w:rsidRPr="00000000">
              <w:rPr>
                <w:rFonts w:ascii="Arial" w:cs="Arial" w:eastAsia="Arial" w:hAnsi="Arial"/>
                <w:sz w:val="15"/>
                <w:szCs w:val="15"/>
                <w:rtl w:val="0"/>
              </w:rPr>
              <w:t xml:space="preserve">Recommendation strength and GRADE-style certainty</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72">
            <w:pPr>
              <w:spacing w:after="0" w:lineRule="auto"/>
              <w:rPr/>
            </w:pPr>
            <w:r w:rsidDel="00000000" w:rsidR="00000000" w:rsidRPr="00000000">
              <w:rPr>
                <w:rFonts w:ascii="Arial" w:cs="Arial" w:eastAsia="Arial" w:hAnsi="Arial"/>
                <w:sz w:val="15"/>
                <w:szCs w:val="15"/>
                <w:rtl w:val="0"/>
              </w:rPr>
              <w:t xml:space="preserve">population / intervention / comparator / outcome_s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73">
            <w:pPr>
              <w:spacing w:after="0" w:lineRule="auto"/>
              <w:rPr/>
            </w:pPr>
            <w:r w:rsidDel="00000000" w:rsidR="00000000" w:rsidRPr="00000000">
              <w:rPr>
                <w:rFonts w:ascii="Arial" w:cs="Arial" w:eastAsia="Arial" w:hAnsi="Arial"/>
                <w:sz w:val="15"/>
                <w:szCs w:val="15"/>
                <w:rtl w:val="0"/>
              </w:rPr>
              <w:t xml:space="preserve">The PICO framing of each recommendation</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74">
            <w:pPr>
              <w:spacing w:after="0" w:lineRule="auto"/>
              <w:rPr/>
            </w:pPr>
            <w:r w:rsidDel="00000000" w:rsidR="00000000" w:rsidRPr="00000000">
              <w:rPr>
                <w:rFonts w:ascii="Arial" w:cs="Arial" w:eastAsia="Arial" w:hAnsi="Arial"/>
                <w:sz w:val="15"/>
                <w:szCs w:val="15"/>
                <w:rtl w:val="0"/>
              </w:rPr>
              <w:t xml:space="preserve">linked_workflow_ids / _decision_table_ids / _schedule_ids / _indicator_ids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75">
            <w:pPr>
              <w:spacing w:after="0" w:lineRule="auto"/>
              <w:rPr/>
            </w:pPr>
            <w:r w:rsidDel="00000000" w:rsidR="00000000" w:rsidRPr="00000000">
              <w:rPr>
                <w:rFonts w:ascii="Arial" w:cs="Arial" w:eastAsia="Arial" w:hAnsi="Arial"/>
                <w:sz w:val="15"/>
                <w:szCs w:val="15"/>
                <w:rtl w:val="0"/>
              </w:rPr>
              <w:t xml:space="preserve">How an intervention reaches into the operational elements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76">
            <w:pPr>
              <w:spacing w:after="0" w:lineRule="auto"/>
              <w:rPr/>
            </w:pPr>
            <w:r w:rsidDel="00000000" w:rsidR="00000000" w:rsidRPr="00000000">
              <w:rPr>
                <w:rFonts w:ascii="Arial" w:cs="Arial" w:eastAsia="Arial" w:hAnsi="Arial"/>
                <w:sz w:val="15"/>
                <w:szCs w:val="15"/>
                <w:rtl w:val="0"/>
              </w:rPr>
              <w:t xml:space="preserve">source_section / source_page_table_figure</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77">
            <w:pPr>
              <w:spacing w:after="0" w:lineRule="auto"/>
              <w:rPr/>
            </w:pPr>
            <w:r w:rsidDel="00000000" w:rsidR="00000000" w:rsidRPr="00000000">
              <w:rPr>
                <w:rFonts w:ascii="Arial" w:cs="Arial" w:eastAsia="Arial" w:hAnsi="Arial"/>
                <w:sz w:val="15"/>
                <w:szCs w:val="15"/>
                <w:rtl w:val="0"/>
              </w:rPr>
              <w:t xml:space="preserve">Where in the guideline it came from</w:t>
            </w:r>
            <w:r w:rsidDel="00000000" w:rsidR="00000000" w:rsidRPr="00000000">
              <w:rPr>
                <w:rtl w:val="0"/>
              </w:rPr>
            </w:r>
          </w:p>
        </w:tc>
      </w:tr>
    </w:tbl>
    <w:p w:rsidR="00000000" w:rsidDel="00000000" w:rsidP="00000000" w:rsidRDefault="00000000" w:rsidRPr="00000000" w14:paraId="00000078">
      <w:pPr>
        <w:spacing w:after="60" w:before="80" w:lineRule="auto"/>
        <w:rPr/>
      </w:pPr>
      <w:r w:rsidDel="00000000" w:rsidR="00000000" w:rsidRPr="00000000">
        <w:rPr>
          <w:rFonts w:ascii="Arial" w:cs="Arial" w:eastAsia="Arial" w:hAnsi="Arial"/>
          <w:b w:val="1"/>
          <w:bCs w:val="1"/>
          <w:sz w:val="16"/>
          <w:szCs w:val="16"/>
          <w:rtl w:val="0"/>
        </w:rPr>
        <w:t xml:space="preserve">Links: </w:t>
      </w:r>
      <w:r w:rsidDel="00000000" w:rsidR="00000000" w:rsidRPr="00000000">
        <w:rPr>
          <w:rFonts w:ascii="Arial" w:cs="Arial" w:eastAsia="Arial" w:hAnsi="Arial"/>
          <w:sz w:val="16"/>
          <w:szCs w:val="16"/>
          <w:rtl w:val="0"/>
        </w:rPr>
        <w:t xml:space="preserve">This element is the provenance root: every other element points back here through linked_recommendation_ids. It links forward to workflows, decision tables, schedules and indicators.</w:t>
      </w:r>
      <w:r w:rsidDel="00000000" w:rsidR="00000000" w:rsidRPr="00000000">
        <w:rPr>
          <w:rtl w:val="0"/>
        </w:rPr>
      </w:r>
    </w:p>
    <w:tbl>
      <w:tblPr>
        <w:tblStyle w:val="Table7"/>
        <w:tblW w:w="9360.0" w:type="dxa"/>
        <w:jc w:val="left"/>
        <w:tblBorders>
          <w:top w:color="000000" w:space="0" w:sz="0" w:val="nil"/>
          <w:left w:color="b5651d" w:space="0" w:sz="18" w:val="single"/>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left w:color="b5651d" w:space="0" w:sz="18" w:val="single"/>
            </w:tcBorders>
            <w:shd w:fill="fbf1e4" w:val="clear"/>
            <w:tcMar>
              <w:top w:w="120.0" w:type="dxa"/>
              <w:left w:w="160.0" w:type="dxa"/>
              <w:bottom w:w="120.0" w:type="dxa"/>
              <w:right w:w="140.0" w:type="dxa"/>
            </w:tcMar>
          </w:tcPr>
          <w:p w:rsidR="00000000" w:rsidDel="00000000" w:rsidP="00000000" w:rsidRDefault="00000000" w:rsidRPr="00000000" w14:paraId="00000079">
            <w:pPr>
              <w:spacing w:after="40" w:lineRule="auto"/>
              <w:rPr/>
            </w:pPr>
            <w:r w:rsidDel="00000000" w:rsidR="00000000" w:rsidRPr="00000000">
              <w:rPr>
                <w:rFonts w:ascii="Arial" w:cs="Arial" w:eastAsia="Arial" w:hAnsi="Arial"/>
                <w:b w:val="1"/>
                <w:bCs w:val="1"/>
                <w:sz w:val="16"/>
                <w:szCs w:val="16"/>
                <w:rtl w:val="0"/>
              </w:rPr>
              <w:t xml:space="preserve">Edit with the guideline open</w:t>
            </w:r>
            <w:r w:rsidDel="00000000" w:rsidR="00000000" w:rsidRPr="00000000">
              <w:rPr>
                <w:rtl w:val="0"/>
              </w:rPr>
            </w:r>
          </w:p>
          <w:p w:rsidR="00000000" w:rsidDel="00000000" w:rsidP="00000000" w:rsidRDefault="00000000" w:rsidRPr="00000000" w14:paraId="0000007A">
            <w:pPr>
              <w:spacing w:after="0" w:lineRule="auto"/>
              <w:rPr/>
            </w:pPr>
            <w:r w:rsidDel="00000000" w:rsidR="00000000" w:rsidRPr="00000000">
              <w:rPr>
                <w:rFonts w:ascii="Arial" w:cs="Arial" w:eastAsia="Arial" w:hAnsi="Arial"/>
                <w:sz w:val="16"/>
                <w:szCs w:val="16"/>
                <w:rtl w:val="0"/>
              </w:rPr>
              <w:t xml:space="preserve">Treat recommendation_text_verbatim as quotation — change it only to correct a transcription error, with the guideline in hand. Most field-driven edits belong in the operational elements that link here, not in the recommendations themselves.</w:t>
            </w:r>
            <w:r w:rsidDel="00000000" w:rsidR="00000000" w:rsidRPr="00000000">
              <w:rPr>
                <w:rtl w:val="0"/>
              </w:rPr>
            </w:r>
          </w:p>
        </w:tc>
      </w:tr>
    </w:tbl>
    <w:p w:rsidR="00000000" w:rsidDel="00000000" w:rsidP="00000000" w:rsidRDefault="00000000" w:rsidRPr="00000000" w14:paraId="0000007B">
      <w:pPr>
        <w:spacing w:after="60" w:lineRule="auto"/>
        <w:rPr/>
      </w:pPr>
      <w:r w:rsidDel="00000000" w:rsidR="00000000" w:rsidRPr="00000000">
        <w:rPr>
          <w:rtl w:val="0"/>
        </w:rPr>
      </w:r>
    </w:p>
    <w:p w:rsidR="00000000" w:rsidDel="00000000" w:rsidP="00000000" w:rsidRDefault="00000000" w:rsidRPr="00000000" w14:paraId="0000007C">
      <w:pPr>
        <w:pStyle w:val="Heading2"/>
        <w:spacing w:after="90" w:before="200" w:lineRule="auto"/>
        <w:rPr/>
      </w:pPr>
      <w:r w:rsidDel="00000000" w:rsidR="00000000" w:rsidRPr="00000000">
        <w:rPr>
          <w:rFonts w:ascii="Arial" w:cs="Arial" w:eastAsia="Arial" w:hAnsi="Arial"/>
          <w:rtl w:val="0"/>
        </w:rPr>
        <w:t xml:space="preserve">2.2  Personas / actors  (artifact 2)</w:t>
      </w:r>
      <w:r w:rsidDel="00000000" w:rsidR="00000000" w:rsidRPr="00000000">
        <w:rPr>
          <w:rtl w:val="0"/>
        </w:rPr>
      </w:r>
    </w:p>
    <w:tbl>
      <w:tblPr>
        <w:tblStyle w:val="Table8"/>
        <w:tblW w:w="9360.0" w:type="dxa"/>
        <w:jc w:val="left"/>
        <w:tblBorders>
          <w:top w:color="000000" w:space="0" w:sz="0" w:val="nil"/>
          <w:left w:color="000000" w:space="0" w:sz="0" w:val="nil"/>
          <w:bottom w:color="c9d6dc" w:space="0" w:sz="4" w:val="single"/>
          <w:right w:color="000000" w:space="0" w:sz="0" w:val="nil"/>
          <w:insideH w:color="c9d6dc" w:space="0" w:sz="4" w:val="single"/>
          <w:insideV w:color="000000" w:space="0" w:sz="0" w:val="nil"/>
        </w:tblBorders>
        <w:tblLayout w:type="fixed"/>
        <w:tblLook w:val="0000"/>
      </w:tblPr>
      <w:tblGrid>
        <w:gridCol w:w="2500"/>
        <w:gridCol w:w="6860"/>
        <w:tblGridChange w:id="0">
          <w:tblGrid>
            <w:gridCol w:w="2500"/>
            <w:gridCol w:w="6860"/>
          </w:tblGrid>
        </w:tblGridChange>
      </w:tblGrid>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1"/>
                <w:bCs w:val="1"/>
                <w:color w:val="1f5c73"/>
                <w:sz w:val="16"/>
                <w:szCs w:val="16"/>
                <w:rtl w:val="0"/>
              </w:rPr>
              <w:t xml:space="preserve">Purpose</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7E">
            <w:pPr>
              <w:spacing w:after="0" w:lineRule="auto"/>
              <w:rPr/>
            </w:pPr>
            <w:r w:rsidDel="00000000" w:rsidR="00000000" w:rsidRPr="00000000">
              <w:rPr>
                <w:rFonts w:ascii="Arial" w:cs="Arial" w:eastAsia="Arial" w:hAnsi="Arial"/>
                <w:sz w:val="16"/>
                <w:szCs w:val="16"/>
                <w:rtl w:val="0"/>
              </w:rPr>
              <w:t xml:space="preserve">Who delivers and receives screening — the cadres (actors) and their lived context (personas).</w:t>
            </w:r>
            <w:r w:rsidDel="00000000" w:rsidR="00000000" w:rsidRPr="00000000">
              <w:rPr>
                <w:rtl w:val="0"/>
              </w:rPr>
            </w:r>
          </w:p>
        </w:tc>
      </w:tr>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1"/>
                <w:bCs w:val="1"/>
                <w:color w:val="1f5c73"/>
                <w:sz w:val="16"/>
                <w:szCs w:val="16"/>
                <w:rtl w:val="0"/>
              </w:rPr>
              <w:t xml:space="preserve">Sheets</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80">
            <w:pPr>
              <w:spacing w:after="0" w:lineRule="auto"/>
              <w:rPr/>
            </w:pPr>
            <w:r w:rsidDel="00000000" w:rsidR="00000000" w:rsidRPr="00000000">
              <w:rPr>
                <w:rFonts w:ascii="Arial" w:cs="Arial" w:eastAsia="Arial" w:hAnsi="Arial"/>
                <w:sz w:val="16"/>
                <w:szCs w:val="16"/>
                <w:rtl w:val="0"/>
              </w:rPr>
              <w:t xml:space="preserve">actors (11) · personas (11) · persona_activity_mappings (13) · references</w:t>
            </w:r>
            <w:r w:rsidDel="00000000" w:rsidR="00000000" w:rsidRPr="00000000">
              <w:rPr>
                <w:rtl w:val="0"/>
              </w:rPr>
            </w:r>
          </w:p>
        </w:tc>
      </w:tr>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1"/>
                <w:bCs w:val="1"/>
                <w:color w:val="1f5c73"/>
                <w:sz w:val="16"/>
                <w:szCs w:val="16"/>
                <w:rtl w:val="0"/>
              </w:rPr>
              <w:t xml:space="preserve">Field instrument</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82">
            <w:pPr>
              <w:spacing w:after="0" w:lineRule="auto"/>
              <w:rPr/>
            </w:pPr>
            <w:r w:rsidDel="00000000" w:rsidR="00000000" w:rsidRPr="00000000">
              <w:rPr>
                <w:rFonts w:ascii="Arial" w:cs="Arial" w:eastAsia="Arial" w:hAnsi="Arial"/>
                <w:sz w:val="16"/>
                <w:szCs w:val="16"/>
                <w:rtl w:val="0"/>
              </w:rPr>
              <w:t xml:space="preserve">Form 4 (staff questionnaire) and the 'who performs' items in Form 2</w:t>
            </w:r>
            <w:r w:rsidDel="00000000" w:rsidR="00000000" w:rsidRPr="00000000">
              <w:rPr>
                <w:rtl w:val="0"/>
              </w:rPr>
            </w:r>
          </w:p>
        </w:tc>
      </w:tr>
    </w:tbl>
    <w:p w:rsidR="00000000" w:rsidDel="00000000" w:rsidP="00000000" w:rsidRDefault="00000000" w:rsidRPr="00000000" w14:paraId="00000083">
      <w:pPr>
        <w:spacing w:after="40" w:lineRule="auto"/>
        <w:rPr/>
      </w:pPr>
      <w:r w:rsidDel="00000000" w:rsidR="00000000" w:rsidRPr="00000000">
        <w:rPr>
          <w:rtl w:val="0"/>
        </w:rPr>
      </w:r>
    </w:p>
    <w:p w:rsidR="00000000" w:rsidDel="00000000" w:rsidP="00000000" w:rsidRDefault="00000000" w:rsidRPr="00000000" w14:paraId="00000084">
      <w:pPr>
        <w:spacing w:after="50" w:before="60" w:lineRule="auto"/>
        <w:rPr/>
      </w:pPr>
      <w:r w:rsidDel="00000000" w:rsidR="00000000" w:rsidRPr="00000000">
        <w:rPr>
          <w:rFonts w:ascii="Arial" w:cs="Arial" w:eastAsia="Arial" w:hAnsi="Arial"/>
          <w:b w:val="1"/>
          <w:bCs w:val="1"/>
          <w:color w:val="1a2a33"/>
          <w:sz w:val="16"/>
          <w:szCs w:val="16"/>
          <w:rtl w:val="0"/>
        </w:rPr>
        <w:t xml:space="preserve">Key columns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0"/>
        <w:gridCol w:w="5660"/>
        <w:tblGridChange w:id="0">
          <w:tblGrid>
            <w:gridCol w:w="3700"/>
            <w:gridCol w:w="5660"/>
          </w:tblGrid>
        </w:tblGridChange>
      </w:tblGrid>
      <w:tr>
        <w:trPr>
          <w:cantSplit w:val="0"/>
          <w:tblHeader w:val="1"/>
        </w:trPr>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85">
            <w:pPr>
              <w:spacing w:after="0" w:lineRule="auto"/>
              <w:rPr/>
            </w:pPr>
            <w:r w:rsidDel="00000000" w:rsidR="00000000" w:rsidRPr="00000000">
              <w:rPr>
                <w:rFonts w:ascii="Arial" w:cs="Arial" w:eastAsia="Arial" w:hAnsi="Arial"/>
                <w:b w:val="1"/>
                <w:bCs w:val="1"/>
                <w:color w:val="ffffff"/>
                <w:sz w:val="16"/>
                <w:szCs w:val="16"/>
                <w:rtl w:val="0"/>
              </w:rPr>
              <w:t xml:space="preserve">Column</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86">
            <w:pPr>
              <w:spacing w:after="0" w:lineRule="auto"/>
              <w:rPr/>
            </w:pPr>
            <w:r w:rsidDel="00000000" w:rsidR="00000000" w:rsidRPr="00000000">
              <w:rPr>
                <w:rFonts w:ascii="Arial" w:cs="Arial" w:eastAsia="Arial" w:hAnsi="Arial"/>
                <w:b w:val="1"/>
                <w:bCs w:val="1"/>
                <w:color w:val="ffffff"/>
                <w:sz w:val="16"/>
                <w:szCs w:val="16"/>
                <w:rtl w:val="0"/>
              </w:rPr>
              <w:t xml:space="preserve">Meaning</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87">
            <w:pPr>
              <w:spacing w:after="0" w:lineRule="auto"/>
              <w:rPr/>
            </w:pPr>
            <w:r w:rsidDel="00000000" w:rsidR="00000000" w:rsidRPr="00000000">
              <w:rPr>
                <w:rFonts w:ascii="Arial" w:cs="Arial" w:eastAsia="Arial" w:hAnsi="Arial"/>
                <w:sz w:val="15"/>
                <w:szCs w:val="15"/>
                <w:rtl w:val="0"/>
              </w:rPr>
              <w:t xml:space="preserve">actor_id / persona_id</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88">
            <w:pPr>
              <w:spacing w:after="0" w:lineRule="auto"/>
              <w:rPr/>
            </w:pPr>
            <w:r w:rsidDel="00000000" w:rsidR="00000000" w:rsidRPr="00000000">
              <w:rPr>
                <w:rFonts w:ascii="Arial" w:cs="Arial" w:eastAsia="Arial" w:hAnsi="Arial"/>
                <w:sz w:val="15"/>
                <w:szCs w:val="15"/>
                <w:rtl w:val="0"/>
              </w:rPr>
              <w:t xml:space="preserve">Stable identifiers; persona.actor_id ties a persona to its cadre</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89">
            <w:pPr>
              <w:spacing w:after="0" w:lineRule="auto"/>
              <w:rPr/>
            </w:pPr>
            <w:r w:rsidDel="00000000" w:rsidR="00000000" w:rsidRPr="00000000">
              <w:rPr>
                <w:rFonts w:ascii="Arial" w:cs="Arial" w:eastAsia="Arial" w:hAnsi="Arial"/>
                <w:sz w:val="15"/>
                <w:szCs w:val="15"/>
                <w:rtl w:val="0"/>
              </w:rPr>
              <w:t xml:space="preserve">actor_category / minimum_competency_authorization</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8A">
            <w:pPr>
              <w:spacing w:after="0" w:lineRule="auto"/>
              <w:rPr/>
            </w:pPr>
            <w:r w:rsidDel="00000000" w:rsidR="00000000" w:rsidRPr="00000000">
              <w:rPr>
                <w:rFonts w:ascii="Arial" w:cs="Arial" w:eastAsia="Arial" w:hAnsi="Arial"/>
                <w:sz w:val="15"/>
                <w:szCs w:val="15"/>
                <w:rtl w:val="0"/>
              </w:rPr>
              <w:t xml:space="preserve">What the cadre is and what it is allowed to do</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8B">
            <w:pPr>
              <w:spacing w:after="0" w:lineRule="auto"/>
              <w:rPr/>
            </w:pPr>
            <w:r w:rsidDel="00000000" w:rsidR="00000000" w:rsidRPr="00000000">
              <w:rPr>
                <w:rFonts w:ascii="Arial" w:cs="Arial" w:eastAsia="Arial" w:hAnsi="Arial"/>
                <w:sz w:val="15"/>
                <w:szCs w:val="15"/>
                <w:rtl w:val="0"/>
              </w:rPr>
              <w:t xml:space="preserve">digital_literacy / device_and_connectivity_context</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8C">
            <w:pPr>
              <w:spacing w:after="0" w:lineRule="auto"/>
              <w:rPr/>
            </w:pPr>
            <w:r w:rsidDel="00000000" w:rsidR="00000000" w:rsidRPr="00000000">
              <w:rPr>
                <w:rFonts w:ascii="Arial" w:cs="Arial" w:eastAsia="Arial" w:hAnsi="Arial"/>
                <w:sz w:val="15"/>
                <w:szCs w:val="15"/>
                <w:rtl w:val="0"/>
              </w:rPr>
              <w:t xml:space="preserve">The persona's digital readiness — validated directly in Form 4</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8D">
            <w:pPr>
              <w:spacing w:after="0" w:lineRule="auto"/>
              <w:rPr/>
            </w:pPr>
            <w:r w:rsidDel="00000000" w:rsidR="00000000" w:rsidRPr="00000000">
              <w:rPr>
                <w:rFonts w:ascii="Arial" w:cs="Arial" w:eastAsia="Arial" w:hAnsi="Arial"/>
                <w:sz w:val="15"/>
                <w:szCs w:val="15"/>
                <w:rtl w:val="0"/>
              </w:rPr>
              <w:t xml:space="preserve">pain_points_barriers / information_needs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8E">
            <w:pPr>
              <w:spacing w:after="0" w:lineRule="auto"/>
              <w:rPr/>
            </w:pPr>
            <w:r w:rsidDel="00000000" w:rsidR="00000000" w:rsidRPr="00000000">
              <w:rPr>
                <w:rFonts w:ascii="Arial" w:cs="Arial" w:eastAsia="Arial" w:hAnsi="Arial"/>
                <w:sz w:val="15"/>
                <w:szCs w:val="15"/>
                <w:rtl w:val="0"/>
              </w:rPr>
              <w:t xml:space="preserve">What gets in the way and what they lack at decisions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8F">
            <w:pPr>
              <w:spacing w:after="0" w:lineRule="auto"/>
              <w:rPr/>
            </w:pPr>
            <w:r w:rsidDel="00000000" w:rsidR="00000000" w:rsidRPr="00000000">
              <w:rPr>
                <w:rFonts w:ascii="Arial" w:cs="Arial" w:eastAsia="Arial" w:hAnsi="Arial"/>
                <w:sz w:val="15"/>
                <w:szCs w:val="15"/>
                <w:rtl w:val="0"/>
              </w:rPr>
              <w:t xml:space="preserve">persona_activity_mappings: workflow_id, activity_step_id, role_in_activity, create/read/update/approve</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90">
            <w:pPr>
              <w:spacing w:after="0" w:lineRule="auto"/>
              <w:rPr/>
            </w:pPr>
            <w:r w:rsidDel="00000000" w:rsidR="00000000" w:rsidRPr="00000000">
              <w:rPr>
                <w:rFonts w:ascii="Arial" w:cs="Arial" w:eastAsia="Arial" w:hAnsi="Arial"/>
                <w:sz w:val="15"/>
                <w:szCs w:val="15"/>
                <w:rtl w:val="0"/>
              </w:rPr>
              <w:t xml:space="preserve">Exactly which steps a cadre performs and with what permissions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91">
            <w:pPr>
              <w:spacing w:after="0" w:lineRule="auto"/>
              <w:rPr/>
            </w:pPr>
            <w:r w:rsidDel="00000000" w:rsidR="00000000" w:rsidRPr="00000000">
              <w:rPr>
                <w:rFonts w:ascii="Arial" w:cs="Arial" w:eastAsia="Arial" w:hAnsi="Arial"/>
                <w:sz w:val="15"/>
                <w:szCs w:val="15"/>
                <w:rtl w:val="0"/>
              </w:rPr>
              <w:t xml:space="preserve">linked_workflow_ids / linked_scenario_ids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92">
            <w:pPr>
              <w:spacing w:after="0" w:lineRule="auto"/>
              <w:rPr/>
            </w:pPr>
            <w:r w:rsidDel="00000000" w:rsidR="00000000" w:rsidRPr="00000000">
              <w:rPr>
                <w:rFonts w:ascii="Arial" w:cs="Arial" w:eastAsia="Arial" w:hAnsi="Arial"/>
                <w:sz w:val="15"/>
                <w:szCs w:val="15"/>
                <w:rtl w:val="0"/>
              </w:rPr>
              <w:t xml:space="preserve">Forward links to the processes and journeys</w:t>
            </w:r>
            <w:r w:rsidDel="00000000" w:rsidR="00000000" w:rsidRPr="00000000">
              <w:rPr>
                <w:rtl w:val="0"/>
              </w:rPr>
            </w:r>
          </w:p>
        </w:tc>
      </w:tr>
    </w:tbl>
    <w:p w:rsidR="00000000" w:rsidDel="00000000" w:rsidP="00000000" w:rsidRDefault="00000000" w:rsidRPr="00000000" w14:paraId="00000093">
      <w:pPr>
        <w:spacing w:after="60" w:before="80" w:lineRule="auto"/>
        <w:rPr/>
      </w:pPr>
      <w:r w:rsidDel="00000000" w:rsidR="00000000" w:rsidRPr="00000000">
        <w:rPr>
          <w:rFonts w:ascii="Arial" w:cs="Arial" w:eastAsia="Arial" w:hAnsi="Arial"/>
          <w:b w:val="1"/>
          <w:bCs w:val="1"/>
          <w:sz w:val="16"/>
          <w:szCs w:val="16"/>
          <w:rtl w:val="0"/>
        </w:rPr>
        <w:t xml:space="preserve">Links: </w:t>
      </w:r>
      <w:r w:rsidDel="00000000" w:rsidR="00000000" w:rsidRPr="00000000">
        <w:rPr>
          <w:rFonts w:ascii="Arial" w:cs="Arial" w:eastAsia="Arial" w:hAnsi="Arial"/>
          <w:sz w:val="16"/>
          <w:szCs w:val="16"/>
          <w:rtl w:val="0"/>
        </w:rPr>
        <w:t xml:space="preserve">Actors are referenced by workflow steps (Actor ID) and scenarios (primary_persona). The activity mappings are the precise actor-to-step matrix — keep them aligned with the workflows.</w:t>
      </w:r>
      <w:r w:rsidDel="00000000" w:rsidR="00000000" w:rsidRPr="00000000">
        <w:rPr>
          <w:rtl w:val="0"/>
        </w:rPr>
      </w:r>
    </w:p>
    <w:tbl>
      <w:tblPr>
        <w:tblStyle w:val="Table10"/>
        <w:tblW w:w="9360.0" w:type="dxa"/>
        <w:jc w:val="left"/>
        <w:tblBorders>
          <w:top w:color="000000" w:space="0" w:sz="0" w:val="nil"/>
          <w:left w:color="2f6e4f" w:space="0" w:sz="18" w:val="single"/>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left w:color="2f6e4f" w:space="0" w:sz="18" w:val="single"/>
            </w:tcBorders>
            <w:shd w:fill="e8f1ec" w:val="clear"/>
            <w:tcMar>
              <w:top w:w="120.0" w:type="dxa"/>
              <w:left w:w="160.0" w:type="dxa"/>
              <w:bottom w:w="120.0" w:type="dxa"/>
              <w:right w:w="140.0" w:type="dxa"/>
            </w:tcMar>
          </w:tcPr>
          <w:p w:rsidR="00000000" w:rsidDel="00000000" w:rsidP="00000000" w:rsidRDefault="00000000" w:rsidRPr="00000000" w14:paraId="00000094">
            <w:pPr>
              <w:spacing w:after="40" w:lineRule="auto"/>
              <w:rPr/>
            </w:pPr>
            <w:r w:rsidDel="00000000" w:rsidR="00000000" w:rsidRPr="00000000">
              <w:rPr>
                <w:rFonts w:ascii="Arial" w:cs="Arial" w:eastAsia="Arial" w:hAnsi="Arial"/>
                <w:b w:val="1"/>
                <w:bCs w:val="1"/>
                <w:sz w:val="16"/>
                <w:szCs w:val="16"/>
                <w:rtl w:val="0"/>
              </w:rPr>
              <w:t xml:space="preserve">High field-validation value</w:t>
            </w:r>
            <w:r w:rsidDel="00000000" w:rsidR="00000000" w:rsidRPr="00000000">
              <w:rPr>
                <w:rtl w:val="0"/>
              </w:rPr>
            </w:r>
          </w:p>
          <w:p w:rsidR="00000000" w:rsidDel="00000000" w:rsidP="00000000" w:rsidRDefault="00000000" w:rsidRPr="00000000" w14:paraId="00000095">
            <w:pPr>
              <w:spacing w:after="0" w:lineRule="auto"/>
              <w:rPr/>
            </w:pPr>
            <w:r w:rsidDel="00000000" w:rsidR="00000000" w:rsidRPr="00000000">
              <w:rPr>
                <w:rFonts w:ascii="Arial" w:cs="Arial" w:eastAsia="Arial" w:hAnsi="Arial"/>
                <w:sz w:val="16"/>
                <w:szCs w:val="16"/>
                <w:rtl w:val="0"/>
              </w:rPr>
              <w:t xml:space="preserve">Form 4 confirms the cadres, their competencies and digital readiness; Form 2 confirms who actually performs each step. Update the actor list, persona attributes and activity mappings directly from those findings.</w:t>
            </w:r>
            <w:r w:rsidDel="00000000" w:rsidR="00000000" w:rsidRPr="00000000">
              <w:rPr>
                <w:rtl w:val="0"/>
              </w:rPr>
            </w:r>
          </w:p>
        </w:tc>
      </w:tr>
    </w:tbl>
    <w:p w:rsidR="00000000" w:rsidDel="00000000" w:rsidP="00000000" w:rsidRDefault="00000000" w:rsidRPr="00000000" w14:paraId="00000096">
      <w:pPr>
        <w:spacing w:after="60" w:lineRule="auto"/>
        <w:rPr/>
      </w:pPr>
      <w:r w:rsidDel="00000000" w:rsidR="00000000" w:rsidRPr="00000000">
        <w:rPr>
          <w:rtl w:val="0"/>
        </w:rPr>
      </w:r>
    </w:p>
    <w:p w:rsidR="00000000" w:rsidDel="00000000" w:rsidP="00000000" w:rsidRDefault="00000000" w:rsidRPr="00000000" w14:paraId="00000097">
      <w:pPr>
        <w:pStyle w:val="Heading2"/>
        <w:spacing w:after="90" w:before="200" w:lineRule="auto"/>
        <w:rPr/>
      </w:pPr>
      <w:r w:rsidDel="00000000" w:rsidR="00000000" w:rsidRPr="00000000">
        <w:rPr>
          <w:rFonts w:ascii="Arial" w:cs="Arial" w:eastAsia="Arial" w:hAnsi="Arial"/>
          <w:rtl w:val="0"/>
        </w:rPr>
        <w:t xml:space="preserve">2.3  User scenarios  (artifact 3)</w:t>
      </w:r>
      <w:r w:rsidDel="00000000" w:rsidR="00000000" w:rsidRPr="00000000">
        <w:rPr>
          <w:rtl w:val="0"/>
        </w:rPr>
      </w:r>
    </w:p>
    <w:tbl>
      <w:tblPr>
        <w:tblStyle w:val="Table11"/>
        <w:tblW w:w="9360.0" w:type="dxa"/>
        <w:jc w:val="left"/>
        <w:tblBorders>
          <w:top w:color="000000" w:space="0" w:sz="0" w:val="nil"/>
          <w:left w:color="000000" w:space="0" w:sz="0" w:val="nil"/>
          <w:bottom w:color="c9d6dc" w:space="0" w:sz="4" w:val="single"/>
          <w:right w:color="000000" w:space="0" w:sz="0" w:val="nil"/>
          <w:insideH w:color="c9d6dc" w:space="0" w:sz="4" w:val="single"/>
          <w:insideV w:color="000000" w:space="0" w:sz="0" w:val="nil"/>
        </w:tblBorders>
        <w:tblLayout w:type="fixed"/>
        <w:tblLook w:val="0000"/>
      </w:tblPr>
      <w:tblGrid>
        <w:gridCol w:w="2500"/>
        <w:gridCol w:w="6860"/>
        <w:tblGridChange w:id="0">
          <w:tblGrid>
            <w:gridCol w:w="2500"/>
            <w:gridCol w:w="6860"/>
          </w:tblGrid>
        </w:tblGridChange>
      </w:tblGrid>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98">
            <w:pPr>
              <w:spacing w:after="0" w:lineRule="auto"/>
              <w:rPr/>
            </w:pPr>
            <w:r w:rsidDel="00000000" w:rsidR="00000000" w:rsidRPr="00000000">
              <w:rPr>
                <w:rFonts w:ascii="Arial" w:cs="Arial" w:eastAsia="Arial" w:hAnsi="Arial"/>
                <w:b w:val="1"/>
                <w:bCs w:val="1"/>
                <w:color w:val="1f5c73"/>
                <w:sz w:val="16"/>
                <w:szCs w:val="16"/>
                <w:rtl w:val="0"/>
              </w:rPr>
              <w:t xml:space="preserve">Purpose</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99">
            <w:pPr>
              <w:spacing w:after="0" w:lineRule="auto"/>
              <w:rPr/>
            </w:pPr>
            <w:r w:rsidDel="00000000" w:rsidR="00000000" w:rsidRPr="00000000">
              <w:rPr>
                <w:rFonts w:ascii="Arial" w:cs="Arial" w:eastAsia="Arial" w:hAnsi="Arial"/>
                <w:sz w:val="16"/>
                <w:szCs w:val="16"/>
                <w:rtl w:val="0"/>
              </w:rPr>
              <w:t xml:space="preserve">Narrative patient journeys that string the workflows together into realistic end-to-end stories.</w:t>
            </w:r>
            <w:r w:rsidDel="00000000" w:rsidR="00000000" w:rsidRPr="00000000">
              <w:rPr>
                <w:rtl w:val="0"/>
              </w:rPr>
            </w:r>
          </w:p>
        </w:tc>
      </w:tr>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9A">
            <w:pPr>
              <w:spacing w:after="0" w:lineRule="auto"/>
              <w:rPr/>
            </w:pPr>
            <w:r w:rsidDel="00000000" w:rsidR="00000000" w:rsidRPr="00000000">
              <w:rPr>
                <w:rFonts w:ascii="Arial" w:cs="Arial" w:eastAsia="Arial" w:hAnsi="Arial"/>
                <w:b w:val="1"/>
                <w:bCs w:val="1"/>
                <w:color w:val="1f5c73"/>
                <w:sz w:val="16"/>
                <w:szCs w:val="16"/>
                <w:rtl w:val="0"/>
              </w:rPr>
              <w:t xml:space="preserve">Sheets</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9B">
            <w:pPr>
              <w:spacing w:after="0" w:lineRule="auto"/>
              <w:rPr/>
            </w:pPr>
            <w:r w:rsidDel="00000000" w:rsidR="00000000" w:rsidRPr="00000000">
              <w:rPr>
                <w:rFonts w:ascii="Arial" w:cs="Arial" w:eastAsia="Arial" w:hAnsi="Arial"/>
                <w:sz w:val="16"/>
                <w:szCs w:val="16"/>
                <w:rtl w:val="0"/>
              </w:rPr>
              <w:t xml:space="preserve">scenario_register (8) · references</w:t>
            </w:r>
            <w:r w:rsidDel="00000000" w:rsidR="00000000" w:rsidRPr="00000000">
              <w:rPr>
                <w:rtl w:val="0"/>
              </w:rPr>
            </w:r>
          </w:p>
        </w:tc>
      </w:tr>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9C">
            <w:pPr>
              <w:spacing w:after="0" w:lineRule="auto"/>
              <w:rPr/>
            </w:pPr>
            <w:r w:rsidDel="00000000" w:rsidR="00000000" w:rsidRPr="00000000">
              <w:rPr>
                <w:rFonts w:ascii="Arial" w:cs="Arial" w:eastAsia="Arial" w:hAnsi="Arial"/>
                <w:b w:val="1"/>
                <w:bCs w:val="1"/>
                <w:color w:val="1f5c73"/>
                <w:sz w:val="16"/>
                <w:szCs w:val="16"/>
                <w:rtl w:val="0"/>
              </w:rPr>
              <w:t xml:space="preserve">Field instrument</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9D">
            <w:pPr>
              <w:spacing w:after="0" w:lineRule="auto"/>
              <w:rPr/>
            </w:pPr>
            <w:r w:rsidDel="00000000" w:rsidR="00000000" w:rsidRPr="00000000">
              <w:rPr>
                <w:rFonts w:ascii="Arial" w:cs="Arial" w:eastAsia="Arial" w:hAnsi="Arial"/>
                <w:sz w:val="16"/>
                <w:szCs w:val="16"/>
                <w:rtl w:val="0"/>
              </w:rPr>
              <w:t xml:space="preserve">Form 2 (the walkthrough follows these journeys)</w:t>
            </w:r>
            <w:r w:rsidDel="00000000" w:rsidR="00000000" w:rsidRPr="00000000">
              <w:rPr>
                <w:rtl w:val="0"/>
              </w:rPr>
            </w:r>
          </w:p>
        </w:tc>
      </w:tr>
    </w:tbl>
    <w:p w:rsidR="00000000" w:rsidDel="00000000" w:rsidP="00000000" w:rsidRDefault="00000000" w:rsidRPr="00000000" w14:paraId="0000009E">
      <w:pPr>
        <w:spacing w:after="40" w:lineRule="auto"/>
        <w:rPr/>
      </w:pPr>
      <w:r w:rsidDel="00000000" w:rsidR="00000000" w:rsidRPr="00000000">
        <w:rPr>
          <w:rtl w:val="0"/>
        </w:rPr>
      </w:r>
    </w:p>
    <w:p w:rsidR="00000000" w:rsidDel="00000000" w:rsidP="00000000" w:rsidRDefault="00000000" w:rsidRPr="00000000" w14:paraId="0000009F">
      <w:pPr>
        <w:spacing w:after="50" w:before="60" w:lineRule="auto"/>
        <w:rPr/>
      </w:pPr>
      <w:r w:rsidDel="00000000" w:rsidR="00000000" w:rsidRPr="00000000">
        <w:rPr>
          <w:rFonts w:ascii="Arial" w:cs="Arial" w:eastAsia="Arial" w:hAnsi="Arial"/>
          <w:b w:val="1"/>
          <w:bCs w:val="1"/>
          <w:color w:val="1a2a33"/>
          <w:sz w:val="16"/>
          <w:szCs w:val="16"/>
          <w:rtl w:val="0"/>
        </w:rPr>
        <w:t xml:space="preserve">Key columns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0"/>
        <w:gridCol w:w="5660"/>
        <w:tblGridChange w:id="0">
          <w:tblGrid>
            <w:gridCol w:w="3700"/>
            <w:gridCol w:w="5660"/>
          </w:tblGrid>
        </w:tblGridChange>
      </w:tblGrid>
      <w:tr>
        <w:trPr>
          <w:cantSplit w:val="0"/>
          <w:tblHeader w:val="1"/>
        </w:trPr>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A0">
            <w:pPr>
              <w:spacing w:after="0" w:lineRule="auto"/>
              <w:rPr/>
            </w:pPr>
            <w:r w:rsidDel="00000000" w:rsidR="00000000" w:rsidRPr="00000000">
              <w:rPr>
                <w:rFonts w:ascii="Arial" w:cs="Arial" w:eastAsia="Arial" w:hAnsi="Arial"/>
                <w:b w:val="1"/>
                <w:bCs w:val="1"/>
                <w:color w:val="ffffff"/>
                <w:sz w:val="16"/>
                <w:szCs w:val="16"/>
                <w:rtl w:val="0"/>
              </w:rPr>
              <w:t xml:space="preserve">Column</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A1">
            <w:pPr>
              <w:spacing w:after="0" w:lineRule="auto"/>
              <w:rPr/>
            </w:pPr>
            <w:r w:rsidDel="00000000" w:rsidR="00000000" w:rsidRPr="00000000">
              <w:rPr>
                <w:rFonts w:ascii="Arial" w:cs="Arial" w:eastAsia="Arial" w:hAnsi="Arial"/>
                <w:b w:val="1"/>
                <w:bCs w:val="1"/>
                <w:color w:val="ffffff"/>
                <w:sz w:val="16"/>
                <w:szCs w:val="16"/>
                <w:rtl w:val="0"/>
              </w:rPr>
              <w:t xml:space="preserve">Meaning</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A2">
            <w:pPr>
              <w:spacing w:after="0" w:lineRule="auto"/>
              <w:rPr/>
            </w:pPr>
            <w:r w:rsidDel="00000000" w:rsidR="00000000" w:rsidRPr="00000000">
              <w:rPr>
                <w:rFonts w:ascii="Arial" w:cs="Arial" w:eastAsia="Arial" w:hAnsi="Arial"/>
                <w:sz w:val="15"/>
                <w:szCs w:val="15"/>
                <w:rtl w:val="0"/>
              </w:rPr>
              <w:t xml:space="preserve">scenario_id / scenario_name / objective</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A3">
            <w:pPr>
              <w:spacing w:after="0" w:lineRule="auto"/>
              <w:rPr/>
            </w:pPr>
            <w:r w:rsidDel="00000000" w:rsidR="00000000" w:rsidRPr="00000000">
              <w:rPr>
                <w:rFonts w:ascii="Arial" w:cs="Arial" w:eastAsia="Arial" w:hAnsi="Arial"/>
                <w:sz w:val="15"/>
                <w:szCs w:val="15"/>
                <w:rtl w:val="0"/>
              </w:rPr>
              <w:t xml:space="preserve">Identifier and the journey's purpose</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A4">
            <w:pPr>
              <w:spacing w:after="0" w:lineRule="auto"/>
              <w:rPr/>
            </w:pPr>
            <w:r w:rsidDel="00000000" w:rsidR="00000000" w:rsidRPr="00000000">
              <w:rPr>
                <w:rFonts w:ascii="Arial" w:cs="Arial" w:eastAsia="Arial" w:hAnsi="Arial"/>
                <w:sz w:val="15"/>
                <w:szCs w:val="15"/>
                <w:rtl w:val="0"/>
              </w:rPr>
              <w:t xml:space="preserve">primary_persona_id / other_actor_ids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A5">
            <w:pPr>
              <w:spacing w:after="0" w:lineRule="auto"/>
              <w:rPr/>
            </w:pPr>
            <w:r w:rsidDel="00000000" w:rsidR="00000000" w:rsidRPr="00000000">
              <w:rPr>
                <w:rFonts w:ascii="Arial" w:cs="Arial" w:eastAsia="Arial" w:hAnsi="Arial"/>
                <w:sz w:val="15"/>
                <w:szCs w:val="15"/>
                <w:rtl w:val="0"/>
              </w:rPr>
              <w:t xml:space="preserve">Whose journey it is and who else is involved</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A6">
            <w:pPr>
              <w:spacing w:after="0" w:lineRule="auto"/>
              <w:rPr/>
            </w:pPr>
            <w:r w:rsidDel="00000000" w:rsidR="00000000" w:rsidRPr="00000000">
              <w:rPr>
                <w:rFonts w:ascii="Arial" w:cs="Arial" w:eastAsia="Arial" w:hAnsi="Arial"/>
                <w:sz w:val="15"/>
                <w:szCs w:val="15"/>
                <w:rtl w:val="0"/>
              </w:rPr>
              <w:t xml:space="preserve">preconditions / trigger_start_state / expected_end_state</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A7">
            <w:pPr>
              <w:spacing w:after="0" w:lineRule="auto"/>
              <w:rPr/>
            </w:pPr>
            <w:r w:rsidDel="00000000" w:rsidR="00000000" w:rsidRPr="00000000">
              <w:rPr>
                <w:rFonts w:ascii="Arial" w:cs="Arial" w:eastAsia="Arial" w:hAnsi="Arial"/>
                <w:sz w:val="15"/>
                <w:szCs w:val="15"/>
                <w:rtl w:val="0"/>
              </w:rPr>
              <w:t xml:space="preserve">Where the journey starts and where it should end</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A8">
            <w:pPr>
              <w:spacing w:after="0" w:lineRule="auto"/>
              <w:rPr/>
            </w:pPr>
            <w:r w:rsidDel="00000000" w:rsidR="00000000" w:rsidRPr="00000000">
              <w:rPr>
                <w:rFonts w:ascii="Arial" w:cs="Arial" w:eastAsia="Arial" w:hAnsi="Arial"/>
                <w:sz w:val="15"/>
                <w:szCs w:val="15"/>
                <w:rtl w:val="0"/>
              </w:rPr>
              <w:t xml:space="preserve">linked_workflow_id</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A9">
            <w:pPr>
              <w:spacing w:after="0" w:lineRule="auto"/>
              <w:rPr/>
            </w:pPr>
            <w:r w:rsidDel="00000000" w:rsidR="00000000" w:rsidRPr="00000000">
              <w:rPr>
                <w:rFonts w:ascii="Arial" w:cs="Arial" w:eastAsia="Arial" w:hAnsi="Arial"/>
                <w:sz w:val="15"/>
                <w:szCs w:val="15"/>
                <w:rtl w:val="0"/>
              </w:rPr>
              <w:t xml:space="preserve">The workflow the scenario exercises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AA">
            <w:pPr>
              <w:spacing w:after="0" w:lineRule="auto"/>
              <w:rPr/>
            </w:pPr>
            <w:r w:rsidDel="00000000" w:rsidR="00000000" w:rsidRPr="00000000">
              <w:rPr>
                <w:rFonts w:ascii="Arial" w:cs="Arial" w:eastAsia="Arial" w:hAnsi="Arial"/>
                <w:sz w:val="15"/>
                <w:szCs w:val="15"/>
                <w:rtl w:val="0"/>
              </w:rPr>
              <w:t xml:space="preserve">linked_l1_recommendation_ids / priority</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AB">
            <w:pPr>
              <w:spacing w:after="0" w:lineRule="auto"/>
              <w:rPr/>
            </w:pPr>
            <w:r w:rsidDel="00000000" w:rsidR="00000000" w:rsidRPr="00000000">
              <w:rPr>
                <w:rFonts w:ascii="Arial" w:cs="Arial" w:eastAsia="Arial" w:hAnsi="Arial"/>
                <w:sz w:val="15"/>
                <w:szCs w:val="15"/>
                <w:rtl w:val="0"/>
              </w:rPr>
              <w:t xml:space="preserve">Provenance and importance</w:t>
            </w:r>
            <w:r w:rsidDel="00000000" w:rsidR="00000000" w:rsidRPr="00000000">
              <w:rPr>
                <w:rtl w:val="0"/>
              </w:rPr>
            </w:r>
          </w:p>
        </w:tc>
      </w:tr>
    </w:tbl>
    <w:p w:rsidR="00000000" w:rsidDel="00000000" w:rsidP="00000000" w:rsidRDefault="00000000" w:rsidRPr="00000000" w14:paraId="000000AC">
      <w:pPr>
        <w:spacing w:after="60" w:before="80" w:lineRule="auto"/>
        <w:rPr/>
      </w:pPr>
      <w:r w:rsidDel="00000000" w:rsidR="00000000" w:rsidRPr="00000000">
        <w:rPr>
          <w:rFonts w:ascii="Arial" w:cs="Arial" w:eastAsia="Arial" w:hAnsi="Arial"/>
          <w:b w:val="1"/>
          <w:bCs w:val="1"/>
          <w:sz w:val="16"/>
          <w:szCs w:val="16"/>
          <w:rtl w:val="0"/>
        </w:rPr>
        <w:t xml:space="preserve">Links: </w:t>
      </w:r>
      <w:r w:rsidDel="00000000" w:rsidR="00000000" w:rsidRPr="00000000">
        <w:rPr>
          <w:rFonts w:ascii="Arial" w:cs="Arial" w:eastAsia="Arial" w:hAnsi="Arial"/>
          <w:sz w:val="16"/>
          <w:szCs w:val="16"/>
          <w:rtl w:val="0"/>
        </w:rPr>
        <w:t xml:space="preserve">Scenarios point to personas and a workflow. 51 of the 309 warnings sit here — check that each journey matches a real client path.</w:t>
      </w:r>
      <w:r w:rsidDel="00000000" w:rsidR="00000000" w:rsidRPr="00000000">
        <w:rPr>
          <w:rtl w:val="0"/>
        </w:rPr>
      </w:r>
    </w:p>
    <w:tbl>
      <w:tblPr>
        <w:tblStyle w:val="Table13"/>
        <w:tblW w:w="9360.0" w:type="dxa"/>
        <w:jc w:val="left"/>
        <w:tblBorders>
          <w:top w:color="000000" w:space="0" w:sz="0" w:val="nil"/>
          <w:left w:color="1f5c73" w:space="0" w:sz="18" w:val="single"/>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left w:color="1f5c73" w:space="0" w:sz="18" w:val="single"/>
            </w:tcBorders>
            <w:shd w:fill="eaf1f4" w:val="clear"/>
            <w:tcMar>
              <w:top w:w="120.0" w:type="dxa"/>
              <w:left w:w="160.0" w:type="dxa"/>
              <w:bottom w:w="120.0" w:type="dxa"/>
              <w:right w:w="140.0" w:type="dxa"/>
            </w:tcMar>
          </w:tcPr>
          <w:p w:rsidR="00000000" w:rsidDel="00000000" w:rsidP="00000000" w:rsidRDefault="00000000" w:rsidRPr="00000000" w14:paraId="000000AD">
            <w:pPr>
              <w:spacing w:after="40" w:lineRule="auto"/>
              <w:rPr/>
            </w:pPr>
            <w:r w:rsidDel="00000000" w:rsidR="00000000" w:rsidRPr="00000000">
              <w:rPr>
                <w:rFonts w:ascii="Arial" w:cs="Arial" w:eastAsia="Arial" w:hAnsi="Arial"/>
                <w:b w:val="1"/>
                <w:bCs w:val="1"/>
                <w:sz w:val="16"/>
                <w:szCs w:val="16"/>
                <w:rtl w:val="0"/>
              </w:rPr>
              <w:t xml:space="preserve">Review against reality</w:t>
            </w:r>
            <w:r w:rsidDel="00000000" w:rsidR="00000000" w:rsidRPr="00000000">
              <w:rPr>
                <w:rtl w:val="0"/>
              </w:rPr>
            </w:r>
          </w:p>
          <w:p w:rsidR="00000000" w:rsidDel="00000000" w:rsidP="00000000" w:rsidRDefault="00000000" w:rsidRPr="00000000" w14:paraId="000000AE">
            <w:pPr>
              <w:spacing w:after="0" w:lineRule="auto"/>
              <w:rPr/>
            </w:pPr>
            <w:r w:rsidDel="00000000" w:rsidR="00000000" w:rsidRPr="00000000">
              <w:rPr>
                <w:rFonts w:ascii="Arial" w:cs="Arial" w:eastAsia="Arial" w:hAnsi="Arial"/>
                <w:sz w:val="16"/>
                <w:szCs w:val="16"/>
                <w:rtl w:val="0"/>
              </w:rPr>
              <w:t xml:space="preserve">During the walkthrough, confirm the start state, end state and the actors involved. Where journeys differ (e.g. a self-referral or a community-initiated path), modify or add scenarios.</w:t>
            </w:r>
            <w:r w:rsidDel="00000000" w:rsidR="00000000" w:rsidRPr="00000000">
              <w:rPr>
                <w:rtl w:val="0"/>
              </w:rPr>
            </w:r>
          </w:p>
        </w:tc>
      </w:tr>
    </w:tbl>
    <w:p w:rsidR="00000000" w:rsidDel="00000000" w:rsidP="00000000" w:rsidRDefault="00000000" w:rsidRPr="00000000" w14:paraId="000000AF">
      <w:pPr>
        <w:spacing w:after="60" w:lineRule="auto"/>
        <w:rPr/>
      </w:pPr>
      <w:r w:rsidDel="00000000" w:rsidR="00000000" w:rsidRPr="00000000">
        <w:rPr>
          <w:rtl w:val="0"/>
        </w:rPr>
      </w:r>
    </w:p>
    <w:p w:rsidR="00000000" w:rsidDel="00000000" w:rsidP="00000000" w:rsidRDefault="00000000" w:rsidRPr="00000000" w14:paraId="000000B0">
      <w:pPr>
        <w:pStyle w:val="Heading2"/>
        <w:spacing w:after="90" w:before="200" w:lineRule="auto"/>
        <w:rPr/>
      </w:pPr>
      <w:r w:rsidDel="00000000" w:rsidR="00000000" w:rsidRPr="00000000">
        <w:rPr>
          <w:rFonts w:ascii="Arial" w:cs="Arial" w:eastAsia="Arial" w:hAnsi="Arial"/>
          <w:rtl w:val="0"/>
        </w:rPr>
        <w:t xml:space="preserve">2.4  Business processes / workflows  (artifact 4)</w:t>
      </w:r>
      <w:r w:rsidDel="00000000" w:rsidR="00000000" w:rsidRPr="00000000">
        <w:rPr>
          <w:rtl w:val="0"/>
        </w:rPr>
      </w:r>
    </w:p>
    <w:tbl>
      <w:tblPr>
        <w:tblStyle w:val="Table14"/>
        <w:tblW w:w="9360.0" w:type="dxa"/>
        <w:jc w:val="left"/>
        <w:tblBorders>
          <w:top w:color="000000" w:space="0" w:sz="0" w:val="nil"/>
          <w:left w:color="000000" w:space="0" w:sz="0" w:val="nil"/>
          <w:bottom w:color="c9d6dc" w:space="0" w:sz="4" w:val="single"/>
          <w:right w:color="000000" w:space="0" w:sz="0" w:val="nil"/>
          <w:insideH w:color="c9d6dc" w:space="0" w:sz="4" w:val="single"/>
          <w:insideV w:color="000000" w:space="0" w:sz="0" w:val="nil"/>
        </w:tblBorders>
        <w:tblLayout w:type="fixed"/>
        <w:tblLook w:val="0000"/>
      </w:tblPr>
      <w:tblGrid>
        <w:gridCol w:w="2500"/>
        <w:gridCol w:w="6860"/>
        <w:tblGridChange w:id="0">
          <w:tblGrid>
            <w:gridCol w:w="2500"/>
            <w:gridCol w:w="6860"/>
          </w:tblGrid>
        </w:tblGridChange>
      </w:tblGrid>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B1">
            <w:pPr>
              <w:spacing w:after="0" w:lineRule="auto"/>
              <w:rPr/>
            </w:pPr>
            <w:r w:rsidDel="00000000" w:rsidR="00000000" w:rsidRPr="00000000">
              <w:rPr>
                <w:rFonts w:ascii="Arial" w:cs="Arial" w:eastAsia="Arial" w:hAnsi="Arial"/>
                <w:b w:val="1"/>
                <w:bCs w:val="1"/>
                <w:color w:val="1f5c73"/>
                <w:sz w:val="16"/>
                <w:szCs w:val="16"/>
                <w:rtl w:val="0"/>
              </w:rPr>
              <w:t xml:space="preserve">Purpose</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B2">
            <w:pPr>
              <w:spacing w:after="0" w:lineRule="auto"/>
              <w:rPr/>
            </w:pPr>
            <w:r w:rsidDel="00000000" w:rsidR="00000000" w:rsidRPr="00000000">
              <w:rPr>
                <w:rFonts w:ascii="Arial" w:cs="Arial" w:eastAsia="Arial" w:hAnsi="Arial"/>
                <w:sz w:val="16"/>
                <w:szCs w:val="16"/>
                <w:rtl w:val="0"/>
              </w:rPr>
              <w:t xml:space="preserve">The operational backbone — the ordered steps of the screening pathway and the branches between them.</w:t>
            </w:r>
            <w:r w:rsidDel="00000000" w:rsidR="00000000" w:rsidRPr="00000000">
              <w:rPr>
                <w:rtl w:val="0"/>
              </w:rPr>
            </w:r>
          </w:p>
        </w:tc>
      </w:tr>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B3">
            <w:pPr>
              <w:spacing w:after="0" w:lineRule="auto"/>
              <w:rPr/>
            </w:pPr>
            <w:r w:rsidDel="00000000" w:rsidR="00000000" w:rsidRPr="00000000">
              <w:rPr>
                <w:rFonts w:ascii="Arial" w:cs="Arial" w:eastAsia="Arial" w:hAnsi="Arial"/>
                <w:b w:val="1"/>
                <w:bCs w:val="1"/>
                <w:color w:val="1f5c73"/>
                <w:sz w:val="16"/>
                <w:szCs w:val="16"/>
                <w:rtl w:val="0"/>
              </w:rPr>
              <w:t xml:space="preserve">Sheets</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B4">
            <w:pPr>
              <w:spacing w:after="0" w:lineRule="auto"/>
              <w:rPr/>
            </w:pPr>
            <w:r w:rsidDel="00000000" w:rsidR="00000000" w:rsidRPr="00000000">
              <w:rPr>
                <w:rFonts w:ascii="Arial" w:cs="Arial" w:eastAsia="Arial" w:hAnsi="Arial"/>
                <w:sz w:val="16"/>
                <w:szCs w:val="16"/>
                <w:rtl w:val="0"/>
              </w:rPr>
              <w:t xml:space="preserve">workflow_register (8) · actors (10) · 12 step tabs (CC.A–CC.L) · workflow_transitions (32) · references · lists of values</w:t>
            </w:r>
            <w:r w:rsidDel="00000000" w:rsidR="00000000" w:rsidRPr="00000000">
              <w:rPr>
                <w:rtl w:val="0"/>
              </w:rPr>
            </w:r>
          </w:p>
        </w:tc>
      </w:tr>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B5">
            <w:pPr>
              <w:spacing w:after="0" w:lineRule="auto"/>
              <w:rPr/>
            </w:pPr>
            <w:r w:rsidDel="00000000" w:rsidR="00000000" w:rsidRPr="00000000">
              <w:rPr>
                <w:rFonts w:ascii="Arial" w:cs="Arial" w:eastAsia="Arial" w:hAnsi="Arial"/>
                <w:b w:val="1"/>
                <w:bCs w:val="1"/>
                <w:color w:val="1f5c73"/>
                <w:sz w:val="16"/>
                <w:szCs w:val="16"/>
                <w:rtl w:val="0"/>
              </w:rPr>
              <w:t xml:space="preserve">Field instrument</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B6">
            <w:pPr>
              <w:spacing w:after="0" w:lineRule="auto"/>
              <w:rPr/>
            </w:pPr>
            <w:r w:rsidDel="00000000" w:rsidR="00000000" w:rsidRPr="00000000">
              <w:rPr>
                <w:rFonts w:ascii="Arial" w:cs="Arial" w:eastAsia="Arial" w:hAnsi="Arial"/>
                <w:sz w:val="16"/>
                <w:szCs w:val="16"/>
                <w:rtl w:val="0"/>
              </w:rPr>
              <w:t xml:space="preserve">Form 2 (workflow &amp; process walkthrough)</w:t>
            </w:r>
            <w:r w:rsidDel="00000000" w:rsidR="00000000" w:rsidRPr="00000000">
              <w:rPr>
                <w:rtl w:val="0"/>
              </w:rPr>
            </w:r>
          </w:p>
        </w:tc>
      </w:tr>
    </w:tbl>
    <w:p w:rsidR="00000000" w:rsidDel="00000000" w:rsidP="00000000" w:rsidRDefault="00000000" w:rsidRPr="00000000" w14:paraId="000000B7">
      <w:pPr>
        <w:spacing w:after="40" w:lineRule="auto"/>
        <w:rPr/>
      </w:pPr>
      <w:r w:rsidDel="00000000" w:rsidR="00000000" w:rsidRPr="00000000">
        <w:rPr>
          <w:rtl w:val="0"/>
        </w:rPr>
      </w:r>
    </w:p>
    <w:p w:rsidR="00000000" w:rsidDel="00000000" w:rsidP="00000000" w:rsidRDefault="00000000" w:rsidRPr="00000000" w14:paraId="000000B8">
      <w:pPr>
        <w:spacing w:after="50" w:before="60" w:lineRule="auto"/>
        <w:rPr/>
      </w:pPr>
      <w:r w:rsidDel="00000000" w:rsidR="00000000" w:rsidRPr="00000000">
        <w:rPr>
          <w:rFonts w:ascii="Arial" w:cs="Arial" w:eastAsia="Arial" w:hAnsi="Arial"/>
          <w:b w:val="1"/>
          <w:bCs w:val="1"/>
          <w:color w:val="1a2a33"/>
          <w:sz w:val="16"/>
          <w:szCs w:val="16"/>
          <w:rtl w:val="0"/>
        </w:rPr>
        <w:t xml:space="preserve">Key columns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0"/>
        <w:gridCol w:w="5660"/>
        <w:tblGridChange w:id="0">
          <w:tblGrid>
            <w:gridCol w:w="3700"/>
            <w:gridCol w:w="5660"/>
          </w:tblGrid>
        </w:tblGridChange>
      </w:tblGrid>
      <w:tr>
        <w:trPr>
          <w:cantSplit w:val="0"/>
          <w:tblHeader w:val="1"/>
        </w:trPr>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B9">
            <w:pPr>
              <w:spacing w:after="0" w:lineRule="auto"/>
              <w:rPr/>
            </w:pPr>
            <w:r w:rsidDel="00000000" w:rsidR="00000000" w:rsidRPr="00000000">
              <w:rPr>
                <w:rFonts w:ascii="Arial" w:cs="Arial" w:eastAsia="Arial" w:hAnsi="Arial"/>
                <w:b w:val="1"/>
                <w:bCs w:val="1"/>
                <w:color w:val="ffffff"/>
                <w:sz w:val="16"/>
                <w:szCs w:val="16"/>
                <w:rtl w:val="0"/>
              </w:rPr>
              <w:t xml:space="preserve">Column</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BA">
            <w:pPr>
              <w:spacing w:after="0" w:lineRule="auto"/>
              <w:rPr/>
            </w:pPr>
            <w:r w:rsidDel="00000000" w:rsidR="00000000" w:rsidRPr="00000000">
              <w:rPr>
                <w:rFonts w:ascii="Arial" w:cs="Arial" w:eastAsia="Arial" w:hAnsi="Arial"/>
                <w:b w:val="1"/>
                <w:bCs w:val="1"/>
                <w:color w:val="ffffff"/>
                <w:sz w:val="16"/>
                <w:szCs w:val="16"/>
                <w:rtl w:val="0"/>
              </w:rPr>
              <w:t xml:space="preserve">Meaning</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BB">
            <w:pPr>
              <w:spacing w:after="0" w:lineRule="auto"/>
              <w:rPr/>
            </w:pPr>
            <w:r w:rsidDel="00000000" w:rsidR="00000000" w:rsidRPr="00000000">
              <w:rPr>
                <w:rFonts w:ascii="Arial" w:cs="Arial" w:eastAsia="Arial" w:hAnsi="Arial"/>
                <w:sz w:val="15"/>
                <w:szCs w:val="15"/>
                <w:rtl w:val="0"/>
              </w:rPr>
              <w:t xml:space="preserve">Step ID / Sequence / Activity Name</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BC">
            <w:pPr>
              <w:spacing w:after="0" w:lineRule="auto"/>
              <w:rPr/>
            </w:pPr>
            <w:r w:rsidDel="00000000" w:rsidR="00000000" w:rsidRPr="00000000">
              <w:rPr>
                <w:rFonts w:ascii="Arial" w:cs="Arial" w:eastAsia="Arial" w:hAnsi="Arial"/>
                <w:sz w:val="15"/>
                <w:szCs w:val="15"/>
                <w:rtl w:val="0"/>
              </w:rPr>
              <w:t xml:space="preserve">Stable step identifier, order, and what happens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BD">
            <w:pPr>
              <w:spacing w:after="0" w:lineRule="auto"/>
              <w:rPr/>
            </w:pPr>
            <w:r w:rsidDel="00000000" w:rsidR="00000000" w:rsidRPr="00000000">
              <w:rPr>
                <w:rFonts w:ascii="Arial" w:cs="Arial" w:eastAsia="Arial" w:hAnsi="Arial"/>
                <w:sz w:val="15"/>
                <w:szCs w:val="15"/>
                <w:rtl w:val="0"/>
              </w:rPr>
              <w:t xml:space="preserve">Actor ID</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BE">
            <w:pPr>
              <w:spacing w:after="0" w:lineRule="auto"/>
              <w:rPr/>
            </w:pPr>
            <w:sdt>
              <w:sdtPr>
                <w:id w:val="-2029929669"/>
                <w:tag w:val="goog_rdk_0"/>
              </w:sdtPr>
              <w:sdtContent>
                <w:r w:rsidDel="00000000" w:rsidR="00000000" w:rsidRPr="00000000">
                  <w:rPr>
                    <w:rFonts w:ascii="Arial Unicode MS" w:cs="Arial Unicode MS" w:eastAsia="Arial Unicode MS" w:hAnsi="Arial Unicode MS"/>
                    <w:sz w:val="15"/>
                    <w:szCs w:val="15"/>
                    <w:rtl w:val="0"/>
                  </w:rPr>
                  <w:t xml:space="preserve">Which cadre performs the step → links to personas</w:t>
                </w:r>
              </w:sdtContent>
            </w:sdt>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BF">
            <w:pPr>
              <w:spacing w:after="0" w:lineRule="auto"/>
              <w:rPr/>
            </w:pPr>
            <w:r w:rsidDel="00000000" w:rsidR="00000000" w:rsidRPr="00000000">
              <w:rPr>
                <w:rFonts w:ascii="Arial" w:cs="Arial" w:eastAsia="Arial" w:hAnsi="Arial"/>
                <w:sz w:val="15"/>
                <w:szCs w:val="15"/>
                <w:rtl w:val="0"/>
              </w:rPr>
              <w:t xml:space="preserve">Input / Output Data Element IDs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C0">
            <w:pPr>
              <w:spacing w:after="0" w:lineRule="auto"/>
              <w:rPr/>
            </w:pPr>
            <w:sdt>
              <w:sdtPr>
                <w:id w:val="1174115183"/>
                <w:tag w:val="goog_rdk_1"/>
              </w:sdtPr>
              <w:sdtContent>
                <w:r w:rsidDel="00000000" w:rsidR="00000000" w:rsidRPr="00000000">
                  <w:rPr>
                    <w:rFonts w:ascii="Arial Unicode MS" w:cs="Arial Unicode MS" w:eastAsia="Arial Unicode MS" w:hAnsi="Arial Unicode MS"/>
                    <w:sz w:val="15"/>
                    <w:szCs w:val="15"/>
                    <w:rtl w:val="0"/>
                  </w:rPr>
                  <w:t xml:space="preserve">Data consumed and produced → links to the data dictionary</w:t>
                </w:r>
              </w:sdtContent>
            </w:sdt>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C1">
            <w:pPr>
              <w:spacing w:after="0" w:lineRule="auto"/>
              <w:rPr/>
            </w:pPr>
            <w:r w:rsidDel="00000000" w:rsidR="00000000" w:rsidRPr="00000000">
              <w:rPr>
                <w:rFonts w:ascii="Arial" w:cs="Arial" w:eastAsia="Arial" w:hAnsi="Arial"/>
                <w:sz w:val="15"/>
                <w:szCs w:val="15"/>
                <w:rtl w:val="0"/>
              </w:rPr>
              <w:t xml:space="preserve">Decision Table ID / Schedule ID</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C2">
            <w:pPr>
              <w:spacing w:after="0" w:lineRule="auto"/>
              <w:rPr/>
            </w:pPr>
            <w:sdt>
              <w:sdtPr>
                <w:id w:val="-23204666"/>
                <w:tag w:val="goog_rdk_2"/>
              </w:sdtPr>
              <w:sdtContent>
                <w:r w:rsidDel="00000000" w:rsidR="00000000" w:rsidRPr="00000000">
                  <w:rPr>
                    <w:rFonts w:ascii="Arial Unicode MS" w:cs="Arial Unicode MS" w:eastAsia="Arial Unicode MS" w:hAnsi="Arial Unicode MS"/>
                    <w:sz w:val="15"/>
                    <w:szCs w:val="15"/>
                    <w:rtl w:val="0"/>
                  </w:rPr>
                  <w:t xml:space="preserve">The decision rule or recall invoked at the step → links to artifact 6</w:t>
                </w:r>
              </w:sdtContent>
            </w:sdt>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C3">
            <w:pPr>
              <w:spacing w:after="0" w:lineRule="auto"/>
              <w:rPr/>
            </w:pPr>
            <w:r w:rsidDel="00000000" w:rsidR="00000000" w:rsidRPr="00000000">
              <w:rPr>
                <w:rFonts w:ascii="Arial" w:cs="Arial" w:eastAsia="Arial" w:hAnsi="Arial"/>
                <w:sz w:val="15"/>
                <w:szCs w:val="15"/>
                <w:rtl w:val="0"/>
              </w:rPr>
              <w:t xml:space="preserve">Next Step if Condition Met / Not Met / Other Branch</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C4">
            <w:pPr>
              <w:spacing w:after="0" w:lineRule="auto"/>
              <w:rPr/>
            </w:pPr>
            <w:r w:rsidDel="00000000" w:rsidR="00000000" w:rsidRPr="00000000">
              <w:rPr>
                <w:rFonts w:ascii="Arial" w:cs="Arial" w:eastAsia="Arial" w:hAnsi="Arial"/>
                <w:sz w:val="15"/>
                <w:szCs w:val="15"/>
                <w:rtl w:val="0"/>
              </w:rPr>
              <w:t xml:space="preserve">Where the flow goes — the branching logic</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C5">
            <w:pPr>
              <w:spacing w:after="0" w:lineRule="auto"/>
              <w:rPr/>
            </w:pPr>
            <w:r w:rsidDel="00000000" w:rsidR="00000000" w:rsidRPr="00000000">
              <w:rPr>
                <w:rFonts w:ascii="Arial" w:cs="Arial" w:eastAsia="Arial" w:hAnsi="Arial"/>
                <w:sz w:val="15"/>
                <w:szCs w:val="15"/>
                <w:rtl w:val="0"/>
              </w:rPr>
              <w:t xml:space="preserve">transitions: from_step_id, decision_rule_id, to_step_id, exception_handling</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C6">
            <w:pPr>
              <w:spacing w:after="0" w:lineRule="auto"/>
              <w:rPr/>
            </w:pPr>
            <w:r w:rsidDel="00000000" w:rsidR="00000000" w:rsidRPr="00000000">
              <w:rPr>
                <w:rFonts w:ascii="Arial" w:cs="Arial" w:eastAsia="Arial" w:hAnsi="Arial"/>
                <w:sz w:val="15"/>
                <w:szCs w:val="15"/>
                <w:rtl w:val="0"/>
              </w:rPr>
              <w:t xml:space="preserve">The explicit edge list between steps</w:t>
            </w:r>
            <w:r w:rsidDel="00000000" w:rsidR="00000000" w:rsidRPr="00000000">
              <w:rPr>
                <w:rtl w:val="0"/>
              </w:rPr>
            </w:r>
          </w:p>
        </w:tc>
      </w:tr>
    </w:tbl>
    <w:p w:rsidR="00000000" w:rsidDel="00000000" w:rsidP="00000000" w:rsidRDefault="00000000" w:rsidRPr="00000000" w14:paraId="000000C7">
      <w:pPr>
        <w:spacing w:after="60" w:before="80" w:lineRule="auto"/>
        <w:rPr/>
      </w:pPr>
      <w:r w:rsidDel="00000000" w:rsidR="00000000" w:rsidRPr="00000000">
        <w:rPr>
          <w:rFonts w:ascii="Arial" w:cs="Arial" w:eastAsia="Arial" w:hAnsi="Arial"/>
          <w:b w:val="1"/>
          <w:bCs w:val="1"/>
          <w:sz w:val="16"/>
          <w:szCs w:val="16"/>
          <w:rtl w:val="0"/>
        </w:rPr>
        <w:t xml:space="preserve">Links: </w:t>
      </w:r>
      <w:r w:rsidDel="00000000" w:rsidR="00000000" w:rsidRPr="00000000">
        <w:rPr>
          <w:rFonts w:ascii="Arial" w:cs="Arial" w:eastAsia="Arial" w:hAnsi="Arial"/>
          <w:sz w:val="16"/>
          <w:szCs w:val="16"/>
          <w:rtl w:val="0"/>
        </w:rPr>
        <w:t xml:space="preserve">This is the hub. A single step links to an actor, input and output data elements, a decision table and a schedule; transitions add the branch logic. Most field-driven edits land here.</w:t>
      </w:r>
      <w:r w:rsidDel="00000000" w:rsidR="00000000" w:rsidRPr="00000000">
        <w:rPr>
          <w:rtl w:val="0"/>
        </w:rPr>
      </w:r>
    </w:p>
    <w:tbl>
      <w:tblPr>
        <w:tblStyle w:val="Table16"/>
        <w:tblW w:w="9360.0" w:type="dxa"/>
        <w:jc w:val="left"/>
        <w:tblBorders>
          <w:top w:color="000000" w:space="0" w:sz="0" w:val="nil"/>
          <w:left w:color="2f6e4f" w:space="0" w:sz="18" w:val="single"/>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left w:color="2f6e4f" w:space="0" w:sz="18" w:val="single"/>
            </w:tcBorders>
            <w:shd w:fill="e8f1ec" w:val="clear"/>
            <w:tcMar>
              <w:top w:w="120.0" w:type="dxa"/>
              <w:left w:w="160.0" w:type="dxa"/>
              <w:bottom w:w="120.0" w:type="dxa"/>
              <w:right w:w="140.0" w:type="dxa"/>
            </w:tcMar>
          </w:tcPr>
          <w:p w:rsidR="00000000" w:rsidDel="00000000" w:rsidP="00000000" w:rsidRDefault="00000000" w:rsidRPr="00000000" w14:paraId="000000C8">
            <w:pPr>
              <w:spacing w:after="40" w:lineRule="auto"/>
              <w:rPr/>
            </w:pPr>
            <w:r w:rsidDel="00000000" w:rsidR="00000000" w:rsidRPr="00000000">
              <w:rPr>
                <w:rFonts w:ascii="Arial" w:cs="Arial" w:eastAsia="Arial" w:hAnsi="Arial"/>
                <w:b w:val="1"/>
                <w:bCs w:val="1"/>
                <w:sz w:val="16"/>
                <w:szCs w:val="16"/>
                <w:rtl w:val="0"/>
              </w:rPr>
              <w:t xml:space="preserve">Edit hub carefully</w:t>
            </w:r>
            <w:r w:rsidDel="00000000" w:rsidR="00000000" w:rsidRPr="00000000">
              <w:rPr>
                <w:rtl w:val="0"/>
              </w:rPr>
            </w:r>
          </w:p>
          <w:p w:rsidR="00000000" w:rsidDel="00000000" w:rsidP="00000000" w:rsidRDefault="00000000" w:rsidRPr="00000000" w14:paraId="000000C9">
            <w:pPr>
              <w:spacing w:after="0" w:lineRule="auto"/>
              <w:rPr/>
            </w:pPr>
            <w:r w:rsidDel="00000000" w:rsidR="00000000" w:rsidRPr="00000000">
              <w:rPr>
                <w:rFonts w:ascii="Arial" w:cs="Arial" w:eastAsia="Arial" w:hAnsi="Arial"/>
                <w:sz w:val="16"/>
                <w:szCs w:val="16"/>
                <w:rtl w:val="0"/>
              </w:rPr>
              <w:t xml:space="preserve">Keep Step IDs stable. When you correct who performs a step, add a missing step, or re-route a branch, update the Actor ID / data-element links and the matching rows in workflow_transitions so the graph stays consistent. 78 warnings concentrate here.</w:t>
            </w:r>
            <w:r w:rsidDel="00000000" w:rsidR="00000000" w:rsidRPr="00000000">
              <w:rPr>
                <w:rtl w:val="0"/>
              </w:rPr>
            </w:r>
          </w:p>
        </w:tc>
      </w:tr>
    </w:tbl>
    <w:p w:rsidR="00000000" w:rsidDel="00000000" w:rsidP="00000000" w:rsidRDefault="00000000" w:rsidRPr="00000000" w14:paraId="000000CA">
      <w:pPr>
        <w:spacing w:after="60" w:lineRule="auto"/>
        <w:rPr/>
      </w:pPr>
      <w:r w:rsidDel="00000000" w:rsidR="00000000" w:rsidRPr="00000000">
        <w:rPr>
          <w:rtl w:val="0"/>
        </w:rPr>
      </w:r>
    </w:p>
    <w:p w:rsidR="00000000" w:rsidDel="00000000" w:rsidP="00000000" w:rsidRDefault="00000000" w:rsidRPr="00000000" w14:paraId="000000CB">
      <w:pPr>
        <w:pStyle w:val="Heading2"/>
        <w:spacing w:after="90" w:before="200" w:lineRule="auto"/>
        <w:rPr/>
      </w:pPr>
      <w:r w:rsidDel="00000000" w:rsidR="00000000" w:rsidRPr="00000000">
        <w:rPr>
          <w:rFonts w:ascii="Arial" w:cs="Arial" w:eastAsia="Arial" w:hAnsi="Arial"/>
          <w:rtl w:val="0"/>
        </w:rPr>
        <w:t xml:space="preserve">2.5  Core data dictionary  (artifact 5)</w:t>
      </w:r>
      <w:r w:rsidDel="00000000" w:rsidR="00000000" w:rsidRPr="00000000">
        <w:rPr>
          <w:rtl w:val="0"/>
        </w:rPr>
      </w:r>
    </w:p>
    <w:tbl>
      <w:tblPr>
        <w:tblStyle w:val="Table17"/>
        <w:tblW w:w="9360.0" w:type="dxa"/>
        <w:jc w:val="left"/>
        <w:tblBorders>
          <w:top w:color="000000" w:space="0" w:sz="0" w:val="nil"/>
          <w:left w:color="000000" w:space="0" w:sz="0" w:val="nil"/>
          <w:bottom w:color="c9d6dc" w:space="0" w:sz="4" w:val="single"/>
          <w:right w:color="000000" w:space="0" w:sz="0" w:val="nil"/>
          <w:insideH w:color="c9d6dc" w:space="0" w:sz="4" w:val="single"/>
          <w:insideV w:color="000000" w:space="0" w:sz="0" w:val="nil"/>
        </w:tblBorders>
        <w:tblLayout w:type="fixed"/>
        <w:tblLook w:val="0000"/>
      </w:tblPr>
      <w:tblGrid>
        <w:gridCol w:w="2500"/>
        <w:gridCol w:w="6860"/>
        <w:tblGridChange w:id="0">
          <w:tblGrid>
            <w:gridCol w:w="2500"/>
            <w:gridCol w:w="6860"/>
          </w:tblGrid>
        </w:tblGridChange>
      </w:tblGrid>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CC">
            <w:pPr>
              <w:spacing w:after="0" w:lineRule="auto"/>
              <w:rPr/>
            </w:pPr>
            <w:r w:rsidDel="00000000" w:rsidR="00000000" w:rsidRPr="00000000">
              <w:rPr>
                <w:rFonts w:ascii="Arial" w:cs="Arial" w:eastAsia="Arial" w:hAnsi="Arial"/>
                <w:b w:val="1"/>
                <w:bCs w:val="1"/>
                <w:color w:val="1f5c73"/>
                <w:sz w:val="16"/>
                <w:szCs w:val="16"/>
                <w:rtl w:val="0"/>
              </w:rPr>
              <w:t xml:space="preserve">Purpose</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CD">
            <w:pPr>
              <w:spacing w:after="0" w:lineRule="auto"/>
              <w:rPr/>
            </w:pPr>
            <w:r w:rsidDel="00000000" w:rsidR="00000000" w:rsidRPr="00000000">
              <w:rPr>
                <w:rFonts w:ascii="Arial" w:cs="Arial" w:eastAsia="Arial" w:hAnsi="Arial"/>
                <w:sz w:val="16"/>
                <w:szCs w:val="16"/>
                <w:rtl w:val="0"/>
              </w:rPr>
              <w:t xml:space="preserve">Every data element captured along the pathway, with its type, value set, validation and terminology codes.</w:t>
            </w:r>
            <w:r w:rsidDel="00000000" w:rsidR="00000000" w:rsidRPr="00000000">
              <w:rPr>
                <w:rtl w:val="0"/>
              </w:rPr>
            </w:r>
          </w:p>
        </w:tc>
      </w:tr>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CE">
            <w:pPr>
              <w:spacing w:after="0" w:lineRule="auto"/>
              <w:rPr/>
            </w:pPr>
            <w:r w:rsidDel="00000000" w:rsidR="00000000" w:rsidRPr="00000000">
              <w:rPr>
                <w:rFonts w:ascii="Arial" w:cs="Arial" w:eastAsia="Arial" w:hAnsi="Arial"/>
                <w:b w:val="1"/>
                <w:bCs w:val="1"/>
                <w:color w:val="1f5c73"/>
                <w:sz w:val="16"/>
                <w:szCs w:val="16"/>
                <w:rtl w:val="0"/>
              </w:rPr>
              <w:t xml:space="preserve">Sheets</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CF">
            <w:pPr>
              <w:spacing w:after="0" w:lineRule="auto"/>
              <w:rPr/>
            </w:pPr>
            <w:r w:rsidDel="00000000" w:rsidR="00000000" w:rsidRPr="00000000">
              <w:rPr>
                <w:rFonts w:ascii="Arial" w:cs="Arial" w:eastAsia="Arial" w:hAnsi="Arial"/>
                <w:sz w:val="16"/>
                <w:szCs w:val="16"/>
                <w:rtl w:val="0"/>
              </w:rPr>
              <w:t xml:space="preserve">13 clinical modules (CC.A–CC.M) + CC.Configuration + Overview + Lists of Values + References · ~287 elements</w:t>
            </w:r>
            <w:r w:rsidDel="00000000" w:rsidR="00000000" w:rsidRPr="00000000">
              <w:rPr>
                <w:rtl w:val="0"/>
              </w:rPr>
            </w:r>
          </w:p>
        </w:tc>
      </w:tr>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D0">
            <w:pPr>
              <w:spacing w:after="0" w:lineRule="auto"/>
              <w:rPr/>
            </w:pPr>
            <w:r w:rsidDel="00000000" w:rsidR="00000000" w:rsidRPr="00000000">
              <w:rPr>
                <w:rFonts w:ascii="Arial" w:cs="Arial" w:eastAsia="Arial" w:hAnsi="Arial"/>
                <w:b w:val="1"/>
                <w:bCs w:val="1"/>
                <w:color w:val="1f5c73"/>
                <w:sz w:val="16"/>
                <w:szCs w:val="16"/>
                <w:rtl w:val="0"/>
              </w:rPr>
              <w:t xml:space="preserve">Field instrument</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D1">
            <w:pPr>
              <w:spacing w:after="0" w:lineRule="auto"/>
              <w:rPr/>
            </w:pPr>
            <w:r w:rsidDel="00000000" w:rsidR="00000000" w:rsidRPr="00000000">
              <w:rPr>
                <w:rFonts w:ascii="Arial" w:cs="Arial" w:eastAsia="Arial" w:hAnsi="Arial"/>
                <w:sz w:val="16"/>
                <w:szCs w:val="16"/>
                <w:rtl w:val="0"/>
              </w:rPr>
              <w:t xml:space="preserve">Form 3 (data element &amp; indicator audit)</w:t>
            </w:r>
            <w:r w:rsidDel="00000000" w:rsidR="00000000" w:rsidRPr="00000000">
              <w:rPr>
                <w:rtl w:val="0"/>
              </w:rPr>
            </w:r>
          </w:p>
        </w:tc>
      </w:tr>
    </w:tbl>
    <w:p w:rsidR="00000000" w:rsidDel="00000000" w:rsidP="00000000" w:rsidRDefault="00000000" w:rsidRPr="00000000" w14:paraId="000000D2">
      <w:pPr>
        <w:spacing w:after="40" w:lineRule="auto"/>
        <w:rPr/>
      </w:pPr>
      <w:r w:rsidDel="00000000" w:rsidR="00000000" w:rsidRPr="00000000">
        <w:rPr>
          <w:rtl w:val="0"/>
        </w:rPr>
      </w:r>
    </w:p>
    <w:p w:rsidR="00000000" w:rsidDel="00000000" w:rsidP="00000000" w:rsidRDefault="00000000" w:rsidRPr="00000000" w14:paraId="000000D3">
      <w:pPr>
        <w:spacing w:after="50" w:before="60" w:lineRule="auto"/>
        <w:rPr/>
      </w:pPr>
      <w:r w:rsidDel="00000000" w:rsidR="00000000" w:rsidRPr="00000000">
        <w:rPr>
          <w:rFonts w:ascii="Arial" w:cs="Arial" w:eastAsia="Arial" w:hAnsi="Arial"/>
          <w:b w:val="1"/>
          <w:bCs w:val="1"/>
          <w:color w:val="1a2a33"/>
          <w:sz w:val="16"/>
          <w:szCs w:val="16"/>
          <w:rtl w:val="0"/>
        </w:rPr>
        <w:t xml:space="preserve">Key columns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0"/>
        <w:gridCol w:w="5660"/>
        <w:tblGridChange w:id="0">
          <w:tblGrid>
            <w:gridCol w:w="3700"/>
            <w:gridCol w:w="5660"/>
          </w:tblGrid>
        </w:tblGridChange>
      </w:tblGrid>
      <w:tr>
        <w:trPr>
          <w:cantSplit w:val="0"/>
          <w:tblHeader w:val="1"/>
        </w:trPr>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D4">
            <w:pPr>
              <w:spacing w:after="0" w:lineRule="auto"/>
              <w:rPr/>
            </w:pPr>
            <w:r w:rsidDel="00000000" w:rsidR="00000000" w:rsidRPr="00000000">
              <w:rPr>
                <w:rFonts w:ascii="Arial" w:cs="Arial" w:eastAsia="Arial" w:hAnsi="Arial"/>
                <w:b w:val="1"/>
                <w:bCs w:val="1"/>
                <w:color w:val="ffffff"/>
                <w:sz w:val="16"/>
                <w:szCs w:val="16"/>
                <w:rtl w:val="0"/>
              </w:rPr>
              <w:t xml:space="preserve">Column</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D5">
            <w:pPr>
              <w:spacing w:after="0" w:lineRule="auto"/>
              <w:rPr/>
            </w:pPr>
            <w:r w:rsidDel="00000000" w:rsidR="00000000" w:rsidRPr="00000000">
              <w:rPr>
                <w:rFonts w:ascii="Arial" w:cs="Arial" w:eastAsia="Arial" w:hAnsi="Arial"/>
                <w:b w:val="1"/>
                <w:bCs w:val="1"/>
                <w:color w:val="ffffff"/>
                <w:sz w:val="16"/>
                <w:szCs w:val="16"/>
                <w:rtl w:val="0"/>
              </w:rPr>
              <w:t xml:space="preserve">Meaning</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D6">
            <w:pPr>
              <w:spacing w:after="0" w:lineRule="auto"/>
              <w:rPr/>
            </w:pPr>
            <w:r w:rsidDel="00000000" w:rsidR="00000000" w:rsidRPr="00000000">
              <w:rPr>
                <w:rFonts w:ascii="Arial" w:cs="Arial" w:eastAsia="Arial" w:hAnsi="Arial"/>
                <w:sz w:val="15"/>
                <w:szCs w:val="15"/>
                <w:rtl w:val="0"/>
              </w:rPr>
              <w:t xml:space="preserve">Data Element ID / Label / Description</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D7">
            <w:pPr>
              <w:spacing w:after="0" w:lineRule="auto"/>
              <w:rPr/>
            </w:pPr>
            <w:r w:rsidDel="00000000" w:rsidR="00000000" w:rsidRPr="00000000">
              <w:rPr>
                <w:rFonts w:ascii="Arial" w:cs="Arial" w:eastAsia="Arial" w:hAnsi="Arial"/>
                <w:sz w:val="15"/>
                <w:szCs w:val="15"/>
                <w:rtl w:val="0"/>
              </w:rPr>
              <w:t xml:space="preserve">Stable identifier and human definition</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D8">
            <w:pPr>
              <w:spacing w:after="0" w:lineRule="auto"/>
              <w:rPr/>
            </w:pPr>
            <w:r w:rsidDel="00000000" w:rsidR="00000000" w:rsidRPr="00000000">
              <w:rPr>
                <w:rFonts w:ascii="Arial" w:cs="Arial" w:eastAsia="Arial" w:hAnsi="Arial"/>
                <w:sz w:val="15"/>
                <w:szCs w:val="15"/>
                <w:rtl w:val="0"/>
              </w:rPr>
              <w:t xml:space="preserve">Data Type / Input Options / Multiple Choice Type</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D9">
            <w:pPr>
              <w:spacing w:after="0" w:lineRule="auto"/>
              <w:rPr/>
            </w:pPr>
            <w:r w:rsidDel="00000000" w:rsidR="00000000" w:rsidRPr="00000000">
              <w:rPr>
                <w:rFonts w:ascii="Arial" w:cs="Arial" w:eastAsia="Arial" w:hAnsi="Arial"/>
                <w:sz w:val="15"/>
                <w:szCs w:val="15"/>
                <w:rtl w:val="0"/>
              </w:rPr>
              <w:t xml:space="preserve">The element's type and its coded value set</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DA">
            <w:pPr>
              <w:spacing w:after="0" w:lineRule="auto"/>
              <w:rPr/>
            </w:pPr>
            <w:r w:rsidDel="00000000" w:rsidR="00000000" w:rsidRPr="00000000">
              <w:rPr>
                <w:rFonts w:ascii="Arial" w:cs="Arial" w:eastAsia="Arial" w:hAnsi="Arial"/>
                <w:sz w:val="15"/>
                <w:szCs w:val="15"/>
                <w:rtl w:val="0"/>
              </w:rPr>
              <w:t xml:space="preserve">Required / Validation Condition / Skip Logic</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DB">
            <w:pPr>
              <w:spacing w:after="0" w:lineRule="auto"/>
              <w:rPr/>
            </w:pPr>
            <w:r w:rsidDel="00000000" w:rsidR="00000000" w:rsidRPr="00000000">
              <w:rPr>
                <w:rFonts w:ascii="Arial" w:cs="Arial" w:eastAsia="Arial" w:hAnsi="Arial"/>
                <w:sz w:val="15"/>
                <w:szCs w:val="15"/>
                <w:rtl w:val="0"/>
              </w:rPr>
              <w:t xml:space="preserve">Whether and when it is captured, and its constraints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DC">
            <w:pPr>
              <w:spacing w:after="0" w:lineRule="auto"/>
              <w:rPr/>
            </w:pPr>
            <w:r w:rsidDel="00000000" w:rsidR="00000000" w:rsidRPr="00000000">
              <w:rPr>
                <w:rFonts w:ascii="Arial" w:cs="Arial" w:eastAsia="Arial" w:hAnsi="Arial"/>
                <w:sz w:val="15"/>
                <w:szCs w:val="15"/>
                <w:rtl w:val="0"/>
              </w:rPr>
              <w:t xml:space="preserve">Linkages to Decision Support / Scheduling / Indicators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DD">
            <w:pPr>
              <w:spacing w:after="0" w:lineRule="auto"/>
              <w:rPr/>
            </w:pPr>
            <w:r w:rsidDel="00000000" w:rsidR="00000000" w:rsidRPr="00000000">
              <w:rPr>
                <w:rFonts w:ascii="Arial" w:cs="Arial" w:eastAsia="Arial" w:hAnsi="Arial"/>
                <w:sz w:val="15"/>
                <w:szCs w:val="15"/>
                <w:rtl w:val="0"/>
              </w:rPr>
              <w:t xml:space="preserve">Where the element feeds decisions, recalls and indicators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DE">
            <w:pPr>
              <w:spacing w:after="0" w:lineRule="auto"/>
              <w:rPr/>
            </w:pPr>
            <w:r w:rsidDel="00000000" w:rsidR="00000000" w:rsidRPr="00000000">
              <w:rPr>
                <w:rFonts w:ascii="Arial" w:cs="Arial" w:eastAsia="Arial" w:hAnsi="Arial"/>
                <w:sz w:val="15"/>
                <w:szCs w:val="15"/>
                <w:rtl w:val="0"/>
              </w:rPr>
              <w:t xml:space="preserve">FHIR / ICD-11 / ICD-10 / LOINC / SNOMED CT / ICHI / ICF</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DF">
            <w:pPr>
              <w:spacing w:after="0" w:lineRule="auto"/>
              <w:rPr/>
            </w:pPr>
            <w:r w:rsidDel="00000000" w:rsidR="00000000" w:rsidRPr="00000000">
              <w:rPr>
                <w:rFonts w:ascii="Arial" w:cs="Arial" w:eastAsia="Arial" w:hAnsi="Arial"/>
                <w:sz w:val="15"/>
                <w:szCs w:val="15"/>
                <w:rtl w:val="0"/>
              </w:rPr>
              <w:t xml:space="preserve">Standard terminology bindings for interoperability</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E0">
            <w:pPr>
              <w:spacing w:after="0" w:lineRule="auto"/>
              <w:rPr/>
            </w:pPr>
            <w:r w:rsidDel="00000000" w:rsidR="00000000" w:rsidRPr="00000000">
              <w:rPr>
                <w:rFonts w:ascii="Arial" w:cs="Arial" w:eastAsia="Arial" w:hAnsi="Arial"/>
                <w:sz w:val="15"/>
                <w:szCs w:val="15"/>
                <w:rtl w:val="0"/>
              </w:rPr>
              <w:t xml:space="preserve">KHIS / DHIS2 Data Element ID / Local Concept ID</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E1">
            <w:pPr>
              <w:spacing w:after="0" w:lineRule="auto"/>
              <w:rPr/>
            </w:pPr>
            <w:r w:rsidDel="00000000" w:rsidR="00000000" w:rsidRPr="00000000">
              <w:rPr>
                <w:rFonts w:ascii="Arial" w:cs="Arial" w:eastAsia="Arial" w:hAnsi="Arial"/>
                <w:sz w:val="15"/>
                <w:szCs w:val="15"/>
                <w:rtl w:val="0"/>
              </w:rPr>
              <w:t xml:space="preserve">The national reporting and local mappings</w:t>
            </w:r>
            <w:r w:rsidDel="00000000" w:rsidR="00000000" w:rsidRPr="00000000">
              <w:rPr>
                <w:rtl w:val="0"/>
              </w:rPr>
            </w:r>
          </w:p>
        </w:tc>
      </w:tr>
    </w:tbl>
    <w:p w:rsidR="00000000" w:rsidDel="00000000" w:rsidP="00000000" w:rsidRDefault="00000000" w:rsidRPr="00000000" w14:paraId="000000E2">
      <w:pPr>
        <w:spacing w:after="60" w:before="80" w:lineRule="auto"/>
        <w:rPr/>
      </w:pPr>
      <w:r w:rsidDel="00000000" w:rsidR="00000000" w:rsidRPr="00000000">
        <w:rPr>
          <w:rFonts w:ascii="Arial" w:cs="Arial" w:eastAsia="Arial" w:hAnsi="Arial"/>
          <w:b w:val="1"/>
          <w:bCs w:val="1"/>
          <w:sz w:val="16"/>
          <w:szCs w:val="16"/>
          <w:rtl w:val="0"/>
        </w:rPr>
        <w:t xml:space="preserve">Links: </w:t>
      </w:r>
      <w:r w:rsidDel="00000000" w:rsidR="00000000" w:rsidRPr="00000000">
        <w:rPr>
          <w:rFonts w:ascii="Arial" w:cs="Arial" w:eastAsia="Arial" w:hAnsi="Arial"/>
          <w:sz w:val="16"/>
          <w:szCs w:val="16"/>
          <w:rtl w:val="0"/>
        </w:rPr>
        <w:t xml:space="preserve">Data elements are consumed/produced by workflow steps, are the inputs to decision tables, the triggers for schedules, and the components of indicators. They are the most cross-referenced element in the DAK.</w:t>
      </w:r>
      <w:r w:rsidDel="00000000" w:rsidR="00000000" w:rsidRPr="00000000">
        <w:rPr>
          <w:rtl w:val="0"/>
        </w:rPr>
      </w:r>
    </w:p>
    <w:tbl>
      <w:tblPr>
        <w:tblStyle w:val="Table19"/>
        <w:tblW w:w="9360.0" w:type="dxa"/>
        <w:jc w:val="left"/>
        <w:tblBorders>
          <w:top w:color="000000" w:space="0" w:sz="0" w:val="nil"/>
          <w:left w:color="2f6e4f" w:space="0" w:sz="18" w:val="single"/>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left w:color="2f6e4f" w:space="0" w:sz="18" w:val="single"/>
            </w:tcBorders>
            <w:shd w:fill="e8f1ec" w:val="clear"/>
            <w:tcMar>
              <w:top w:w="120.0" w:type="dxa"/>
              <w:left w:w="160.0" w:type="dxa"/>
              <w:bottom w:w="120.0" w:type="dxa"/>
              <w:right w:w="140.0" w:type="dxa"/>
            </w:tcMar>
          </w:tcPr>
          <w:p w:rsidR="00000000" w:rsidDel="00000000" w:rsidP="00000000" w:rsidRDefault="00000000" w:rsidRPr="00000000" w14:paraId="000000E3">
            <w:pPr>
              <w:spacing w:after="40" w:lineRule="auto"/>
              <w:rPr/>
            </w:pPr>
            <w:r w:rsidDel="00000000" w:rsidR="00000000" w:rsidRPr="00000000">
              <w:rPr>
                <w:rFonts w:ascii="Arial" w:cs="Arial" w:eastAsia="Arial" w:hAnsi="Arial"/>
                <w:b w:val="1"/>
                <w:bCs w:val="1"/>
                <w:sz w:val="16"/>
                <w:szCs w:val="16"/>
                <w:rtl w:val="0"/>
              </w:rPr>
              <w:t xml:space="preserve">Largest review target</w:t>
            </w:r>
            <w:r w:rsidDel="00000000" w:rsidR="00000000" w:rsidRPr="00000000">
              <w:rPr>
                <w:rtl w:val="0"/>
              </w:rPr>
            </w:r>
          </w:p>
          <w:p w:rsidR="00000000" w:rsidDel="00000000" w:rsidP="00000000" w:rsidRDefault="00000000" w:rsidRPr="00000000" w14:paraId="000000E4">
            <w:pPr>
              <w:spacing w:after="0" w:lineRule="auto"/>
              <w:rPr/>
            </w:pPr>
            <w:r w:rsidDel="00000000" w:rsidR="00000000" w:rsidRPr="00000000">
              <w:rPr>
                <w:rFonts w:ascii="Arial" w:cs="Arial" w:eastAsia="Arial" w:hAnsi="Arial"/>
                <w:sz w:val="16"/>
                <w:szCs w:val="16"/>
                <w:rtl w:val="0"/>
              </w:rPr>
              <w:t xml:space="preserve">180 of the 309 warnings are here. Form 3 confirms whether each element is captured, where, whether it is required in practice, and whether the value set matches. Keep IDs and terminology codes stable; correct Required flags, options and KHIS/DHIS2 IDs.</w:t>
            </w:r>
            <w:r w:rsidDel="00000000" w:rsidR="00000000" w:rsidRPr="00000000">
              <w:rPr>
                <w:rtl w:val="0"/>
              </w:rPr>
            </w:r>
          </w:p>
        </w:tc>
      </w:tr>
    </w:tbl>
    <w:p w:rsidR="00000000" w:rsidDel="00000000" w:rsidP="00000000" w:rsidRDefault="00000000" w:rsidRPr="00000000" w14:paraId="000000E5">
      <w:pPr>
        <w:spacing w:after="60" w:lineRule="auto"/>
        <w:rPr/>
      </w:pPr>
      <w:r w:rsidDel="00000000" w:rsidR="00000000" w:rsidRPr="00000000">
        <w:rPr>
          <w:rtl w:val="0"/>
        </w:rPr>
      </w:r>
    </w:p>
    <w:p w:rsidR="00000000" w:rsidDel="00000000" w:rsidP="00000000" w:rsidRDefault="00000000" w:rsidRPr="00000000" w14:paraId="000000E6">
      <w:pPr>
        <w:pStyle w:val="Heading2"/>
        <w:spacing w:after="90" w:before="200" w:lineRule="auto"/>
        <w:rPr/>
      </w:pPr>
      <w:r w:rsidDel="00000000" w:rsidR="00000000" w:rsidRPr="00000000">
        <w:rPr>
          <w:rFonts w:ascii="Arial" w:cs="Arial" w:eastAsia="Arial" w:hAnsi="Arial"/>
          <w:rtl w:val="0"/>
        </w:rPr>
        <w:t xml:space="preserve">2.6  Decision support &amp; scheduling  (artifact 6)</w:t>
      </w:r>
      <w:r w:rsidDel="00000000" w:rsidR="00000000" w:rsidRPr="00000000">
        <w:rPr>
          <w:rtl w:val="0"/>
        </w:rPr>
      </w:r>
    </w:p>
    <w:tbl>
      <w:tblPr>
        <w:tblStyle w:val="Table20"/>
        <w:tblW w:w="9360.0" w:type="dxa"/>
        <w:jc w:val="left"/>
        <w:tblBorders>
          <w:top w:color="000000" w:space="0" w:sz="0" w:val="nil"/>
          <w:left w:color="000000" w:space="0" w:sz="0" w:val="nil"/>
          <w:bottom w:color="c9d6dc" w:space="0" w:sz="4" w:val="single"/>
          <w:right w:color="000000" w:space="0" w:sz="0" w:val="nil"/>
          <w:insideH w:color="c9d6dc" w:space="0" w:sz="4" w:val="single"/>
          <w:insideV w:color="000000" w:space="0" w:sz="0" w:val="nil"/>
        </w:tblBorders>
        <w:tblLayout w:type="fixed"/>
        <w:tblLook w:val="0000"/>
      </w:tblPr>
      <w:tblGrid>
        <w:gridCol w:w="2500"/>
        <w:gridCol w:w="6860"/>
        <w:tblGridChange w:id="0">
          <w:tblGrid>
            <w:gridCol w:w="2500"/>
            <w:gridCol w:w="6860"/>
          </w:tblGrid>
        </w:tblGridChange>
      </w:tblGrid>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E7">
            <w:pPr>
              <w:spacing w:after="0" w:lineRule="auto"/>
              <w:rPr/>
            </w:pPr>
            <w:r w:rsidDel="00000000" w:rsidR="00000000" w:rsidRPr="00000000">
              <w:rPr>
                <w:rFonts w:ascii="Arial" w:cs="Arial" w:eastAsia="Arial" w:hAnsi="Arial"/>
                <w:b w:val="1"/>
                <w:bCs w:val="1"/>
                <w:color w:val="1f5c73"/>
                <w:sz w:val="16"/>
                <w:szCs w:val="16"/>
                <w:rtl w:val="0"/>
              </w:rPr>
              <w:t xml:space="preserve">Purpose</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E8">
            <w:pPr>
              <w:spacing w:after="0" w:lineRule="auto"/>
              <w:rPr/>
            </w:pPr>
            <w:r w:rsidDel="00000000" w:rsidR="00000000" w:rsidRPr="00000000">
              <w:rPr>
                <w:rFonts w:ascii="Arial" w:cs="Arial" w:eastAsia="Arial" w:hAnsi="Arial"/>
                <w:sz w:val="16"/>
                <w:szCs w:val="16"/>
                <w:rtl w:val="0"/>
              </w:rPr>
              <w:t xml:space="preserve">The clinical decision rules (who to treat, refer, recall) and the recall/scheduling intervals.</w:t>
            </w:r>
            <w:r w:rsidDel="00000000" w:rsidR="00000000" w:rsidRPr="00000000">
              <w:rPr>
                <w:rtl w:val="0"/>
              </w:rPr>
            </w:r>
          </w:p>
        </w:tc>
      </w:tr>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E9">
            <w:pPr>
              <w:spacing w:after="0" w:lineRule="auto"/>
              <w:rPr/>
            </w:pPr>
            <w:r w:rsidDel="00000000" w:rsidR="00000000" w:rsidRPr="00000000">
              <w:rPr>
                <w:rFonts w:ascii="Arial" w:cs="Arial" w:eastAsia="Arial" w:hAnsi="Arial"/>
                <w:b w:val="1"/>
                <w:bCs w:val="1"/>
                <w:color w:val="1f5c73"/>
                <w:sz w:val="16"/>
                <w:szCs w:val="16"/>
                <w:rtl w:val="0"/>
              </w:rPr>
              <w:t xml:space="preserve">Sheets</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EA">
            <w:pPr>
              <w:spacing w:after="0" w:lineRule="auto"/>
              <w:rPr/>
            </w:pPr>
            <w:r w:rsidDel="00000000" w:rsidR="00000000" w:rsidRPr="00000000">
              <w:rPr>
                <w:rFonts w:ascii="Arial" w:cs="Arial" w:eastAsia="Arial" w:hAnsi="Arial"/>
                <w:sz w:val="16"/>
                <w:szCs w:val="16"/>
                <w:rtl w:val="0"/>
              </w:rPr>
              <w:t xml:space="preserve">decision_table_register (12) · schedule_register (7) · one DMN worksheet per decision &amp; per schedule · references</w:t>
            </w:r>
            <w:r w:rsidDel="00000000" w:rsidR="00000000" w:rsidRPr="00000000">
              <w:rPr>
                <w:rtl w:val="0"/>
              </w:rPr>
            </w:r>
          </w:p>
        </w:tc>
      </w:tr>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EB">
            <w:pPr>
              <w:spacing w:after="0" w:lineRule="auto"/>
              <w:rPr/>
            </w:pPr>
            <w:r w:rsidDel="00000000" w:rsidR="00000000" w:rsidRPr="00000000">
              <w:rPr>
                <w:rFonts w:ascii="Arial" w:cs="Arial" w:eastAsia="Arial" w:hAnsi="Arial"/>
                <w:b w:val="1"/>
                <w:bCs w:val="1"/>
                <w:color w:val="1f5c73"/>
                <w:sz w:val="16"/>
                <w:szCs w:val="16"/>
                <w:rtl w:val="0"/>
              </w:rPr>
              <w:t xml:space="preserve">Field instrument</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EC">
            <w:pPr>
              <w:spacing w:after="0" w:lineRule="auto"/>
              <w:rPr/>
            </w:pPr>
            <w:r w:rsidDel="00000000" w:rsidR="00000000" w:rsidRPr="00000000">
              <w:rPr>
                <w:rFonts w:ascii="Arial" w:cs="Arial" w:eastAsia="Arial" w:hAnsi="Arial"/>
                <w:sz w:val="16"/>
                <w:szCs w:val="16"/>
                <w:rtl w:val="0"/>
              </w:rPr>
              <w:t xml:space="preserve">Form 2 ('is the decision rule / schedule applied as modelled?')</w:t>
            </w:r>
            <w:r w:rsidDel="00000000" w:rsidR="00000000" w:rsidRPr="00000000">
              <w:rPr>
                <w:rtl w:val="0"/>
              </w:rPr>
            </w:r>
          </w:p>
        </w:tc>
      </w:tr>
    </w:tbl>
    <w:p w:rsidR="00000000" w:rsidDel="00000000" w:rsidP="00000000" w:rsidRDefault="00000000" w:rsidRPr="00000000" w14:paraId="000000ED">
      <w:pPr>
        <w:spacing w:after="40" w:lineRule="auto"/>
        <w:rPr/>
      </w:pPr>
      <w:r w:rsidDel="00000000" w:rsidR="00000000" w:rsidRPr="00000000">
        <w:rPr>
          <w:rtl w:val="0"/>
        </w:rPr>
      </w:r>
    </w:p>
    <w:p w:rsidR="00000000" w:rsidDel="00000000" w:rsidP="00000000" w:rsidRDefault="00000000" w:rsidRPr="00000000" w14:paraId="000000EE">
      <w:pPr>
        <w:spacing w:after="50" w:before="60" w:lineRule="auto"/>
        <w:rPr/>
      </w:pPr>
      <w:r w:rsidDel="00000000" w:rsidR="00000000" w:rsidRPr="00000000">
        <w:rPr>
          <w:rFonts w:ascii="Arial" w:cs="Arial" w:eastAsia="Arial" w:hAnsi="Arial"/>
          <w:b w:val="1"/>
          <w:bCs w:val="1"/>
          <w:color w:val="1a2a33"/>
          <w:sz w:val="16"/>
          <w:szCs w:val="16"/>
          <w:rtl w:val="0"/>
        </w:rPr>
        <w:t xml:space="preserve">Key columns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0"/>
        <w:gridCol w:w="5660"/>
        <w:tblGridChange w:id="0">
          <w:tblGrid>
            <w:gridCol w:w="3700"/>
            <w:gridCol w:w="5660"/>
          </w:tblGrid>
        </w:tblGridChange>
      </w:tblGrid>
      <w:tr>
        <w:trPr>
          <w:cantSplit w:val="0"/>
          <w:tblHeader w:val="1"/>
        </w:trPr>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EF">
            <w:pPr>
              <w:spacing w:after="0" w:lineRule="auto"/>
              <w:rPr/>
            </w:pPr>
            <w:r w:rsidDel="00000000" w:rsidR="00000000" w:rsidRPr="00000000">
              <w:rPr>
                <w:rFonts w:ascii="Arial" w:cs="Arial" w:eastAsia="Arial" w:hAnsi="Arial"/>
                <w:b w:val="1"/>
                <w:bCs w:val="1"/>
                <w:color w:val="ffffff"/>
                <w:sz w:val="16"/>
                <w:szCs w:val="16"/>
                <w:rtl w:val="0"/>
              </w:rPr>
              <w:t xml:space="preserve">Column</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F0">
            <w:pPr>
              <w:spacing w:after="0" w:lineRule="auto"/>
              <w:rPr/>
            </w:pPr>
            <w:r w:rsidDel="00000000" w:rsidR="00000000" w:rsidRPr="00000000">
              <w:rPr>
                <w:rFonts w:ascii="Arial" w:cs="Arial" w:eastAsia="Arial" w:hAnsi="Arial"/>
                <w:b w:val="1"/>
                <w:bCs w:val="1"/>
                <w:color w:val="ffffff"/>
                <w:sz w:val="16"/>
                <w:szCs w:val="16"/>
                <w:rtl w:val="0"/>
              </w:rPr>
              <w:t xml:space="preserve">Meaning</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F1">
            <w:pPr>
              <w:spacing w:after="0" w:lineRule="auto"/>
              <w:rPr/>
            </w:pPr>
            <w:r w:rsidDel="00000000" w:rsidR="00000000" w:rsidRPr="00000000">
              <w:rPr>
                <w:rFonts w:ascii="Arial" w:cs="Arial" w:eastAsia="Arial" w:hAnsi="Arial"/>
                <w:sz w:val="15"/>
                <w:szCs w:val="15"/>
                <w:rtl w:val="0"/>
              </w:rPr>
              <w:t xml:space="preserve">decision_id / schedule_id</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F2">
            <w:pPr>
              <w:spacing w:after="0" w:lineRule="auto"/>
              <w:rPr/>
            </w:pPr>
            <w:r w:rsidDel="00000000" w:rsidR="00000000" w:rsidRPr="00000000">
              <w:rPr>
                <w:rFonts w:ascii="Arial" w:cs="Arial" w:eastAsia="Arial" w:hAnsi="Arial"/>
                <w:sz w:val="15"/>
                <w:szCs w:val="15"/>
                <w:rtl w:val="0"/>
              </w:rPr>
              <w:t xml:space="preserve">Stable identifiers for each rule and recall</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F3">
            <w:pPr>
              <w:spacing w:after="0" w:lineRule="auto"/>
              <w:rPr/>
            </w:pPr>
            <w:r w:rsidDel="00000000" w:rsidR="00000000" w:rsidRPr="00000000">
              <w:rPr>
                <w:rFonts w:ascii="Arial" w:cs="Arial" w:eastAsia="Arial" w:hAnsi="Arial"/>
                <w:sz w:val="15"/>
                <w:szCs w:val="15"/>
                <w:rtl w:val="0"/>
              </w:rPr>
              <w:t xml:space="preserve">business_process_activity / trigger</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F4">
            <w:pPr>
              <w:spacing w:after="0" w:lineRule="auto"/>
              <w:rPr/>
            </w:pPr>
            <w:r w:rsidDel="00000000" w:rsidR="00000000" w:rsidRPr="00000000">
              <w:rPr>
                <w:rFonts w:ascii="Arial" w:cs="Arial" w:eastAsia="Arial" w:hAnsi="Arial"/>
                <w:sz w:val="15"/>
                <w:szCs w:val="15"/>
                <w:rtl w:val="0"/>
              </w:rPr>
              <w:t xml:space="preserve">Where in the workflow the rule fires and what triggers it</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F5">
            <w:pPr>
              <w:spacing w:after="0" w:lineRule="auto"/>
              <w:rPr/>
            </w:pPr>
            <w:r w:rsidDel="00000000" w:rsidR="00000000" w:rsidRPr="00000000">
              <w:rPr>
                <w:rFonts w:ascii="Arial" w:cs="Arial" w:eastAsia="Arial" w:hAnsi="Arial"/>
                <w:sz w:val="15"/>
                <w:szCs w:val="15"/>
                <w:rtl w:val="0"/>
              </w:rPr>
              <w:t xml:space="preserve">worksheet: Rule ID, Hit Policy, Rule Order, Input 1..N, Output</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F6">
            <w:pPr>
              <w:spacing w:after="0" w:lineRule="auto"/>
              <w:rPr/>
            </w:pPr>
            <w:r w:rsidDel="00000000" w:rsidR="00000000" w:rsidRPr="00000000">
              <w:rPr>
                <w:rFonts w:ascii="Arial" w:cs="Arial" w:eastAsia="Arial" w:hAnsi="Arial"/>
                <w:sz w:val="15"/>
                <w:szCs w:val="15"/>
                <w:rtl w:val="0"/>
              </w:rPr>
              <w:t xml:space="preserve">The DMN decision logic — inputs are data elements, output is the action</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F7">
            <w:pPr>
              <w:spacing w:after="0" w:lineRule="auto"/>
              <w:rPr/>
            </w:pPr>
            <w:r w:rsidDel="00000000" w:rsidR="00000000" w:rsidRPr="00000000">
              <w:rPr>
                <w:rFonts w:ascii="Arial" w:cs="Arial" w:eastAsia="Arial" w:hAnsi="Arial"/>
                <w:sz w:val="15"/>
                <w:szCs w:val="15"/>
                <w:rtl w:val="0"/>
              </w:rPr>
              <w:t xml:space="preserve">linked_data_element_ids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F8">
            <w:pPr>
              <w:spacing w:after="0" w:lineRule="auto"/>
              <w:rPr/>
            </w:pPr>
            <w:sdt>
              <w:sdtPr>
                <w:id w:val="880078236"/>
                <w:tag w:val="goog_rdk_3"/>
              </w:sdtPr>
              <w:sdtContent>
                <w:r w:rsidDel="00000000" w:rsidR="00000000" w:rsidRPr="00000000">
                  <w:rPr>
                    <w:rFonts w:ascii="Arial Unicode MS" w:cs="Arial Unicode MS" w:eastAsia="Arial Unicode MS" w:hAnsi="Arial Unicode MS"/>
                    <w:sz w:val="15"/>
                    <w:szCs w:val="15"/>
                    <w:rtl w:val="0"/>
                  </w:rPr>
                  <w:t xml:space="preserve">The data the rule reads → links to artifact 5</w:t>
                </w:r>
              </w:sdtContent>
            </w:sdt>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F9">
            <w:pPr>
              <w:spacing w:after="0" w:lineRule="auto"/>
              <w:rPr/>
            </w:pPr>
            <w:r w:rsidDel="00000000" w:rsidR="00000000" w:rsidRPr="00000000">
              <w:rPr>
                <w:rFonts w:ascii="Arial" w:cs="Arial" w:eastAsia="Arial" w:hAnsi="Arial"/>
                <w:sz w:val="15"/>
                <w:szCs w:val="15"/>
                <w:rtl w:val="0"/>
              </w:rPr>
              <w:t xml:space="preserve">schedule: trigger_event, linked_workflow_ids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FA">
            <w:pPr>
              <w:spacing w:after="0" w:lineRule="auto"/>
              <w:rPr/>
            </w:pPr>
            <w:r w:rsidDel="00000000" w:rsidR="00000000" w:rsidRPr="00000000">
              <w:rPr>
                <w:rFonts w:ascii="Arial" w:cs="Arial" w:eastAsia="Arial" w:hAnsi="Arial"/>
                <w:sz w:val="15"/>
                <w:szCs w:val="15"/>
                <w:rtl w:val="0"/>
              </w:rPr>
              <w:t xml:space="preserve">When the recall starts and which workflows it serves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FB">
            <w:pPr>
              <w:spacing w:after="0" w:lineRule="auto"/>
              <w:rPr/>
            </w:pPr>
            <w:r w:rsidDel="00000000" w:rsidR="00000000" w:rsidRPr="00000000">
              <w:rPr>
                <w:rFonts w:ascii="Arial" w:cs="Arial" w:eastAsia="Arial" w:hAnsi="Arial"/>
                <w:sz w:val="15"/>
                <w:szCs w:val="15"/>
                <w:rtl w:val="0"/>
              </w:rPr>
              <w:t xml:space="preserve">clinical_review_status / technical_review_status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FC">
            <w:pPr>
              <w:spacing w:after="0" w:lineRule="auto"/>
              <w:rPr/>
            </w:pPr>
            <w:r w:rsidDel="00000000" w:rsidR="00000000" w:rsidRPr="00000000">
              <w:rPr>
                <w:rFonts w:ascii="Arial" w:cs="Arial" w:eastAsia="Arial" w:hAnsi="Arial"/>
                <w:sz w:val="15"/>
                <w:szCs w:val="15"/>
                <w:rtl w:val="0"/>
              </w:rPr>
              <w:t xml:space="preserve">Sign-off state</w:t>
            </w:r>
            <w:r w:rsidDel="00000000" w:rsidR="00000000" w:rsidRPr="00000000">
              <w:rPr>
                <w:rtl w:val="0"/>
              </w:rPr>
            </w:r>
          </w:p>
        </w:tc>
      </w:tr>
    </w:tbl>
    <w:p w:rsidR="00000000" w:rsidDel="00000000" w:rsidP="00000000" w:rsidRDefault="00000000" w:rsidRPr="00000000" w14:paraId="000000FD">
      <w:pPr>
        <w:spacing w:after="60" w:before="80" w:lineRule="auto"/>
        <w:rPr/>
      </w:pPr>
      <w:r w:rsidDel="00000000" w:rsidR="00000000" w:rsidRPr="00000000">
        <w:rPr>
          <w:rFonts w:ascii="Arial" w:cs="Arial" w:eastAsia="Arial" w:hAnsi="Arial"/>
          <w:b w:val="1"/>
          <w:bCs w:val="1"/>
          <w:sz w:val="16"/>
          <w:szCs w:val="16"/>
          <w:rtl w:val="0"/>
        </w:rPr>
        <w:t xml:space="preserve">Links: </w:t>
      </w:r>
      <w:r w:rsidDel="00000000" w:rsidR="00000000" w:rsidRPr="00000000">
        <w:rPr>
          <w:rFonts w:ascii="Arial" w:cs="Arial" w:eastAsia="Arial" w:hAnsi="Arial"/>
          <w:sz w:val="16"/>
          <w:szCs w:val="16"/>
          <w:rtl w:val="0"/>
        </w:rPr>
        <w:t xml:space="preserve">Decision tables are invoked by workflow steps and read data elements as inputs; schedules attach to workflows and data elements. Transitions reference decision rules to choose a branch.</w:t>
      </w:r>
      <w:r w:rsidDel="00000000" w:rsidR="00000000" w:rsidRPr="00000000">
        <w:rPr>
          <w:rtl w:val="0"/>
        </w:rPr>
      </w:r>
    </w:p>
    <w:tbl>
      <w:tblPr>
        <w:tblStyle w:val="Table22"/>
        <w:tblW w:w="9360.0" w:type="dxa"/>
        <w:jc w:val="left"/>
        <w:tblBorders>
          <w:top w:color="000000" w:space="0" w:sz="0" w:val="nil"/>
          <w:left w:color="b5651d" w:space="0" w:sz="18" w:val="single"/>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left w:color="b5651d" w:space="0" w:sz="18" w:val="single"/>
            </w:tcBorders>
            <w:shd w:fill="fbf1e4" w:val="clear"/>
            <w:tcMar>
              <w:top w:w="120.0" w:type="dxa"/>
              <w:left w:w="160.0" w:type="dxa"/>
              <w:bottom w:w="120.0" w:type="dxa"/>
              <w:right w:w="140.0" w:type="dxa"/>
            </w:tcMar>
          </w:tcPr>
          <w:p w:rsidR="00000000" w:rsidDel="00000000" w:rsidP="00000000" w:rsidRDefault="00000000" w:rsidRPr="00000000" w14:paraId="000000FE">
            <w:pPr>
              <w:spacing w:after="40" w:lineRule="auto"/>
              <w:rPr/>
            </w:pPr>
            <w:r w:rsidDel="00000000" w:rsidR="00000000" w:rsidRPr="00000000">
              <w:rPr>
                <w:rFonts w:ascii="Arial" w:cs="Arial" w:eastAsia="Arial" w:hAnsi="Arial"/>
                <w:b w:val="1"/>
                <w:bCs w:val="1"/>
                <w:sz w:val="16"/>
                <w:szCs w:val="16"/>
                <w:rtl w:val="0"/>
              </w:rPr>
              <w:t xml:space="preserve">Clinical correctness matters most</w:t>
            </w:r>
            <w:r w:rsidDel="00000000" w:rsidR="00000000" w:rsidRPr="00000000">
              <w:rPr>
                <w:rtl w:val="0"/>
              </w:rPr>
            </w:r>
          </w:p>
          <w:p w:rsidR="00000000" w:rsidDel="00000000" w:rsidP="00000000" w:rsidRDefault="00000000" w:rsidRPr="00000000" w14:paraId="000000FF">
            <w:pPr>
              <w:spacing w:after="0" w:lineRule="auto"/>
              <w:rPr/>
            </w:pPr>
            <w:r w:rsidDel="00000000" w:rsidR="00000000" w:rsidRPr="00000000">
              <w:rPr>
                <w:rFonts w:ascii="Arial" w:cs="Arial" w:eastAsia="Arial" w:hAnsi="Arial"/>
                <w:sz w:val="16"/>
                <w:szCs w:val="16"/>
                <w:rtl w:val="0"/>
              </w:rPr>
              <w:t xml:space="preserve">Edits here change clinical behaviour — adjust thresholds, hit policies, eligibility cut-offs and recall intervals only with clinical sign-off, and keep linked_data_element_ids valid.</w:t>
            </w:r>
            <w:r w:rsidDel="00000000" w:rsidR="00000000" w:rsidRPr="00000000">
              <w:rPr>
                <w:rtl w:val="0"/>
              </w:rPr>
            </w:r>
          </w:p>
        </w:tc>
      </w:tr>
    </w:tbl>
    <w:p w:rsidR="00000000" w:rsidDel="00000000" w:rsidP="00000000" w:rsidRDefault="00000000" w:rsidRPr="00000000" w14:paraId="00000100">
      <w:pPr>
        <w:spacing w:after="60" w:lineRule="auto"/>
        <w:rPr/>
      </w:pPr>
      <w:r w:rsidDel="00000000" w:rsidR="00000000" w:rsidRPr="00000000">
        <w:rPr>
          <w:rtl w:val="0"/>
        </w:rPr>
      </w:r>
    </w:p>
    <w:p w:rsidR="00000000" w:rsidDel="00000000" w:rsidP="00000000" w:rsidRDefault="00000000" w:rsidRPr="00000000" w14:paraId="00000101">
      <w:pPr>
        <w:pStyle w:val="Heading2"/>
        <w:spacing w:after="90" w:before="200" w:lineRule="auto"/>
        <w:rPr/>
      </w:pPr>
      <w:r w:rsidDel="00000000" w:rsidR="00000000" w:rsidRPr="00000000">
        <w:rPr>
          <w:rFonts w:ascii="Arial" w:cs="Arial" w:eastAsia="Arial" w:hAnsi="Arial"/>
          <w:rtl w:val="0"/>
        </w:rPr>
        <w:t xml:space="preserve">2.7  Indicators  (artifact 7)</w:t>
      </w:r>
      <w:r w:rsidDel="00000000" w:rsidR="00000000" w:rsidRPr="00000000">
        <w:rPr>
          <w:rtl w:val="0"/>
        </w:rPr>
      </w:r>
    </w:p>
    <w:tbl>
      <w:tblPr>
        <w:tblStyle w:val="Table23"/>
        <w:tblW w:w="9360.0" w:type="dxa"/>
        <w:jc w:val="left"/>
        <w:tblBorders>
          <w:top w:color="000000" w:space="0" w:sz="0" w:val="nil"/>
          <w:left w:color="000000" w:space="0" w:sz="0" w:val="nil"/>
          <w:bottom w:color="c9d6dc" w:space="0" w:sz="4" w:val="single"/>
          <w:right w:color="000000" w:space="0" w:sz="0" w:val="nil"/>
          <w:insideH w:color="c9d6dc" w:space="0" w:sz="4" w:val="single"/>
          <w:insideV w:color="000000" w:space="0" w:sz="0" w:val="nil"/>
        </w:tblBorders>
        <w:tblLayout w:type="fixed"/>
        <w:tblLook w:val="0000"/>
      </w:tblPr>
      <w:tblGrid>
        <w:gridCol w:w="2500"/>
        <w:gridCol w:w="6860"/>
        <w:tblGridChange w:id="0">
          <w:tblGrid>
            <w:gridCol w:w="2500"/>
            <w:gridCol w:w="6860"/>
          </w:tblGrid>
        </w:tblGridChange>
      </w:tblGrid>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102">
            <w:pPr>
              <w:spacing w:after="0" w:lineRule="auto"/>
              <w:rPr/>
            </w:pPr>
            <w:r w:rsidDel="00000000" w:rsidR="00000000" w:rsidRPr="00000000">
              <w:rPr>
                <w:rFonts w:ascii="Arial" w:cs="Arial" w:eastAsia="Arial" w:hAnsi="Arial"/>
                <w:b w:val="1"/>
                <w:bCs w:val="1"/>
                <w:color w:val="1f5c73"/>
                <w:sz w:val="16"/>
                <w:szCs w:val="16"/>
                <w:rtl w:val="0"/>
              </w:rPr>
              <w:t xml:space="preserve">Purpose</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103">
            <w:pPr>
              <w:spacing w:after="0" w:lineRule="auto"/>
              <w:rPr/>
            </w:pPr>
            <w:r w:rsidDel="00000000" w:rsidR="00000000" w:rsidRPr="00000000">
              <w:rPr>
                <w:rFonts w:ascii="Arial" w:cs="Arial" w:eastAsia="Arial" w:hAnsi="Arial"/>
                <w:sz w:val="16"/>
                <w:szCs w:val="16"/>
                <w:rtl w:val="0"/>
              </w:rPr>
              <w:t xml:space="preserve">The programme indicators to be reported, and exactly which data elements compute them.</w:t>
            </w:r>
            <w:r w:rsidDel="00000000" w:rsidR="00000000" w:rsidRPr="00000000">
              <w:rPr>
                <w:rtl w:val="0"/>
              </w:rPr>
            </w:r>
          </w:p>
        </w:tc>
      </w:tr>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104">
            <w:pPr>
              <w:spacing w:after="0" w:lineRule="auto"/>
              <w:rPr/>
            </w:pPr>
            <w:r w:rsidDel="00000000" w:rsidR="00000000" w:rsidRPr="00000000">
              <w:rPr>
                <w:rFonts w:ascii="Arial" w:cs="Arial" w:eastAsia="Arial" w:hAnsi="Arial"/>
                <w:b w:val="1"/>
                <w:bCs w:val="1"/>
                <w:color w:val="1f5c73"/>
                <w:sz w:val="16"/>
                <w:szCs w:val="16"/>
                <w:rtl w:val="0"/>
              </w:rPr>
              <w:t xml:space="preserve">Sheets</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105">
            <w:pPr>
              <w:spacing w:after="0" w:lineRule="auto"/>
              <w:rPr/>
            </w:pPr>
            <w:r w:rsidDel="00000000" w:rsidR="00000000" w:rsidRPr="00000000">
              <w:rPr>
                <w:rFonts w:ascii="Arial" w:cs="Arial" w:eastAsia="Arial" w:hAnsi="Arial"/>
                <w:sz w:val="16"/>
                <w:szCs w:val="16"/>
                <w:rtl w:val="0"/>
              </w:rPr>
              <w:t xml:space="preserve">indicators (22) · indicator_data_element_mappings (41) · references (7)</w:t>
            </w:r>
            <w:r w:rsidDel="00000000" w:rsidR="00000000" w:rsidRPr="00000000">
              <w:rPr>
                <w:rtl w:val="0"/>
              </w:rPr>
            </w:r>
          </w:p>
        </w:tc>
      </w:tr>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106">
            <w:pPr>
              <w:spacing w:after="0" w:lineRule="auto"/>
              <w:rPr/>
            </w:pPr>
            <w:r w:rsidDel="00000000" w:rsidR="00000000" w:rsidRPr="00000000">
              <w:rPr>
                <w:rFonts w:ascii="Arial" w:cs="Arial" w:eastAsia="Arial" w:hAnsi="Arial"/>
                <w:b w:val="1"/>
                <w:bCs w:val="1"/>
                <w:color w:val="1f5c73"/>
                <w:sz w:val="16"/>
                <w:szCs w:val="16"/>
                <w:rtl w:val="0"/>
              </w:rPr>
              <w:t xml:space="preserve">Field instrument</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107">
            <w:pPr>
              <w:spacing w:after="0" w:lineRule="auto"/>
              <w:rPr/>
            </w:pPr>
            <w:r w:rsidDel="00000000" w:rsidR="00000000" w:rsidRPr="00000000">
              <w:rPr>
                <w:rFonts w:ascii="Arial" w:cs="Arial" w:eastAsia="Arial" w:hAnsi="Arial"/>
                <w:sz w:val="16"/>
                <w:szCs w:val="16"/>
                <w:rtl w:val="0"/>
              </w:rPr>
              <w:t xml:space="preserve">Form 3 (indicator reportability section)</w:t>
            </w:r>
            <w:r w:rsidDel="00000000" w:rsidR="00000000" w:rsidRPr="00000000">
              <w:rPr>
                <w:rtl w:val="0"/>
              </w:rPr>
            </w:r>
          </w:p>
        </w:tc>
      </w:tr>
    </w:tbl>
    <w:p w:rsidR="00000000" w:rsidDel="00000000" w:rsidP="00000000" w:rsidRDefault="00000000" w:rsidRPr="00000000" w14:paraId="00000108">
      <w:pPr>
        <w:spacing w:after="40" w:lineRule="auto"/>
        <w:rPr/>
      </w:pPr>
      <w:r w:rsidDel="00000000" w:rsidR="00000000" w:rsidRPr="00000000">
        <w:rPr>
          <w:rtl w:val="0"/>
        </w:rPr>
      </w:r>
    </w:p>
    <w:p w:rsidR="00000000" w:rsidDel="00000000" w:rsidP="00000000" w:rsidRDefault="00000000" w:rsidRPr="00000000" w14:paraId="00000109">
      <w:pPr>
        <w:spacing w:after="50" w:before="60" w:lineRule="auto"/>
        <w:rPr/>
      </w:pPr>
      <w:r w:rsidDel="00000000" w:rsidR="00000000" w:rsidRPr="00000000">
        <w:rPr>
          <w:rFonts w:ascii="Arial" w:cs="Arial" w:eastAsia="Arial" w:hAnsi="Arial"/>
          <w:b w:val="1"/>
          <w:bCs w:val="1"/>
          <w:color w:val="1a2a33"/>
          <w:sz w:val="16"/>
          <w:szCs w:val="16"/>
          <w:rtl w:val="0"/>
        </w:rPr>
        <w:t xml:space="preserve">Key columns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0"/>
        <w:gridCol w:w="5660"/>
        <w:tblGridChange w:id="0">
          <w:tblGrid>
            <w:gridCol w:w="3700"/>
            <w:gridCol w:w="5660"/>
          </w:tblGrid>
        </w:tblGridChange>
      </w:tblGrid>
      <w:tr>
        <w:trPr>
          <w:cantSplit w:val="0"/>
          <w:tblHeader w:val="1"/>
        </w:trPr>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10A">
            <w:pPr>
              <w:spacing w:after="0" w:lineRule="auto"/>
              <w:rPr/>
            </w:pPr>
            <w:r w:rsidDel="00000000" w:rsidR="00000000" w:rsidRPr="00000000">
              <w:rPr>
                <w:rFonts w:ascii="Arial" w:cs="Arial" w:eastAsia="Arial" w:hAnsi="Arial"/>
                <w:b w:val="1"/>
                <w:bCs w:val="1"/>
                <w:color w:val="ffffff"/>
                <w:sz w:val="16"/>
                <w:szCs w:val="16"/>
                <w:rtl w:val="0"/>
              </w:rPr>
              <w:t xml:space="preserve">Column</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10B">
            <w:pPr>
              <w:spacing w:after="0" w:lineRule="auto"/>
              <w:rPr/>
            </w:pPr>
            <w:r w:rsidDel="00000000" w:rsidR="00000000" w:rsidRPr="00000000">
              <w:rPr>
                <w:rFonts w:ascii="Arial" w:cs="Arial" w:eastAsia="Arial" w:hAnsi="Arial"/>
                <w:b w:val="1"/>
                <w:bCs w:val="1"/>
                <w:color w:val="ffffff"/>
                <w:sz w:val="16"/>
                <w:szCs w:val="16"/>
                <w:rtl w:val="0"/>
              </w:rPr>
              <w:t xml:space="preserve">Meaning</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0C">
            <w:pPr>
              <w:spacing w:after="0" w:lineRule="auto"/>
              <w:rPr/>
            </w:pPr>
            <w:r w:rsidDel="00000000" w:rsidR="00000000" w:rsidRPr="00000000">
              <w:rPr>
                <w:rFonts w:ascii="Arial" w:cs="Arial" w:eastAsia="Arial" w:hAnsi="Arial"/>
                <w:sz w:val="15"/>
                <w:szCs w:val="15"/>
                <w:rtl w:val="0"/>
              </w:rPr>
              <w:t xml:space="preserve">indicator_id / indicator_name / definition</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0D">
            <w:pPr>
              <w:spacing w:after="0" w:lineRule="auto"/>
              <w:rPr/>
            </w:pPr>
            <w:r w:rsidDel="00000000" w:rsidR="00000000" w:rsidRPr="00000000">
              <w:rPr>
                <w:rFonts w:ascii="Arial" w:cs="Arial" w:eastAsia="Arial" w:hAnsi="Arial"/>
                <w:sz w:val="15"/>
                <w:szCs w:val="15"/>
                <w:rtl w:val="0"/>
              </w:rPr>
              <w:t xml:space="preserve">Identifier and what the indicator measures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0E">
            <w:pPr>
              <w:spacing w:after="0" w:lineRule="auto"/>
              <w:rPr/>
            </w:pPr>
            <w:r w:rsidDel="00000000" w:rsidR="00000000" w:rsidRPr="00000000">
              <w:rPr>
                <w:rFonts w:ascii="Arial" w:cs="Arial" w:eastAsia="Arial" w:hAnsi="Arial"/>
                <w:sz w:val="15"/>
                <w:szCs w:val="15"/>
                <w:rtl w:val="0"/>
              </w:rPr>
              <w:t xml:space="preserve">numerator / denominator description &amp; computation</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0F">
            <w:pPr>
              <w:spacing w:after="0" w:lineRule="auto"/>
              <w:rPr/>
            </w:pPr>
            <w:r w:rsidDel="00000000" w:rsidR="00000000" w:rsidRPr="00000000">
              <w:rPr>
                <w:rFonts w:ascii="Arial" w:cs="Arial" w:eastAsia="Arial" w:hAnsi="Arial"/>
                <w:sz w:val="15"/>
                <w:szCs w:val="15"/>
                <w:rtl w:val="0"/>
              </w:rPr>
              <w:t xml:space="preserve">How the indicator is calculated</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10">
            <w:pPr>
              <w:spacing w:after="0" w:lineRule="auto"/>
              <w:rPr/>
            </w:pPr>
            <w:r w:rsidDel="00000000" w:rsidR="00000000" w:rsidRPr="00000000">
              <w:rPr>
                <w:rFonts w:ascii="Arial" w:cs="Arial" w:eastAsia="Arial" w:hAnsi="Arial"/>
                <w:sz w:val="15"/>
                <w:szCs w:val="15"/>
                <w:rtl w:val="0"/>
              </w:rPr>
              <w:t xml:space="preserve">disaggregations / reporting_period / indicator_type</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11">
            <w:pPr>
              <w:spacing w:after="0" w:lineRule="auto"/>
              <w:rPr/>
            </w:pPr>
            <w:r w:rsidDel="00000000" w:rsidR="00000000" w:rsidRPr="00000000">
              <w:rPr>
                <w:rFonts w:ascii="Arial" w:cs="Arial" w:eastAsia="Arial" w:hAnsi="Arial"/>
                <w:sz w:val="15"/>
                <w:szCs w:val="15"/>
                <w:rtl w:val="0"/>
              </w:rPr>
              <w:t xml:space="preserve">How it is broken down and reported</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12">
            <w:pPr>
              <w:spacing w:after="0" w:lineRule="auto"/>
              <w:rPr/>
            </w:pPr>
            <w:r w:rsidDel="00000000" w:rsidR="00000000" w:rsidRPr="00000000">
              <w:rPr>
                <w:rFonts w:ascii="Arial" w:cs="Arial" w:eastAsia="Arial" w:hAnsi="Arial"/>
                <w:sz w:val="15"/>
                <w:szCs w:val="15"/>
                <w:rtl w:val="0"/>
              </w:rPr>
              <w:t xml:space="preserve">khis_dhis2_id</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13">
            <w:pPr>
              <w:spacing w:after="0" w:lineRule="auto"/>
              <w:rPr/>
            </w:pPr>
            <w:r w:rsidDel="00000000" w:rsidR="00000000" w:rsidRPr="00000000">
              <w:rPr>
                <w:rFonts w:ascii="Arial" w:cs="Arial" w:eastAsia="Arial" w:hAnsi="Arial"/>
                <w:sz w:val="15"/>
                <w:szCs w:val="15"/>
                <w:rtl w:val="0"/>
              </w:rPr>
              <w:t xml:space="preserve">The national reporting code — currently empty for all 22; the field audit fills it</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14">
            <w:pPr>
              <w:spacing w:after="0" w:lineRule="auto"/>
              <w:rPr/>
            </w:pPr>
            <w:r w:rsidDel="00000000" w:rsidR="00000000" w:rsidRPr="00000000">
              <w:rPr>
                <w:rFonts w:ascii="Arial" w:cs="Arial" w:eastAsia="Arial" w:hAnsi="Arial"/>
                <w:sz w:val="15"/>
                <w:szCs w:val="15"/>
                <w:rtl w:val="0"/>
              </w:rPr>
              <w:t xml:space="preserve">mappings: indicator_component, data_element_id, operator_condition, value_value_set, aggregation rule</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15">
            <w:pPr>
              <w:spacing w:after="0" w:lineRule="auto"/>
              <w:rPr/>
            </w:pPr>
            <w:r w:rsidDel="00000000" w:rsidR="00000000" w:rsidRPr="00000000">
              <w:rPr>
                <w:rFonts w:ascii="Arial" w:cs="Arial" w:eastAsia="Arial" w:hAnsi="Arial"/>
                <w:sz w:val="15"/>
                <w:szCs w:val="15"/>
                <w:rtl w:val="0"/>
              </w:rPr>
              <w:t xml:space="preserve">Precisely which data elements and conditions build the numerator/denominator</w:t>
            </w:r>
            <w:r w:rsidDel="00000000" w:rsidR="00000000" w:rsidRPr="00000000">
              <w:rPr>
                <w:rtl w:val="0"/>
              </w:rPr>
            </w:r>
          </w:p>
        </w:tc>
      </w:tr>
    </w:tbl>
    <w:p w:rsidR="00000000" w:rsidDel="00000000" w:rsidP="00000000" w:rsidRDefault="00000000" w:rsidRPr="00000000" w14:paraId="00000116">
      <w:pPr>
        <w:spacing w:after="60" w:before="80" w:lineRule="auto"/>
        <w:rPr/>
      </w:pPr>
      <w:r w:rsidDel="00000000" w:rsidR="00000000" w:rsidRPr="00000000">
        <w:rPr>
          <w:rFonts w:ascii="Arial" w:cs="Arial" w:eastAsia="Arial" w:hAnsi="Arial"/>
          <w:b w:val="1"/>
          <w:bCs w:val="1"/>
          <w:sz w:val="16"/>
          <w:szCs w:val="16"/>
          <w:rtl w:val="0"/>
        </w:rPr>
        <w:t xml:space="preserve">Links: </w:t>
      </w:r>
      <w:r w:rsidDel="00000000" w:rsidR="00000000" w:rsidRPr="00000000">
        <w:rPr>
          <w:rFonts w:ascii="Arial" w:cs="Arial" w:eastAsia="Arial" w:hAnsi="Arial"/>
          <w:sz w:val="16"/>
          <w:szCs w:val="16"/>
          <w:rtl w:val="0"/>
        </w:rPr>
        <w:t xml:space="preserve">Indicators are computed from data elements via the 41 mapping rows, and trace back to recommendations. They are referenced by requirement traceability.</w:t>
      </w:r>
      <w:r w:rsidDel="00000000" w:rsidR="00000000" w:rsidRPr="00000000">
        <w:rPr>
          <w:rtl w:val="0"/>
        </w:rPr>
      </w:r>
    </w:p>
    <w:tbl>
      <w:tblPr>
        <w:tblStyle w:val="Table25"/>
        <w:tblW w:w="9360.0" w:type="dxa"/>
        <w:jc w:val="left"/>
        <w:tblBorders>
          <w:top w:color="000000" w:space="0" w:sz="0" w:val="nil"/>
          <w:left w:color="2f6e4f" w:space="0" w:sz="18" w:val="single"/>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left w:color="2f6e4f" w:space="0" w:sz="18" w:val="single"/>
            </w:tcBorders>
            <w:shd w:fill="e8f1ec" w:val="clear"/>
            <w:tcMar>
              <w:top w:w="120.0" w:type="dxa"/>
              <w:left w:w="160.0" w:type="dxa"/>
              <w:bottom w:w="120.0" w:type="dxa"/>
              <w:right w:w="140.0" w:type="dxa"/>
            </w:tcMar>
          </w:tcPr>
          <w:p w:rsidR="00000000" w:rsidDel="00000000" w:rsidP="00000000" w:rsidRDefault="00000000" w:rsidRPr="00000000" w14:paraId="00000117">
            <w:pPr>
              <w:spacing w:after="40" w:lineRule="auto"/>
              <w:rPr/>
            </w:pPr>
            <w:r w:rsidDel="00000000" w:rsidR="00000000" w:rsidRPr="00000000">
              <w:rPr>
                <w:rFonts w:ascii="Arial" w:cs="Arial" w:eastAsia="Arial" w:hAnsi="Arial"/>
                <w:b w:val="1"/>
                <w:bCs w:val="1"/>
                <w:sz w:val="16"/>
                <w:szCs w:val="16"/>
                <w:rtl w:val="0"/>
              </w:rPr>
              <w:t xml:space="preserve">Close the KHIS gap</w:t>
            </w:r>
            <w:r w:rsidDel="00000000" w:rsidR="00000000" w:rsidRPr="00000000">
              <w:rPr>
                <w:rtl w:val="0"/>
              </w:rPr>
            </w:r>
          </w:p>
          <w:p w:rsidR="00000000" w:rsidDel="00000000" w:rsidP="00000000" w:rsidRDefault="00000000" w:rsidRPr="00000000" w14:paraId="00000118">
            <w:pPr>
              <w:spacing w:after="0" w:lineRule="auto"/>
              <w:rPr/>
            </w:pPr>
            <w:r w:rsidDel="00000000" w:rsidR="00000000" w:rsidRPr="00000000">
              <w:rPr>
                <w:rFonts w:ascii="Arial" w:cs="Arial" w:eastAsia="Arial" w:hAnsi="Arial"/>
                <w:sz w:val="16"/>
                <w:szCs w:val="16"/>
                <w:rtl w:val="0"/>
              </w:rPr>
              <w:t xml:space="preserve">Form 3 captures whether each indicator is reported and from which tool. Complete khis_dhis2_id and confirm the numerator/denominator data-element mappings against the registers.</w:t>
            </w:r>
            <w:r w:rsidDel="00000000" w:rsidR="00000000" w:rsidRPr="00000000">
              <w:rPr>
                <w:rtl w:val="0"/>
              </w:rPr>
            </w:r>
          </w:p>
        </w:tc>
      </w:tr>
    </w:tbl>
    <w:p w:rsidR="00000000" w:rsidDel="00000000" w:rsidP="00000000" w:rsidRDefault="00000000" w:rsidRPr="00000000" w14:paraId="00000119">
      <w:pPr>
        <w:spacing w:after="60" w:lineRule="auto"/>
        <w:rPr/>
      </w:pPr>
      <w:r w:rsidDel="00000000" w:rsidR="00000000" w:rsidRPr="00000000">
        <w:rPr>
          <w:rtl w:val="0"/>
        </w:rPr>
      </w:r>
    </w:p>
    <w:p w:rsidR="00000000" w:rsidDel="00000000" w:rsidP="00000000" w:rsidRDefault="00000000" w:rsidRPr="00000000" w14:paraId="0000011A">
      <w:pPr>
        <w:pStyle w:val="Heading2"/>
        <w:spacing w:after="90" w:before="200" w:lineRule="auto"/>
        <w:rPr/>
      </w:pPr>
      <w:r w:rsidDel="00000000" w:rsidR="00000000" w:rsidRPr="00000000">
        <w:rPr>
          <w:rFonts w:ascii="Arial" w:cs="Arial" w:eastAsia="Arial" w:hAnsi="Arial"/>
          <w:rtl w:val="0"/>
        </w:rPr>
        <w:t xml:space="preserve">2.8  Requirements  (artifact 8)</w:t>
      </w:r>
      <w:r w:rsidDel="00000000" w:rsidR="00000000" w:rsidRPr="00000000">
        <w:rPr>
          <w:rtl w:val="0"/>
        </w:rPr>
      </w:r>
    </w:p>
    <w:tbl>
      <w:tblPr>
        <w:tblStyle w:val="Table26"/>
        <w:tblW w:w="9360.0" w:type="dxa"/>
        <w:jc w:val="left"/>
        <w:tblBorders>
          <w:top w:color="000000" w:space="0" w:sz="0" w:val="nil"/>
          <w:left w:color="000000" w:space="0" w:sz="0" w:val="nil"/>
          <w:bottom w:color="c9d6dc" w:space="0" w:sz="4" w:val="single"/>
          <w:right w:color="000000" w:space="0" w:sz="0" w:val="nil"/>
          <w:insideH w:color="c9d6dc" w:space="0" w:sz="4" w:val="single"/>
          <w:insideV w:color="000000" w:space="0" w:sz="0" w:val="nil"/>
        </w:tblBorders>
        <w:tblLayout w:type="fixed"/>
        <w:tblLook w:val="0000"/>
      </w:tblPr>
      <w:tblGrid>
        <w:gridCol w:w="2500"/>
        <w:gridCol w:w="6860"/>
        <w:tblGridChange w:id="0">
          <w:tblGrid>
            <w:gridCol w:w="2500"/>
            <w:gridCol w:w="6860"/>
          </w:tblGrid>
        </w:tblGridChange>
      </w:tblGrid>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11B">
            <w:pPr>
              <w:spacing w:after="0" w:lineRule="auto"/>
              <w:rPr/>
            </w:pPr>
            <w:r w:rsidDel="00000000" w:rsidR="00000000" w:rsidRPr="00000000">
              <w:rPr>
                <w:rFonts w:ascii="Arial" w:cs="Arial" w:eastAsia="Arial" w:hAnsi="Arial"/>
                <w:b w:val="1"/>
                <w:bCs w:val="1"/>
                <w:color w:val="1f5c73"/>
                <w:sz w:val="16"/>
                <w:szCs w:val="16"/>
                <w:rtl w:val="0"/>
              </w:rPr>
              <w:t xml:space="preserve">Purpose</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11C">
            <w:pPr>
              <w:spacing w:after="0" w:lineRule="auto"/>
              <w:rPr/>
            </w:pPr>
            <w:r w:rsidDel="00000000" w:rsidR="00000000" w:rsidRPr="00000000">
              <w:rPr>
                <w:rFonts w:ascii="Arial" w:cs="Arial" w:eastAsia="Arial" w:hAnsi="Arial"/>
                <w:sz w:val="16"/>
                <w:szCs w:val="16"/>
                <w:rtl w:val="0"/>
              </w:rPr>
              <w:t xml:space="preserve">What a digital system must do (functional) and how well (non-functional), traced to the rest of the DAK.</w:t>
            </w:r>
            <w:r w:rsidDel="00000000" w:rsidR="00000000" w:rsidRPr="00000000">
              <w:rPr>
                <w:rtl w:val="0"/>
              </w:rPr>
            </w:r>
          </w:p>
        </w:tc>
      </w:tr>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11D">
            <w:pPr>
              <w:spacing w:after="0" w:lineRule="auto"/>
              <w:rPr/>
            </w:pPr>
            <w:r w:rsidDel="00000000" w:rsidR="00000000" w:rsidRPr="00000000">
              <w:rPr>
                <w:rFonts w:ascii="Arial" w:cs="Arial" w:eastAsia="Arial" w:hAnsi="Arial"/>
                <w:b w:val="1"/>
                <w:bCs w:val="1"/>
                <w:color w:val="1f5c73"/>
                <w:sz w:val="16"/>
                <w:szCs w:val="16"/>
                <w:rtl w:val="0"/>
              </w:rPr>
              <w:t xml:space="preserve">Sheets</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11E">
            <w:pPr>
              <w:spacing w:after="0" w:lineRule="auto"/>
              <w:rPr/>
            </w:pPr>
            <w:r w:rsidDel="00000000" w:rsidR="00000000" w:rsidRPr="00000000">
              <w:rPr>
                <w:rFonts w:ascii="Arial" w:cs="Arial" w:eastAsia="Arial" w:hAnsi="Arial"/>
                <w:sz w:val="16"/>
                <w:szCs w:val="16"/>
                <w:rtl w:val="0"/>
              </w:rPr>
              <w:t xml:space="preserve">functional_requirements (15) · nonfunctional_requirements (8) · requirement_traceability (23) · references</w:t>
            </w:r>
            <w:r w:rsidDel="00000000" w:rsidR="00000000" w:rsidRPr="00000000">
              <w:rPr>
                <w:rtl w:val="0"/>
              </w:rPr>
            </w:r>
          </w:p>
        </w:tc>
      </w:tr>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11F">
            <w:pPr>
              <w:spacing w:after="0" w:lineRule="auto"/>
              <w:rPr/>
            </w:pPr>
            <w:r w:rsidDel="00000000" w:rsidR="00000000" w:rsidRPr="00000000">
              <w:rPr>
                <w:rFonts w:ascii="Arial" w:cs="Arial" w:eastAsia="Arial" w:hAnsi="Arial"/>
                <w:b w:val="1"/>
                <w:bCs w:val="1"/>
                <w:color w:val="1f5c73"/>
                <w:sz w:val="16"/>
                <w:szCs w:val="16"/>
                <w:rtl w:val="0"/>
              </w:rPr>
              <w:t xml:space="preserve">Field instrument</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120">
            <w:pPr>
              <w:spacing w:after="0" w:lineRule="auto"/>
              <w:rPr/>
            </w:pPr>
            <w:r w:rsidDel="00000000" w:rsidR="00000000" w:rsidRPr="00000000">
              <w:rPr>
                <w:rFonts w:ascii="Arial" w:cs="Arial" w:eastAsia="Arial" w:hAnsi="Arial"/>
                <w:sz w:val="16"/>
                <w:szCs w:val="16"/>
                <w:rtl w:val="0"/>
              </w:rPr>
              <w:t xml:space="preserve">Form 1 (facility readiness &amp; requirements)</w:t>
            </w:r>
            <w:r w:rsidDel="00000000" w:rsidR="00000000" w:rsidRPr="00000000">
              <w:rPr>
                <w:rtl w:val="0"/>
              </w:rPr>
            </w:r>
          </w:p>
        </w:tc>
      </w:tr>
    </w:tbl>
    <w:p w:rsidR="00000000" w:rsidDel="00000000" w:rsidP="00000000" w:rsidRDefault="00000000" w:rsidRPr="00000000" w14:paraId="00000121">
      <w:pPr>
        <w:spacing w:after="40" w:lineRule="auto"/>
        <w:rPr/>
      </w:pPr>
      <w:r w:rsidDel="00000000" w:rsidR="00000000" w:rsidRPr="00000000">
        <w:rPr>
          <w:rtl w:val="0"/>
        </w:rPr>
      </w:r>
    </w:p>
    <w:p w:rsidR="00000000" w:rsidDel="00000000" w:rsidP="00000000" w:rsidRDefault="00000000" w:rsidRPr="00000000" w14:paraId="00000122">
      <w:pPr>
        <w:spacing w:after="50" w:before="60" w:lineRule="auto"/>
        <w:rPr/>
      </w:pPr>
      <w:r w:rsidDel="00000000" w:rsidR="00000000" w:rsidRPr="00000000">
        <w:rPr>
          <w:rFonts w:ascii="Arial" w:cs="Arial" w:eastAsia="Arial" w:hAnsi="Arial"/>
          <w:b w:val="1"/>
          <w:bCs w:val="1"/>
          <w:color w:val="1a2a33"/>
          <w:sz w:val="16"/>
          <w:szCs w:val="16"/>
          <w:rtl w:val="0"/>
        </w:rPr>
        <w:t xml:space="preserve">Key columns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0"/>
        <w:gridCol w:w="5660"/>
        <w:tblGridChange w:id="0">
          <w:tblGrid>
            <w:gridCol w:w="3700"/>
            <w:gridCol w:w="5660"/>
          </w:tblGrid>
        </w:tblGridChange>
      </w:tblGrid>
      <w:tr>
        <w:trPr>
          <w:cantSplit w:val="0"/>
          <w:tblHeader w:val="1"/>
        </w:trPr>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123">
            <w:pPr>
              <w:spacing w:after="0" w:lineRule="auto"/>
              <w:rPr/>
            </w:pPr>
            <w:r w:rsidDel="00000000" w:rsidR="00000000" w:rsidRPr="00000000">
              <w:rPr>
                <w:rFonts w:ascii="Arial" w:cs="Arial" w:eastAsia="Arial" w:hAnsi="Arial"/>
                <w:b w:val="1"/>
                <w:bCs w:val="1"/>
                <w:color w:val="ffffff"/>
                <w:sz w:val="16"/>
                <w:szCs w:val="16"/>
                <w:rtl w:val="0"/>
              </w:rPr>
              <w:t xml:space="preserve">Column</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124">
            <w:pPr>
              <w:spacing w:after="0" w:lineRule="auto"/>
              <w:rPr/>
            </w:pPr>
            <w:r w:rsidDel="00000000" w:rsidR="00000000" w:rsidRPr="00000000">
              <w:rPr>
                <w:rFonts w:ascii="Arial" w:cs="Arial" w:eastAsia="Arial" w:hAnsi="Arial"/>
                <w:b w:val="1"/>
                <w:bCs w:val="1"/>
                <w:color w:val="ffffff"/>
                <w:sz w:val="16"/>
                <w:szCs w:val="16"/>
                <w:rtl w:val="0"/>
              </w:rPr>
              <w:t xml:space="preserve">Meaning</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25">
            <w:pPr>
              <w:spacing w:after="0" w:lineRule="auto"/>
              <w:rPr/>
            </w:pPr>
            <w:r w:rsidDel="00000000" w:rsidR="00000000" w:rsidRPr="00000000">
              <w:rPr>
                <w:rFonts w:ascii="Arial" w:cs="Arial" w:eastAsia="Arial" w:hAnsi="Arial"/>
                <w:sz w:val="15"/>
                <w:szCs w:val="15"/>
                <w:rtl w:val="0"/>
              </w:rPr>
              <w:t xml:space="preserve">requirement_id</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26">
            <w:pPr>
              <w:spacing w:after="0" w:lineRule="auto"/>
              <w:rPr/>
            </w:pPr>
            <w:r w:rsidDel="00000000" w:rsidR="00000000" w:rsidRPr="00000000">
              <w:rPr>
                <w:rFonts w:ascii="Arial" w:cs="Arial" w:eastAsia="Arial" w:hAnsi="Arial"/>
                <w:sz w:val="15"/>
                <w:szCs w:val="15"/>
                <w:rtl w:val="0"/>
              </w:rPr>
              <w:t xml:space="preserve">Stable identifier (CC.FXNREQ.* / CC.NFXNREQ.*)</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27">
            <w:pPr>
              <w:spacing w:after="0" w:lineRule="auto"/>
              <w:rPr/>
            </w:pPr>
            <w:r w:rsidDel="00000000" w:rsidR="00000000" w:rsidRPr="00000000">
              <w:rPr>
                <w:rFonts w:ascii="Arial" w:cs="Arial" w:eastAsia="Arial" w:hAnsi="Arial"/>
                <w:sz w:val="15"/>
                <w:szCs w:val="15"/>
                <w:rtl w:val="0"/>
              </w:rPr>
              <w:t xml:space="preserve">as_a / i_want / so_that / acceptance_criteria</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28">
            <w:pPr>
              <w:spacing w:after="0" w:lineRule="auto"/>
              <w:rPr/>
            </w:pPr>
            <w:r w:rsidDel="00000000" w:rsidR="00000000" w:rsidRPr="00000000">
              <w:rPr>
                <w:rFonts w:ascii="Arial" w:cs="Arial" w:eastAsia="Arial" w:hAnsi="Arial"/>
                <w:sz w:val="15"/>
                <w:szCs w:val="15"/>
                <w:rtl w:val="0"/>
              </w:rPr>
              <w:t xml:space="preserve">The user-story form of each functional requirement</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29">
            <w:pPr>
              <w:spacing w:after="0" w:lineRule="auto"/>
              <w:rPr/>
            </w:pPr>
            <w:r w:rsidDel="00000000" w:rsidR="00000000" w:rsidRPr="00000000">
              <w:rPr>
                <w:rFonts w:ascii="Arial" w:cs="Arial" w:eastAsia="Arial" w:hAnsi="Arial"/>
                <w:sz w:val="15"/>
                <w:szCs w:val="15"/>
                <w:rtl w:val="0"/>
              </w:rPr>
              <w:t xml:space="preserve">category / measurement_or_test_method</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2A">
            <w:pPr>
              <w:spacing w:after="0" w:lineRule="auto"/>
              <w:rPr/>
            </w:pPr>
            <w:r w:rsidDel="00000000" w:rsidR="00000000" w:rsidRPr="00000000">
              <w:rPr>
                <w:rFonts w:ascii="Arial" w:cs="Arial" w:eastAsia="Arial" w:hAnsi="Arial"/>
                <w:sz w:val="15"/>
                <w:szCs w:val="15"/>
                <w:rtl w:val="0"/>
              </w:rPr>
              <w:t xml:space="preserve">For non-functional: the quality type and how it is tested</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2B">
            <w:pPr>
              <w:spacing w:after="0" w:lineRule="auto"/>
              <w:rPr/>
            </w:pPr>
            <w:r w:rsidDel="00000000" w:rsidR="00000000" w:rsidRPr="00000000">
              <w:rPr>
                <w:rFonts w:ascii="Arial" w:cs="Arial" w:eastAsia="Arial" w:hAnsi="Arial"/>
                <w:sz w:val="15"/>
                <w:szCs w:val="15"/>
                <w:rtl w:val="0"/>
              </w:rPr>
              <w:t xml:space="preserve">linked_workflow_step_ids / _data_element_ids / _decision_schedule_ids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2C">
            <w:pPr>
              <w:spacing w:after="0" w:lineRule="auto"/>
              <w:rPr/>
            </w:pPr>
            <w:r w:rsidDel="00000000" w:rsidR="00000000" w:rsidRPr="00000000">
              <w:rPr>
                <w:rFonts w:ascii="Arial" w:cs="Arial" w:eastAsia="Arial" w:hAnsi="Arial"/>
                <w:sz w:val="15"/>
                <w:szCs w:val="15"/>
                <w:rtl w:val="0"/>
              </w:rPr>
              <w:t xml:space="preserve">What each functional requirement supports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2D">
            <w:pPr>
              <w:spacing w:after="0" w:lineRule="auto"/>
              <w:rPr/>
            </w:pPr>
            <w:r w:rsidDel="00000000" w:rsidR="00000000" w:rsidRPr="00000000">
              <w:rPr>
                <w:rFonts w:ascii="Arial" w:cs="Arial" w:eastAsia="Arial" w:hAnsi="Arial"/>
                <w:sz w:val="15"/>
                <w:szCs w:val="15"/>
                <w:rtl w:val="0"/>
              </w:rPr>
              <w:t xml:space="preserve">traceability: workflow_step_id, data_element_id, decision_rule_id, schedule_id, indicator_id, source_recommendation_id</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2E">
            <w:pPr>
              <w:spacing w:after="0" w:lineRule="auto"/>
              <w:rPr/>
            </w:pPr>
            <w:r w:rsidDel="00000000" w:rsidR="00000000" w:rsidRPr="00000000">
              <w:rPr>
                <w:rFonts w:ascii="Arial" w:cs="Arial" w:eastAsia="Arial" w:hAnsi="Arial"/>
                <w:sz w:val="15"/>
                <w:szCs w:val="15"/>
                <w:rtl w:val="0"/>
              </w:rPr>
              <w:t xml:space="preserve">The full trace from requirement to every element it touches</w:t>
            </w:r>
            <w:r w:rsidDel="00000000" w:rsidR="00000000" w:rsidRPr="00000000">
              <w:rPr>
                <w:rtl w:val="0"/>
              </w:rPr>
            </w:r>
          </w:p>
        </w:tc>
      </w:tr>
    </w:tbl>
    <w:p w:rsidR="00000000" w:rsidDel="00000000" w:rsidP="00000000" w:rsidRDefault="00000000" w:rsidRPr="00000000" w14:paraId="0000012F">
      <w:pPr>
        <w:spacing w:after="60" w:before="80" w:lineRule="auto"/>
        <w:rPr/>
      </w:pPr>
      <w:r w:rsidDel="00000000" w:rsidR="00000000" w:rsidRPr="00000000">
        <w:rPr>
          <w:rFonts w:ascii="Arial" w:cs="Arial" w:eastAsia="Arial" w:hAnsi="Arial"/>
          <w:b w:val="1"/>
          <w:bCs w:val="1"/>
          <w:sz w:val="16"/>
          <w:szCs w:val="16"/>
          <w:rtl w:val="0"/>
        </w:rPr>
        <w:t xml:space="preserve">Links: </w:t>
      </w:r>
      <w:r w:rsidDel="00000000" w:rsidR="00000000" w:rsidRPr="00000000">
        <w:rPr>
          <w:rFonts w:ascii="Arial" w:cs="Arial" w:eastAsia="Arial" w:hAnsi="Arial"/>
          <w:sz w:val="16"/>
          <w:szCs w:val="16"/>
          <w:rtl w:val="0"/>
        </w:rPr>
        <w:t xml:space="preserve">Requirements are the traceability spine — the 23 traceability rows connect each requirement down to workflow steps, data elements, decisions, schedules, indicators and recommendations.</w:t>
      </w:r>
      <w:r w:rsidDel="00000000" w:rsidR="00000000" w:rsidRPr="00000000">
        <w:rPr>
          <w:rtl w:val="0"/>
        </w:rPr>
      </w:r>
    </w:p>
    <w:tbl>
      <w:tblPr>
        <w:tblStyle w:val="Table28"/>
        <w:tblW w:w="9360.0" w:type="dxa"/>
        <w:jc w:val="left"/>
        <w:tblBorders>
          <w:top w:color="000000" w:space="0" w:sz="0" w:val="nil"/>
          <w:left w:color="1f5c73" w:space="0" w:sz="18" w:val="single"/>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left w:color="1f5c73" w:space="0" w:sz="18" w:val="single"/>
            </w:tcBorders>
            <w:shd w:fill="eaf1f4" w:val="clear"/>
            <w:tcMar>
              <w:top w:w="120.0" w:type="dxa"/>
              <w:left w:w="160.0" w:type="dxa"/>
              <w:bottom w:w="120.0" w:type="dxa"/>
              <w:right w:w="140.0" w:type="dxa"/>
            </w:tcMar>
          </w:tcPr>
          <w:p w:rsidR="00000000" w:rsidDel="00000000" w:rsidP="00000000" w:rsidRDefault="00000000" w:rsidRPr="00000000" w14:paraId="00000130">
            <w:pPr>
              <w:spacing w:after="40" w:lineRule="auto"/>
              <w:rPr/>
            </w:pPr>
            <w:r w:rsidDel="00000000" w:rsidR="00000000" w:rsidRPr="00000000">
              <w:rPr>
                <w:rFonts w:ascii="Arial" w:cs="Arial" w:eastAsia="Arial" w:hAnsi="Arial"/>
                <w:b w:val="1"/>
                <w:bCs w:val="1"/>
                <w:sz w:val="16"/>
                <w:szCs w:val="16"/>
                <w:rtl w:val="0"/>
              </w:rPr>
              <w:t xml:space="preserve">Validate feasibility, then trace</w:t>
            </w:r>
            <w:r w:rsidDel="00000000" w:rsidR="00000000" w:rsidRPr="00000000">
              <w:rPr>
                <w:rtl w:val="0"/>
              </w:rPr>
            </w:r>
          </w:p>
          <w:p w:rsidR="00000000" w:rsidDel="00000000" w:rsidP="00000000" w:rsidRDefault="00000000" w:rsidRPr="00000000" w14:paraId="00000131">
            <w:pPr>
              <w:spacing w:after="0" w:lineRule="auto"/>
              <w:rPr/>
            </w:pPr>
            <w:r w:rsidDel="00000000" w:rsidR="00000000" w:rsidRPr="00000000">
              <w:rPr>
                <w:rFonts w:ascii="Arial" w:cs="Arial" w:eastAsia="Arial" w:hAnsi="Arial"/>
                <w:sz w:val="16"/>
                <w:szCs w:val="16"/>
                <w:rtl w:val="0"/>
              </w:rPr>
              <w:t xml:space="preserve">Form 1 tests whether each requirement is feasible at the facility. When you adjust a requirement, update its traceability row so the spine stays complete.</w:t>
            </w:r>
            <w:r w:rsidDel="00000000" w:rsidR="00000000" w:rsidRPr="00000000">
              <w:rPr>
                <w:rtl w:val="0"/>
              </w:rPr>
            </w:r>
          </w:p>
        </w:tc>
      </w:tr>
    </w:tbl>
    <w:p w:rsidR="00000000" w:rsidDel="00000000" w:rsidP="00000000" w:rsidRDefault="00000000" w:rsidRPr="00000000" w14:paraId="00000132">
      <w:pPr>
        <w:spacing w:after="60" w:lineRule="auto"/>
        <w:rPr/>
      </w:pPr>
      <w:r w:rsidDel="00000000" w:rsidR="00000000" w:rsidRPr="00000000">
        <w:rPr>
          <w:rtl w:val="0"/>
        </w:rPr>
      </w:r>
    </w:p>
    <w:p w:rsidR="00000000" w:rsidDel="00000000" w:rsidP="00000000" w:rsidRDefault="00000000" w:rsidRPr="00000000" w14:paraId="00000133">
      <w:pPr>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spacing w:after="140" w:before="240" w:lineRule="auto"/>
        <w:rPr/>
      </w:pPr>
      <w:r w:rsidDel="00000000" w:rsidR="00000000" w:rsidRPr="00000000">
        <w:rPr>
          <w:rFonts w:ascii="Arial" w:cs="Arial" w:eastAsia="Arial" w:hAnsi="Arial"/>
          <w:rtl w:val="0"/>
        </w:rPr>
        <w:t xml:space="preserve">3. The master map — how the elements relate</w:t>
      </w:r>
      <w:r w:rsidDel="00000000" w:rsidR="00000000" w:rsidRPr="00000000">
        <w:rPr>
          <w:rtl w:val="0"/>
        </w:rPr>
      </w:r>
    </w:p>
    <w:p w:rsidR="00000000" w:rsidDel="00000000" w:rsidP="00000000" w:rsidRDefault="00000000" w:rsidRPr="00000000" w14:paraId="00000135">
      <w:pPr>
        <w:spacing w:after="120" w:line="264" w:lineRule="auto"/>
        <w:rPr/>
      </w:pPr>
      <w:r w:rsidDel="00000000" w:rsidR="00000000" w:rsidRPr="00000000">
        <w:rPr>
          <w:rFonts w:ascii="Arial" w:cs="Arial" w:eastAsia="Arial" w:hAnsi="Arial"/>
          <w:rtl w:val="0"/>
        </w:rPr>
        <w:t xml:space="preserve">The eight elements are not independent lists; they form a connected model. The diagram below is the single picture of how they relate. The tables that follow give the precise link directions and the junction tables that implement the many-to-many relationships.</w:t>
      </w:r>
      <w:r w:rsidDel="00000000" w:rsidR="00000000" w:rsidRPr="00000000">
        <w:rPr>
          <w:rtl w:val="0"/>
        </w:rPr>
      </w:r>
    </w:p>
    <w:p w:rsidR="00000000" w:rsidDel="00000000" w:rsidP="00000000" w:rsidRDefault="00000000" w:rsidRPr="00000000" w14:paraId="00000136">
      <w:pPr>
        <w:spacing w:after="80" w:before="60" w:lineRule="auto"/>
        <w:jc w:val="center"/>
        <w:rPr/>
      </w:pPr>
      <w:r w:rsidDel="00000000" w:rsidR="00000000" w:rsidRPr="00000000">
        <w:rPr/>
        <w:drawing>
          <wp:inline distB="0" distT="0" distL="0" distR="0">
            <wp:extent cx="6000750" cy="3810000"/>
            <wp:effectExtent b="0" l="0" r="0" t="0"/>
            <wp:docPr descr="Relationship diagram of the eight DAK elements" id="2" name="image3.png"/>
            <a:graphic>
              <a:graphicData uri="http://schemas.openxmlformats.org/drawingml/2006/picture">
                <pic:pic>
                  <pic:nvPicPr>
                    <pic:cNvPr descr="Relationship diagram of the eight DAK elements" id="0" name="image3.png"/>
                    <pic:cNvPicPr preferRelativeResize="0"/>
                  </pic:nvPicPr>
                  <pic:blipFill>
                    <a:blip r:embed="rId7"/>
                    <a:srcRect b="0" l="0" r="0" t="0"/>
                    <a:stretch>
                      <a:fillRect/>
                    </a:stretch>
                  </pic:blipFill>
                  <pic:spPr>
                    <a:xfrm>
                      <a:off x="0" y="0"/>
                      <a:ext cx="600075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160" w:lineRule="auto"/>
        <w:jc w:val="center"/>
        <w:rPr/>
      </w:pPr>
      <w:r w:rsidDel="00000000" w:rsidR="00000000" w:rsidRPr="00000000">
        <w:rPr>
          <w:rFonts w:ascii="Arial" w:cs="Arial" w:eastAsia="Arial" w:hAnsi="Arial"/>
          <w:i w:val="1"/>
          <w:iCs w:val="1"/>
          <w:color w:val="5a6b73"/>
          <w:sz w:val="15"/>
          <w:szCs w:val="15"/>
          <w:rtl w:val="0"/>
        </w:rPr>
        <w:t xml:space="preserve">Figure 1 · Master relationship map of the eight L2 DAK elements.</w:t>
      </w:r>
      <w:r w:rsidDel="00000000" w:rsidR="00000000" w:rsidRPr="00000000">
        <w:rPr>
          <w:rtl w:val="0"/>
        </w:rPr>
      </w:r>
    </w:p>
    <w:p w:rsidR="00000000" w:rsidDel="00000000" w:rsidP="00000000" w:rsidRDefault="00000000" w:rsidRPr="00000000" w14:paraId="00000138">
      <w:pPr>
        <w:pStyle w:val="Heading2"/>
        <w:spacing w:after="90" w:before="200" w:lineRule="auto"/>
        <w:rPr/>
      </w:pPr>
      <w:r w:rsidDel="00000000" w:rsidR="00000000" w:rsidRPr="00000000">
        <w:rPr>
          <w:rFonts w:ascii="Arial" w:cs="Arial" w:eastAsia="Arial" w:hAnsi="Arial"/>
          <w:rtl w:val="0"/>
        </w:rPr>
        <w:t xml:space="preserve">3.1  Reading the map</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1"/>
          <w:bCs w:val="1"/>
          <w:i w:val="0"/>
          <w:iCs w:val="0"/>
          <w:smallCaps w:val="0"/>
          <w:strike w:val="0"/>
          <w:color w:val="1a2a33"/>
          <w:sz w:val="16"/>
          <w:szCs w:val="16"/>
          <w:u w:val="none"/>
          <w:shd w:fill="auto" w:val="clear"/>
          <w:vertAlign w:val="baseline"/>
          <w:rtl w:val="0"/>
        </w:rPr>
        <w:t xml:space="preserve">The recommendations (1) are the source. </w:t>
      </w:r>
      <w:r w:rsidDel="00000000" w:rsidR="00000000" w:rsidRPr="00000000">
        <w:rPr>
          <w:rFonts w:ascii="Arial" w:cs="Arial" w:eastAsia="Arial" w:hAnsi="Arial"/>
          <w:b w:val="0"/>
          <w:bCs w:val="0"/>
          <w:i w:val="0"/>
          <w:iCs w:val="0"/>
          <w:smallCaps w:val="0"/>
          <w:strike w:val="0"/>
          <w:color w:val="1a2a33"/>
          <w:sz w:val="16"/>
          <w:szCs w:val="16"/>
          <w:u w:val="none"/>
          <w:shd w:fill="auto" w:val="clear"/>
          <w:vertAlign w:val="baseline"/>
          <w:rtl w:val="0"/>
        </w:rPr>
        <w:t xml:space="preserve">Workflows are realised from them, and every element traces back to them.</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1"/>
          <w:bCs w:val="1"/>
          <w:i w:val="0"/>
          <w:iCs w:val="0"/>
          <w:smallCaps w:val="0"/>
          <w:strike w:val="0"/>
          <w:color w:val="1a2a33"/>
          <w:sz w:val="16"/>
          <w:szCs w:val="16"/>
          <w:u w:val="none"/>
          <w:shd w:fill="auto" w:val="clear"/>
          <w:vertAlign w:val="baseline"/>
          <w:rtl w:val="0"/>
        </w:rPr>
        <w:t xml:space="preserve">Workflows (4) are the hub. </w:t>
      </w:r>
      <w:r w:rsidDel="00000000" w:rsidR="00000000" w:rsidRPr="00000000">
        <w:rPr>
          <w:rFonts w:ascii="Arial" w:cs="Arial" w:eastAsia="Arial" w:hAnsi="Arial"/>
          <w:b w:val="0"/>
          <w:bCs w:val="0"/>
          <w:i w:val="0"/>
          <w:iCs w:val="0"/>
          <w:smallCaps w:val="0"/>
          <w:strike w:val="0"/>
          <w:color w:val="1a2a33"/>
          <w:sz w:val="16"/>
          <w:szCs w:val="16"/>
          <w:u w:val="none"/>
          <w:shd w:fill="auto" w:val="clear"/>
          <w:vertAlign w:val="baseline"/>
          <w:rtl w:val="0"/>
        </w:rPr>
        <w:t xml:space="preserve">They are performed by personas, narrated by scenarios, capture data elements, and invoke decisions and schedules.</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1"/>
          <w:bCs w:val="1"/>
          <w:i w:val="0"/>
          <w:iCs w:val="0"/>
          <w:smallCaps w:val="0"/>
          <w:strike w:val="0"/>
          <w:color w:val="1a2a33"/>
          <w:sz w:val="16"/>
          <w:szCs w:val="16"/>
          <w:u w:val="none"/>
          <w:shd w:fill="auto" w:val="clear"/>
          <w:vertAlign w:val="baseline"/>
          <w:rtl w:val="0"/>
        </w:rPr>
        <w:t xml:space="preserve">Data elements (5) feed logic and measurement. </w:t>
      </w:r>
      <w:r w:rsidDel="00000000" w:rsidR="00000000" w:rsidRPr="00000000">
        <w:rPr>
          <w:rFonts w:ascii="Arial" w:cs="Arial" w:eastAsia="Arial" w:hAnsi="Arial"/>
          <w:b w:val="0"/>
          <w:bCs w:val="0"/>
          <w:i w:val="0"/>
          <w:iCs w:val="0"/>
          <w:smallCaps w:val="0"/>
          <w:strike w:val="0"/>
          <w:color w:val="1a2a33"/>
          <w:sz w:val="16"/>
          <w:szCs w:val="16"/>
          <w:u w:val="none"/>
          <w:shd w:fill="auto" w:val="clear"/>
          <w:vertAlign w:val="baseline"/>
          <w:rtl w:val="0"/>
        </w:rPr>
        <w:t xml:space="preserve">They are the inputs to decision tables and the components of indicators.</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1"/>
          <w:bCs w:val="1"/>
          <w:i w:val="0"/>
          <w:iCs w:val="0"/>
          <w:smallCaps w:val="0"/>
          <w:strike w:val="0"/>
          <w:color w:val="1a2a33"/>
          <w:sz w:val="16"/>
          <w:szCs w:val="16"/>
          <w:u w:val="none"/>
          <w:shd w:fill="auto" w:val="clear"/>
          <w:vertAlign w:val="baseline"/>
          <w:rtl w:val="0"/>
        </w:rPr>
        <w:t xml:space="preserve">Requirements (8) are the spine. </w:t>
      </w:r>
      <w:r w:rsidDel="00000000" w:rsidR="00000000" w:rsidRPr="00000000">
        <w:rPr>
          <w:rFonts w:ascii="Arial" w:cs="Arial" w:eastAsia="Arial" w:hAnsi="Arial"/>
          <w:b w:val="0"/>
          <w:bCs w:val="0"/>
          <w:i w:val="0"/>
          <w:iCs w:val="0"/>
          <w:smallCaps w:val="0"/>
          <w:strike w:val="0"/>
          <w:color w:val="1a2a33"/>
          <w:sz w:val="16"/>
          <w:szCs w:val="16"/>
          <w:u w:val="none"/>
          <w:shd w:fill="auto" w:val="clear"/>
          <w:vertAlign w:val="baseline"/>
          <w:rtl w:val="0"/>
        </w:rPr>
        <w:t xml:space="preserve">They specify the system and trace across workflows, data, decisions, schedules and indicators.</w:t>
      </w:r>
      <w:r w:rsidDel="00000000" w:rsidR="00000000" w:rsidRPr="00000000">
        <w:rPr>
          <w:rtl w:val="0"/>
        </w:rPr>
      </w:r>
    </w:p>
    <w:p w:rsidR="00000000" w:rsidDel="00000000" w:rsidP="00000000" w:rsidRDefault="00000000" w:rsidRPr="00000000" w14:paraId="0000013D">
      <w:pPr>
        <w:pStyle w:val="Heading2"/>
        <w:spacing w:after="90" w:before="200" w:lineRule="auto"/>
        <w:rPr/>
      </w:pPr>
      <w:r w:rsidDel="00000000" w:rsidR="00000000" w:rsidRPr="00000000">
        <w:rPr>
          <w:rFonts w:ascii="Arial" w:cs="Arial" w:eastAsia="Arial" w:hAnsi="Arial"/>
          <w:rtl w:val="0"/>
        </w:rPr>
        <w:t xml:space="preserve">3.2  Link directions, element by element</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80"/>
        <w:gridCol w:w="3480"/>
        <w:tblGridChange w:id="0">
          <w:tblGrid>
            <w:gridCol w:w="2200"/>
            <w:gridCol w:w="3680"/>
            <w:gridCol w:w="3480"/>
          </w:tblGrid>
        </w:tblGridChange>
      </w:tblGrid>
      <w:tr>
        <w:trPr>
          <w:cantSplit w:val="0"/>
          <w:tblHeader w:val="1"/>
        </w:trPr>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13E">
            <w:pPr>
              <w:spacing w:after="0" w:lineRule="auto"/>
              <w:rPr/>
            </w:pPr>
            <w:r w:rsidDel="00000000" w:rsidR="00000000" w:rsidRPr="00000000">
              <w:rPr>
                <w:rFonts w:ascii="Arial" w:cs="Arial" w:eastAsia="Arial" w:hAnsi="Arial"/>
                <w:b w:val="1"/>
                <w:bCs w:val="1"/>
                <w:color w:val="ffffff"/>
                <w:sz w:val="16"/>
                <w:szCs w:val="16"/>
                <w:rtl w:val="0"/>
              </w:rPr>
              <w:t xml:space="preserve">Element</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13F">
            <w:pPr>
              <w:spacing w:after="0" w:lineRule="auto"/>
              <w:rPr/>
            </w:pPr>
            <w:r w:rsidDel="00000000" w:rsidR="00000000" w:rsidRPr="00000000">
              <w:rPr>
                <w:rFonts w:ascii="Arial" w:cs="Arial" w:eastAsia="Arial" w:hAnsi="Arial"/>
                <w:b w:val="1"/>
                <w:bCs w:val="1"/>
                <w:color w:val="ffffff"/>
                <w:sz w:val="16"/>
                <w:szCs w:val="16"/>
                <w:rtl w:val="0"/>
              </w:rPr>
              <w:t xml:space="preserve">Points to (references)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140">
            <w:pPr>
              <w:spacing w:after="0" w:lineRule="auto"/>
              <w:rPr/>
            </w:pPr>
            <w:r w:rsidDel="00000000" w:rsidR="00000000" w:rsidRPr="00000000">
              <w:rPr>
                <w:rFonts w:ascii="Arial" w:cs="Arial" w:eastAsia="Arial" w:hAnsi="Arial"/>
                <w:b w:val="1"/>
                <w:bCs w:val="1"/>
                <w:color w:val="ffffff"/>
                <w:sz w:val="16"/>
                <w:szCs w:val="16"/>
                <w:rtl w:val="0"/>
              </w:rPr>
              <w:t xml:space="preserve">Is referenced by</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41">
            <w:pPr>
              <w:spacing w:after="0" w:lineRule="auto"/>
              <w:rPr/>
            </w:pPr>
            <w:r w:rsidDel="00000000" w:rsidR="00000000" w:rsidRPr="00000000">
              <w:rPr>
                <w:rFonts w:ascii="Arial" w:cs="Arial" w:eastAsia="Arial" w:hAnsi="Arial"/>
                <w:sz w:val="15"/>
                <w:szCs w:val="15"/>
                <w:rtl w:val="0"/>
              </w:rPr>
              <w:t xml:space="preserve">1 Health interventions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42">
            <w:pPr>
              <w:spacing w:after="0" w:lineRule="auto"/>
              <w:rPr/>
            </w:pPr>
            <w:r w:rsidDel="00000000" w:rsidR="00000000" w:rsidRPr="00000000">
              <w:rPr>
                <w:rFonts w:ascii="Arial" w:cs="Arial" w:eastAsia="Arial" w:hAnsi="Arial"/>
                <w:sz w:val="15"/>
                <w:szCs w:val="15"/>
                <w:rtl w:val="0"/>
              </w:rPr>
              <w:t xml:space="preserve">Recommendations, workflows, decisions, schedules, indicators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43">
            <w:pPr>
              <w:spacing w:after="0" w:lineRule="auto"/>
              <w:rPr/>
            </w:pPr>
            <w:r w:rsidDel="00000000" w:rsidR="00000000" w:rsidRPr="00000000">
              <w:rPr>
                <w:rFonts w:ascii="Arial" w:cs="Arial" w:eastAsia="Arial" w:hAnsi="Arial"/>
                <w:sz w:val="15"/>
                <w:szCs w:val="15"/>
                <w:rtl w:val="0"/>
              </w:rPr>
              <w:t xml:space="preserve">All elements (via linked_recommendation_ids)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44">
            <w:pPr>
              <w:spacing w:after="0" w:lineRule="auto"/>
              <w:rPr/>
            </w:pPr>
            <w:r w:rsidDel="00000000" w:rsidR="00000000" w:rsidRPr="00000000">
              <w:rPr>
                <w:rFonts w:ascii="Arial" w:cs="Arial" w:eastAsia="Arial" w:hAnsi="Arial"/>
                <w:sz w:val="15"/>
                <w:szCs w:val="15"/>
                <w:rtl w:val="0"/>
              </w:rPr>
              <w:t xml:space="preserve">2 Personas / actors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45">
            <w:pPr>
              <w:spacing w:after="0" w:lineRule="auto"/>
              <w:rPr/>
            </w:pPr>
            <w:r w:rsidDel="00000000" w:rsidR="00000000" w:rsidRPr="00000000">
              <w:rPr>
                <w:rFonts w:ascii="Arial" w:cs="Arial" w:eastAsia="Arial" w:hAnsi="Arial"/>
                <w:sz w:val="15"/>
                <w:szCs w:val="15"/>
                <w:rtl w:val="0"/>
              </w:rPr>
              <w:t xml:space="preserve">Workflows (activity mappings), scenarios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46">
            <w:pPr>
              <w:spacing w:after="0" w:lineRule="auto"/>
              <w:rPr/>
            </w:pPr>
            <w:r w:rsidDel="00000000" w:rsidR="00000000" w:rsidRPr="00000000">
              <w:rPr>
                <w:rFonts w:ascii="Arial" w:cs="Arial" w:eastAsia="Arial" w:hAnsi="Arial"/>
                <w:sz w:val="15"/>
                <w:szCs w:val="15"/>
                <w:rtl w:val="0"/>
              </w:rPr>
              <w:t xml:space="preserve">Workflow steps (Actor ID), scenarios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47">
            <w:pPr>
              <w:spacing w:after="0" w:lineRule="auto"/>
              <w:rPr/>
            </w:pPr>
            <w:r w:rsidDel="00000000" w:rsidR="00000000" w:rsidRPr="00000000">
              <w:rPr>
                <w:rFonts w:ascii="Arial" w:cs="Arial" w:eastAsia="Arial" w:hAnsi="Arial"/>
                <w:sz w:val="15"/>
                <w:szCs w:val="15"/>
                <w:rtl w:val="0"/>
              </w:rPr>
              <w:t xml:space="preserve">3 User scenarios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48">
            <w:pPr>
              <w:spacing w:after="0" w:lineRule="auto"/>
              <w:rPr/>
            </w:pPr>
            <w:r w:rsidDel="00000000" w:rsidR="00000000" w:rsidRPr="00000000">
              <w:rPr>
                <w:rFonts w:ascii="Arial" w:cs="Arial" w:eastAsia="Arial" w:hAnsi="Arial"/>
                <w:sz w:val="15"/>
                <w:szCs w:val="15"/>
                <w:rtl w:val="0"/>
              </w:rPr>
              <w:t xml:space="preserve">Personas, workflows, recommendations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49">
            <w:pPr>
              <w:spacing w:after="0" w:lineRule="auto"/>
              <w:rPr/>
            </w:pPr>
            <w:r w:rsidDel="00000000" w:rsidR="00000000" w:rsidRPr="00000000">
              <w:rPr>
                <w:rFonts w:ascii="Arial" w:cs="Arial" w:eastAsia="Arial" w:hAnsi="Arial"/>
                <w:sz w:val="15"/>
                <w:szCs w:val="15"/>
                <w:rtl w:val="0"/>
              </w:rPr>
              <w:t xml:space="preserve">Workflows, personas (linked_scenario_ids)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4A">
            <w:pPr>
              <w:spacing w:after="0" w:lineRule="auto"/>
              <w:rPr/>
            </w:pPr>
            <w:r w:rsidDel="00000000" w:rsidR="00000000" w:rsidRPr="00000000">
              <w:rPr>
                <w:rFonts w:ascii="Arial" w:cs="Arial" w:eastAsia="Arial" w:hAnsi="Arial"/>
                <w:sz w:val="15"/>
                <w:szCs w:val="15"/>
                <w:rtl w:val="0"/>
              </w:rPr>
              <w:t xml:space="preserve">4 Workflows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4B">
            <w:pPr>
              <w:spacing w:after="0" w:lineRule="auto"/>
              <w:rPr/>
            </w:pPr>
            <w:r w:rsidDel="00000000" w:rsidR="00000000" w:rsidRPr="00000000">
              <w:rPr>
                <w:rFonts w:ascii="Arial" w:cs="Arial" w:eastAsia="Arial" w:hAnsi="Arial"/>
                <w:sz w:val="15"/>
                <w:szCs w:val="15"/>
                <w:rtl w:val="0"/>
              </w:rPr>
              <w:t xml:space="preserve">Actors, data elements, decisions, schedules, scenarios, recs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4C">
            <w:pPr>
              <w:spacing w:after="0" w:lineRule="auto"/>
              <w:rPr/>
            </w:pPr>
            <w:r w:rsidDel="00000000" w:rsidR="00000000" w:rsidRPr="00000000">
              <w:rPr>
                <w:rFonts w:ascii="Arial" w:cs="Arial" w:eastAsia="Arial" w:hAnsi="Arial"/>
                <w:sz w:val="15"/>
                <w:szCs w:val="15"/>
                <w:rtl w:val="0"/>
              </w:rPr>
              <w:t xml:space="preserve">Personas, scenarios, decisions, schedules, requirements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4D">
            <w:pPr>
              <w:spacing w:after="0" w:lineRule="auto"/>
              <w:rPr/>
            </w:pPr>
            <w:r w:rsidDel="00000000" w:rsidR="00000000" w:rsidRPr="00000000">
              <w:rPr>
                <w:rFonts w:ascii="Arial" w:cs="Arial" w:eastAsia="Arial" w:hAnsi="Arial"/>
                <w:sz w:val="15"/>
                <w:szCs w:val="15"/>
                <w:rtl w:val="0"/>
              </w:rPr>
              <w:t xml:space="preserve">5 Data dictionary</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4E">
            <w:pPr>
              <w:spacing w:after="0" w:lineRule="auto"/>
              <w:rPr/>
            </w:pPr>
            <w:r w:rsidDel="00000000" w:rsidR="00000000" w:rsidRPr="00000000">
              <w:rPr>
                <w:rFonts w:ascii="Arial" w:cs="Arial" w:eastAsia="Arial" w:hAnsi="Arial"/>
                <w:sz w:val="15"/>
                <w:szCs w:val="15"/>
                <w:rtl w:val="0"/>
              </w:rPr>
              <w:t xml:space="preserve">Workflow activity, recommendations, terminology systems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4F">
            <w:pPr>
              <w:spacing w:after="0" w:lineRule="auto"/>
              <w:rPr/>
            </w:pPr>
            <w:r w:rsidDel="00000000" w:rsidR="00000000" w:rsidRPr="00000000">
              <w:rPr>
                <w:rFonts w:ascii="Arial" w:cs="Arial" w:eastAsia="Arial" w:hAnsi="Arial"/>
                <w:sz w:val="15"/>
                <w:szCs w:val="15"/>
                <w:rtl w:val="0"/>
              </w:rPr>
              <w:t xml:space="preserve">Workflows, decisions, schedules, indicators, requirements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50">
            <w:pPr>
              <w:spacing w:after="0" w:lineRule="auto"/>
              <w:rPr/>
            </w:pPr>
            <w:r w:rsidDel="00000000" w:rsidR="00000000" w:rsidRPr="00000000">
              <w:rPr>
                <w:rFonts w:ascii="Arial" w:cs="Arial" w:eastAsia="Arial" w:hAnsi="Arial"/>
                <w:sz w:val="15"/>
                <w:szCs w:val="15"/>
                <w:rtl w:val="0"/>
              </w:rPr>
              <w:t xml:space="preserve">6 Decisions / schedules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51">
            <w:pPr>
              <w:spacing w:after="0" w:lineRule="auto"/>
              <w:rPr/>
            </w:pPr>
            <w:r w:rsidDel="00000000" w:rsidR="00000000" w:rsidRPr="00000000">
              <w:rPr>
                <w:rFonts w:ascii="Arial" w:cs="Arial" w:eastAsia="Arial" w:hAnsi="Arial"/>
                <w:sz w:val="15"/>
                <w:szCs w:val="15"/>
                <w:rtl w:val="0"/>
              </w:rPr>
              <w:t xml:space="preserve">Data elements, workflows, recommendations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52">
            <w:pPr>
              <w:spacing w:after="0" w:lineRule="auto"/>
              <w:rPr/>
            </w:pPr>
            <w:r w:rsidDel="00000000" w:rsidR="00000000" w:rsidRPr="00000000">
              <w:rPr>
                <w:rFonts w:ascii="Arial" w:cs="Arial" w:eastAsia="Arial" w:hAnsi="Arial"/>
                <w:sz w:val="15"/>
                <w:szCs w:val="15"/>
                <w:rtl w:val="0"/>
              </w:rPr>
              <w:t xml:space="preserve">Workflow steps &amp; transitions, requirements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53">
            <w:pPr>
              <w:spacing w:after="0" w:lineRule="auto"/>
              <w:rPr/>
            </w:pPr>
            <w:r w:rsidDel="00000000" w:rsidR="00000000" w:rsidRPr="00000000">
              <w:rPr>
                <w:rFonts w:ascii="Arial" w:cs="Arial" w:eastAsia="Arial" w:hAnsi="Arial"/>
                <w:sz w:val="15"/>
                <w:szCs w:val="15"/>
                <w:rtl w:val="0"/>
              </w:rPr>
              <w:t xml:space="preserve">7 Indicators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54">
            <w:pPr>
              <w:spacing w:after="0" w:lineRule="auto"/>
              <w:rPr/>
            </w:pPr>
            <w:r w:rsidDel="00000000" w:rsidR="00000000" w:rsidRPr="00000000">
              <w:rPr>
                <w:rFonts w:ascii="Arial" w:cs="Arial" w:eastAsia="Arial" w:hAnsi="Arial"/>
                <w:sz w:val="15"/>
                <w:szCs w:val="15"/>
                <w:rtl w:val="0"/>
              </w:rPr>
              <w:t xml:space="preserve">Data elements (mappings), recommendations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55">
            <w:pPr>
              <w:spacing w:after="0" w:lineRule="auto"/>
              <w:rPr/>
            </w:pPr>
            <w:r w:rsidDel="00000000" w:rsidR="00000000" w:rsidRPr="00000000">
              <w:rPr>
                <w:rFonts w:ascii="Arial" w:cs="Arial" w:eastAsia="Arial" w:hAnsi="Arial"/>
                <w:sz w:val="15"/>
                <w:szCs w:val="15"/>
                <w:rtl w:val="0"/>
              </w:rPr>
              <w:t xml:space="preserve">Requirements (traceability), health interventions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56">
            <w:pPr>
              <w:spacing w:after="0" w:lineRule="auto"/>
              <w:rPr/>
            </w:pPr>
            <w:r w:rsidDel="00000000" w:rsidR="00000000" w:rsidRPr="00000000">
              <w:rPr>
                <w:rFonts w:ascii="Arial" w:cs="Arial" w:eastAsia="Arial" w:hAnsi="Arial"/>
                <w:sz w:val="15"/>
                <w:szCs w:val="15"/>
                <w:rtl w:val="0"/>
              </w:rPr>
              <w:t xml:space="preserve">8 Requirements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57">
            <w:pPr>
              <w:spacing w:after="0" w:lineRule="auto"/>
              <w:rPr/>
            </w:pPr>
            <w:r w:rsidDel="00000000" w:rsidR="00000000" w:rsidRPr="00000000">
              <w:rPr>
                <w:rFonts w:ascii="Arial" w:cs="Arial" w:eastAsia="Arial" w:hAnsi="Arial"/>
                <w:sz w:val="15"/>
                <w:szCs w:val="15"/>
                <w:rtl w:val="0"/>
              </w:rPr>
              <w:t xml:space="preserve">Workflow steps, data elements, decisions, schedules, indicators, recs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58">
            <w:pPr>
              <w:spacing w:after="0" w:lineRule="auto"/>
              <w:rPr/>
            </w:pPr>
            <w:r w:rsidDel="00000000" w:rsidR="00000000" w:rsidRPr="00000000">
              <w:rPr>
                <w:rFonts w:ascii="Arial" w:cs="Arial" w:eastAsia="Arial" w:hAnsi="Arial"/>
                <w:sz w:val="15"/>
                <w:szCs w:val="15"/>
                <w:rtl w:val="0"/>
              </w:rPr>
              <w:t xml:space="preserve">— (the terminal traceability spine)</w:t>
            </w:r>
            <w:r w:rsidDel="00000000" w:rsidR="00000000" w:rsidRPr="00000000">
              <w:rPr>
                <w:rtl w:val="0"/>
              </w:rPr>
            </w:r>
          </w:p>
        </w:tc>
      </w:tr>
    </w:tbl>
    <w:p w:rsidR="00000000" w:rsidDel="00000000" w:rsidP="00000000" w:rsidRDefault="00000000" w:rsidRPr="00000000" w14:paraId="00000159">
      <w:pPr>
        <w:pStyle w:val="Heading2"/>
        <w:spacing w:after="90" w:before="200" w:lineRule="auto"/>
        <w:rPr/>
      </w:pPr>
      <w:r w:rsidDel="00000000" w:rsidR="00000000" w:rsidRPr="00000000">
        <w:rPr>
          <w:rFonts w:ascii="Arial" w:cs="Arial" w:eastAsia="Arial" w:hAnsi="Arial"/>
          <w:rtl w:val="0"/>
        </w:rPr>
        <w:t xml:space="preserve">3.3  The junction tables that hold it together</w:t>
      </w:r>
      <w:r w:rsidDel="00000000" w:rsidR="00000000" w:rsidRPr="00000000">
        <w:rPr>
          <w:rtl w:val="0"/>
        </w:rPr>
      </w:r>
    </w:p>
    <w:p w:rsidR="00000000" w:rsidDel="00000000" w:rsidP="00000000" w:rsidRDefault="00000000" w:rsidRPr="00000000" w14:paraId="0000015A">
      <w:pPr>
        <w:spacing w:after="120" w:line="264" w:lineRule="auto"/>
        <w:rPr/>
      </w:pPr>
      <w:r w:rsidDel="00000000" w:rsidR="00000000" w:rsidRPr="00000000">
        <w:rPr>
          <w:rFonts w:ascii="Arial" w:cs="Arial" w:eastAsia="Arial" w:hAnsi="Arial"/>
          <w:rtl w:val="0"/>
        </w:rPr>
        <w:t xml:space="preserve">Five tables implement the many-to-many relationships. When you edit, these are the rows that keep both sides of a relationship in sync.</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3060"/>
        <w:gridCol w:w="3000"/>
        <w:tblGridChange w:id="0">
          <w:tblGrid>
            <w:gridCol w:w="3300"/>
            <w:gridCol w:w="3060"/>
            <w:gridCol w:w="3000"/>
          </w:tblGrid>
        </w:tblGridChange>
      </w:tblGrid>
      <w:tr>
        <w:trPr>
          <w:cantSplit w:val="0"/>
          <w:tblHeader w:val="1"/>
        </w:trPr>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15B">
            <w:pPr>
              <w:spacing w:after="0" w:lineRule="auto"/>
              <w:rPr/>
            </w:pPr>
            <w:r w:rsidDel="00000000" w:rsidR="00000000" w:rsidRPr="00000000">
              <w:rPr>
                <w:rFonts w:ascii="Arial" w:cs="Arial" w:eastAsia="Arial" w:hAnsi="Arial"/>
                <w:b w:val="1"/>
                <w:bCs w:val="1"/>
                <w:color w:val="ffffff"/>
                <w:sz w:val="16"/>
                <w:szCs w:val="16"/>
                <w:rtl w:val="0"/>
              </w:rPr>
              <w:t xml:space="preserve">Junction table (element)</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15C">
            <w:pPr>
              <w:spacing w:after="0" w:lineRule="auto"/>
              <w:rPr/>
            </w:pPr>
            <w:r w:rsidDel="00000000" w:rsidR="00000000" w:rsidRPr="00000000">
              <w:rPr>
                <w:rFonts w:ascii="Arial" w:cs="Arial" w:eastAsia="Arial" w:hAnsi="Arial"/>
                <w:b w:val="1"/>
                <w:bCs w:val="1"/>
                <w:color w:val="ffffff"/>
                <w:sz w:val="16"/>
                <w:szCs w:val="16"/>
                <w:rtl w:val="0"/>
              </w:rPr>
              <w:t xml:space="preserve">Connects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15D">
            <w:pPr>
              <w:spacing w:after="0" w:lineRule="auto"/>
              <w:rPr/>
            </w:pPr>
            <w:r w:rsidDel="00000000" w:rsidR="00000000" w:rsidRPr="00000000">
              <w:rPr>
                <w:rFonts w:ascii="Arial" w:cs="Arial" w:eastAsia="Arial" w:hAnsi="Arial"/>
                <w:b w:val="1"/>
                <w:bCs w:val="1"/>
                <w:color w:val="ffffff"/>
                <w:sz w:val="16"/>
                <w:szCs w:val="16"/>
                <w:rtl w:val="0"/>
              </w:rPr>
              <w:t xml:space="preserve">Carries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5E">
            <w:pPr>
              <w:spacing w:after="0" w:lineRule="auto"/>
              <w:rPr/>
            </w:pPr>
            <w:r w:rsidDel="00000000" w:rsidR="00000000" w:rsidRPr="00000000">
              <w:rPr>
                <w:rFonts w:ascii="Arial" w:cs="Arial" w:eastAsia="Arial" w:hAnsi="Arial"/>
                <w:sz w:val="15"/>
                <w:szCs w:val="15"/>
                <w:rtl w:val="0"/>
              </w:rPr>
              <w:t xml:space="preserve">recommendation_intervention_mappings (1)</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5F">
            <w:pPr>
              <w:spacing w:after="0" w:lineRule="auto"/>
              <w:rPr/>
            </w:pPr>
            <w:sdt>
              <w:sdtPr>
                <w:id w:val="-766238221"/>
                <w:tag w:val="goog_rdk_4"/>
              </w:sdtPr>
              <w:sdtContent>
                <w:r w:rsidDel="00000000" w:rsidR="00000000" w:rsidRPr="00000000">
                  <w:rPr>
                    <w:rFonts w:ascii="Arial Unicode MS" w:cs="Arial Unicode MS" w:eastAsia="Arial Unicode MS" w:hAnsi="Arial Unicode MS"/>
                    <w:sz w:val="15"/>
                    <w:szCs w:val="15"/>
                    <w:rtl w:val="0"/>
                  </w:rPr>
                  <w:t xml:space="preserve">Recommendations ↔ interventions</w:t>
                </w:r>
              </w:sdtContent>
            </w:sdt>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60">
            <w:pPr>
              <w:spacing w:after="0" w:lineRule="auto"/>
              <w:rPr/>
            </w:pPr>
            <w:r w:rsidDel="00000000" w:rsidR="00000000" w:rsidRPr="00000000">
              <w:rPr>
                <w:rFonts w:ascii="Arial" w:cs="Arial" w:eastAsia="Arial" w:hAnsi="Arial"/>
                <w:sz w:val="15"/>
                <w:szCs w:val="15"/>
                <w:rtl w:val="0"/>
              </w:rPr>
              <w:t xml:space="preserve">Relationship type, adaptation decision</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61">
            <w:pPr>
              <w:spacing w:after="0" w:lineRule="auto"/>
              <w:rPr/>
            </w:pPr>
            <w:r w:rsidDel="00000000" w:rsidR="00000000" w:rsidRPr="00000000">
              <w:rPr>
                <w:rFonts w:ascii="Arial" w:cs="Arial" w:eastAsia="Arial" w:hAnsi="Arial"/>
                <w:sz w:val="15"/>
                <w:szCs w:val="15"/>
                <w:rtl w:val="0"/>
              </w:rPr>
              <w:t xml:space="preserve">persona_activity_mappings (2)</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62">
            <w:pPr>
              <w:spacing w:after="0" w:lineRule="auto"/>
              <w:rPr/>
            </w:pPr>
            <w:sdt>
              <w:sdtPr>
                <w:id w:val="974149447"/>
                <w:tag w:val="goog_rdk_5"/>
              </w:sdtPr>
              <w:sdtContent>
                <w:r w:rsidDel="00000000" w:rsidR="00000000" w:rsidRPr="00000000">
                  <w:rPr>
                    <w:rFonts w:ascii="Arial Unicode MS" w:cs="Arial Unicode MS" w:eastAsia="Arial Unicode MS" w:hAnsi="Arial Unicode MS"/>
                    <w:sz w:val="15"/>
                    <w:szCs w:val="15"/>
                    <w:rtl w:val="0"/>
                  </w:rPr>
                  <w:t xml:space="preserve">Cadres ↔ workflow steps</w:t>
                </w:r>
              </w:sdtContent>
            </w:sdt>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63">
            <w:pPr>
              <w:spacing w:after="0" w:lineRule="auto"/>
              <w:rPr/>
            </w:pPr>
            <w:r w:rsidDel="00000000" w:rsidR="00000000" w:rsidRPr="00000000">
              <w:rPr>
                <w:rFonts w:ascii="Arial" w:cs="Arial" w:eastAsia="Arial" w:hAnsi="Arial"/>
                <w:sz w:val="15"/>
                <w:szCs w:val="15"/>
                <w:rtl w:val="0"/>
              </w:rPr>
              <w:t xml:space="preserve">Role in activity + create/read/update/approve permissions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64">
            <w:pPr>
              <w:spacing w:after="0" w:lineRule="auto"/>
              <w:rPr/>
            </w:pPr>
            <w:r w:rsidDel="00000000" w:rsidR="00000000" w:rsidRPr="00000000">
              <w:rPr>
                <w:rFonts w:ascii="Arial" w:cs="Arial" w:eastAsia="Arial" w:hAnsi="Arial"/>
                <w:sz w:val="15"/>
                <w:szCs w:val="15"/>
                <w:rtl w:val="0"/>
              </w:rPr>
              <w:t xml:space="preserve">workflow_transitions (4)</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65">
            <w:pPr>
              <w:spacing w:after="0" w:lineRule="auto"/>
              <w:rPr/>
            </w:pPr>
            <w:sdt>
              <w:sdtPr>
                <w:id w:val="77756272"/>
                <w:tag w:val="goog_rdk_6"/>
              </w:sdtPr>
              <w:sdtContent>
                <w:r w:rsidDel="00000000" w:rsidR="00000000" w:rsidRPr="00000000">
                  <w:rPr>
                    <w:rFonts w:ascii="Arial Unicode MS" w:cs="Arial Unicode MS" w:eastAsia="Arial Unicode MS" w:hAnsi="Arial Unicode MS"/>
                    <w:sz w:val="15"/>
                    <w:szCs w:val="15"/>
                    <w:rtl w:val="0"/>
                  </w:rPr>
                  <w:t xml:space="preserve">Step ↔ step</w:t>
                </w:r>
              </w:sdtContent>
            </w:sdt>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66">
            <w:pPr>
              <w:spacing w:after="0" w:lineRule="auto"/>
              <w:rPr/>
            </w:pPr>
            <w:r w:rsidDel="00000000" w:rsidR="00000000" w:rsidRPr="00000000">
              <w:rPr>
                <w:rFonts w:ascii="Arial" w:cs="Arial" w:eastAsia="Arial" w:hAnsi="Arial"/>
                <w:sz w:val="15"/>
                <w:szCs w:val="15"/>
                <w:rtl w:val="0"/>
              </w:rPr>
              <w:t xml:space="preserve">Condition/event, decision_rule_id, exception handling</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67">
            <w:pPr>
              <w:spacing w:after="0" w:lineRule="auto"/>
              <w:rPr/>
            </w:pPr>
            <w:r w:rsidDel="00000000" w:rsidR="00000000" w:rsidRPr="00000000">
              <w:rPr>
                <w:rFonts w:ascii="Arial" w:cs="Arial" w:eastAsia="Arial" w:hAnsi="Arial"/>
                <w:sz w:val="15"/>
                <w:szCs w:val="15"/>
                <w:rtl w:val="0"/>
              </w:rPr>
              <w:t xml:space="preserve">indicator_data_element_mappings (7)</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68">
            <w:pPr>
              <w:spacing w:after="0" w:lineRule="auto"/>
              <w:rPr/>
            </w:pPr>
            <w:sdt>
              <w:sdtPr>
                <w:id w:val="79797543"/>
                <w:tag w:val="goog_rdk_7"/>
              </w:sdtPr>
              <w:sdtContent>
                <w:r w:rsidDel="00000000" w:rsidR="00000000" w:rsidRPr="00000000">
                  <w:rPr>
                    <w:rFonts w:ascii="Arial Unicode MS" w:cs="Arial Unicode MS" w:eastAsia="Arial Unicode MS" w:hAnsi="Arial Unicode MS"/>
                    <w:sz w:val="15"/>
                    <w:szCs w:val="15"/>
                    <w:rtl w:val="0"/>
                  </w:rPr>
                  <w:t xml:space="preserve">Indicators ↔ data elements</w:t>
                </w:r>
              </w:sdtContent>
            </w:sdt>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69">
            <w:pPr>
              <w:spacing w:after="0" w:lineRule="auto"/>
              <w:rPr/>
            </w:pPr>
            <w:r w:rsidDel="00000000" w:rsidR="00000000" w:rsidRPr="00000000">
              <w:rPr>
                <w:rFonts w:ascii="Arial" w:cs="Arial" w:eastAsia="Arial" w:hAnsi="Arial"/>
                <w:sz w:val="15"/>
                <w:szCs w:val="15"/>
                <w:rtl w:val="0"/>
              </w:rPr>
              <w:t xml:space="preserve">Component, operator, value set, temporal &amp; aggregation rules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6A">
            <w:pPr>
              <w:spacing w:after="0" w:lineRule="auto"/>
              <w:rPr/>
            </w:pPr>
            <w:r w:rsidDel="00000000" w:rsidR="00000000" w:rsidRPr="00000000">
              <w:rPr>
                <w:rFonts w:ascii="Arial" w:cs="Arial" w:eastAsia="Arial" w:hAnsi="Arial"/>
                <w:sz w:val="15"/>
                <w:szCs w:val="15"/>
                <w:rtl w:val="0"/>
              </w:rPr>
              <w:t xml:space="preserve">requirement_traceability (8)</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6B">
            <w:pPr>
              <w:spacing w:after="0" w:lineRule="auto"/>
              <w:rPr/>
            </w:pPr>
            <w:sdt>
              <w:sdtPr>
                <w:id w:val="821754022"/>
                <w:tag w:val="goog_rdk_8"/>
              </w:sdtPr>
              <w:sdtContent>
                <w:r w:rsidDel="00000000" w:rsidR="00000000" w:rsidRPr="00000000">
                  <w:rPr>
                    <w:rFonts w:ascii="Arial Unicode MS" w:cs="Arial Unicode MS" w:eastAsia="Arial Unicode MS" w:hAnsi="Arial Unicode MS"/>
                    <w:sz w:val="15"/>
                    <w:szCs w:val="15"/>
                    <w:rtl w:val="0"/>
                  </w:rPr>
                  <w:t xml:space="preserve">Requirements ↔ everything</w:t>
                </w:r>
              </w:sdtContent>
            </w:sdt>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6C">
            <w:pPr>
              <w:spacing w:after="0" w:lineRule="auto"/>
              <w:rPr/>
            </w:pPr>
            <w:r w:rsidDel="00000000" w:rsidR="00000000" w:rsidRPr="00000000">
              <w:rPr>
                <w:rFonts w:ascii="Arial" w:cs="Arial" w:eastAsia="Arial" w:hAnsi="Arial"/>
                <w:sz w:val="15"/>
                <w:szCs w:val="15"/>
                <w:rtl w:val="0"/>
              </w:rPr>
              <w:t xml:space="preserve">Step, data element, decision, schedule, indicator, recommendation</w:t>
            </w:r>
            <w:r w:rsidDel="00000000" w:rsidR="00000000" w:rsidRPr="00000000">
              <w:rPr>
                <w:rtl w:val="0"/>
              </w:rPr>
            </w:r>
          </w:p>
        </w:tc>
      </w:tr>
    </w:tbl>
    <w:p w:rsidR="00000000" w:rsidDel="00000000" w:rsidP="00000000" w:rsidRDefault="00000000" w:rsidRPr="00000000" w14:paraId="0000016D">
      <w:pPr>
        <w:pStyle w:val="Heading2"/>
        <w:spacing w:after="90" w:before="200" w:lineRule="auto"/>
        <w:rPr/>
      </w:pPr>
      <w:r w:rsidDel="00000000" w:rsidR="00000000" w:rsidRPr="00000000">
        <w:rPr>
          <w:rFonts w:ascii="Arial" w:cs="Arial" w:eastAsia="Arial" w:hAnsi="Arial"/>
          <w:rtl w:val="0"/>
        </w:rPr>
        <w:t xml:space="preserve">3.4  The provenance &amp; traceability spine</w:t>
      </w:r>
      <w:r w:rsidDel="00000000" w:rsidR="00000000" w:rsidRPr="00000000">
        <w:rPr>
          <w:rtl w:val="0"/>
        </w:rPr>
      </w:r>
    </w:p>
    <w:p w:rsidR="00000000" w:rsidDel="00000000" w:rsidP="00000000" w:rsidRDefault="00000000" w:rsidRPr="00000000" w14:paraId="0000016E">
      <w:pPr>
        <w:spacing w:after="120" w:line="264" w:lineRule="auto"/>
        <w:rPr/>
      </w:pPr>
      <w:r w:rsidDel="00000000" w:rsidR="00000000" w:rsidRPr="00000000">
        <w:rPr>
          <w:rFonts w:ascii="Arial" w:cs="Arial" w:eastAsia="Arial" w:hAnsi="Arial"/>
          <w:rtl w:val="0"/>
        </w:rPr>
        <w:t xml:space="preserve">Two mechanisms keep the DAK auditable. First, provenance: every element carries linked_recommendation_ids back to artifact 1, plus the _provenance / _derivation / _review governance fields, so any row can be traced to its guideline source and its confidence level. Second, requirement traceability: the 23 traceability rows in artifact 8 connect each requirement forward to the exact workflow steps, data elements, decisions, schedules and indicators it depends on. Together they mean that when you change one element, you can always find — and must update — everything connected to it.</w:t>
      </w:r>
      <w:r w:rsidDel="00000000" w:rsidR="00000000" w:rsidRPr="00000000">
        <w:rPr>
          <w:rtl w:val="0"/>
        </w:rPr>
      </w:r>
    </w:p>
    <w:tbl>
      <w:tblPr>
        <w:tblStyle w:val="Table31"/>
        <w:tblW w:w="9360.0" w:type="dxa"/>
        <w:jc w:val="left"/>
        <w:tblBorders>
          <w:top w:color="000000" w:space="0" w:sz="0" w:val="nil"/>
          <w:left w:color="b5651d" w:space="0" w:sz="18" w:val="single"/>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left w:color="b5651d" w:space="0" w:sz="18" w:val="single"/>
            </w:tcBorders>
            <w:shd w:fill="fbf1e4" w:val="clear"/>
            <w:tcMar>
              <w:top w:w="120.0" w:type="dxa"/>
              <w:left w:w="160.0" w:type="dxa"/>
              <w:bottom w:w="120.0" w:type="dxa"/>
              <w:right w:w="140.0" w:type="dxa"/>
            </w:tcMar>
          </w:tcPr>
          <w:p w:rsidR="00000000" w:rsidDel="00000000" w:rsidP="00000000" w:rsidRDefault="00000000" w:rsidRPr="00000000" w14:paraId="0000016F">
            <w:pPr>
              <w:spacing w:after="40" w:lineRule="auto"/>
              <w:rPr/>
            </w:pPr>
            <w:r w:rsidDel="00000000" w:rsidR="00000000" w:rsidRPr="00000000">
              <w:rPr>
                <w:rFonts w:ascii="Arial" w:cs="Arial" w:eastAsia="Arial" w:hAnsi="Arial"/>
                <w:b w:val="1"/>
                <w:bCs w:val="1"/>
                <w:sz w:val="16"/>
                <w:szCs w:val="16"/>
                <w:rtl w:val="0"/>
              </w:rPr>
              <w:t xml:space="preserve">The one rule that protects the whole web</w:t>
            </w:r>
            <w:r w:rsidDel="00000000" w:rsidR="00000000" w:rsidRPr="00000000">
              <w:rPr>
                <w:rtl w:val="0"/>
              </w:rPr>
            </w:r>
          </w:p>
          <w:p w:rsidR="00000000" w:rsidDel="00000000" w:rsidP="00000000" w:rsidRDefault="00000000" w:rsidRPr="00000000" w14:paraId="00000170">
            <w:pPr>
              <w:spacing w:after="0" w:lineRule="auto"/>
              <w:rPr/>
            </w:pPr>
            <w:r w:rsidDel="00000000" w:rsidR="00000000" w:rsidRPr="00000000">
              <w:rPr>
                <w:rFonts w:ascii="Arial" w:cs="Arial" w:eastAsia="Arial" w:hAnsi="Arial"/>
                <w:sz w:val="16"/>
                <w:szCs w:val="16"/>
                <w:rtl w:val="0"/>
              </w:rPr>
              <w:t xml:space="preserve">Because every relationship is expressed through IDs, the integrity of the DAK depends on those IDs never changing. Retire by marking removed; connect by adding link rows; never renumber. Follow that and edits stay safe.</w:t>
            </w:r>
            <w:r w:rsidDel="00000000" w:rsidR="00000000" w:rsidRPr="00000000">
              <w:rPr>
                <w:rtl w:val="0"/>
              </w:rPr>
            </w:r>
          </w:p>
        </w:tc>
      </w:tr>
    </w:tbl>
    <w:p w:rsidR="00000000" w:rsidDel="00000000" w:rsidP="00000000" w:rsidRDefault="00000000" w:rsidRPr="00000000" w14:paraId="00000171">
      <w:pPr>
        <w:rPr/>
      </w:pPr>
      <w:r w:rsidDel="00000000" w:rsidR="00000000" w:rsidRPr="00000000">
        <w:br w:type="page"/>
      </w:r>
      <w:r w:rsidDel="00000000" w:rsidR="00000000" w:rsidRPr="00000000">
        <w:rPr>
          <w:rtl w:val="0"/>
        </w:rPr>
      </w:r>
    </w:p>
    <w:p w:rsidR="00000000" w:rsidDel="00000000" w:rsidP="00000000" w:rsidRDefault="00000000" w:rsidRPr="00000000" w14:paraId="00000172">
      <w:pPr>
        <w:pStyle w:val="Heading1"/>
        <w:spacing w:after="140" w:before="240" w:lineRule="auto"/>
        <w:rPr/>
      </w:pPr>
      <w:r w:rsidDel="00000000" w:rsidR="00000000" w:rsidRPr="00000000">
        <w:rPr>
          <w:rFonts w:ascii="Arial" w:cs="Arial" w:eastAsia="Arial" w:hAnsi="Arial"/>
          <w:rtl w:val="0"/>
        </w:rPr>
        <w:t xml:space="preserve">Appendix</w:t>
      </w:r>
      <w:r w:rsidDel="00000000" w:rsidR="00000000" w:rsidRPr="00000000">
        <w:rPr>
          <w:rtl w:val="0"/>
        </w:rPr>
      </w:r>
    </w:p>
    <w:p w:rsidR="00000000" w:rsidDel="00000000" w:rsidP="00000000" w:rsidRDefault="00000000" w:rsidRPr="00000000" w14:paraId="00000173">
      <w:pPr>
        <w:pStyle w:val="Heading2"/>
        <w:spacing w:after="90" w:before="200" w:lineRule="auto"/>
        <w:rPr/>
      </w:pPr>
      <w:r w:rsidDel="00000000" w:rsidR="00000000" w:rsidRPr="00000000">
        <w:rPr>
          <w:rFonts w:ascii="Arial" w:cs="Arial" w:eastAsia="Arial" w:hAnsi="Arial"/>
          <w:rtl w:val="0"/>
        </w:rPr>
        <w:t xml:space="preserve">A.1  Reference-ID prefixes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174">
            <w:pPr>
              <w:spacing w:after="0" w:lineRule="auto"/>
              <w:rPr/>
            </w:pPr>
            <w:r w:rsidDel="00000000" w:rsidR="00000000" w:rsidRPr="00000000">
              <w:rPr>
                <w:rFonts w:ascii="Arial" w:cs="Arial" w:eastAsia="Arial" w:hAnsi="Arial"/>
                <w:b w:val="1"/>
                <w:bCs w:val="1"/>
                <w:color w:val="ffffff"/>
                <w:sz w:val="16"/>
                <w:szCs w:val="16"/>
                <w:rtl w:val="0"/>
              </w:rPr>
              <w:t xml:space="preserve">Prefix</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175">
            <w:pPr>
              <w:spacing w:after="0" w:lineRule="auto"/>
              <w:rPr/>
            </w:pPr>
            <w:r w:rsidDel="00000000" w:rsidR="00000000" w:rsidRPr="00000000">
              <w:rPr>
                <w:rFonts w:ascii="Arial" w:cs="Arial" w:eastAsia="Arial" w:hAnsi="Arial"/>
                <w:b w:val="1"/>
                <w:bCs w:val="1"/>
                <w:color w:val="ffffff"/>
                <w:sz w:val="16"/>
                <w:szCs w:val="16"/>
                <w:rtl w:val="0"/>
              </w:rPr>
              <w:t xml:space="preserve">Meaning</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76">
            <w:pPr>
              <w:spacing w:after="0" w:lineRule="auto"/>
              <w:rPr/>
            </w:pPr>
            <w:r w:rsidDel="00000000" w:rsidR="00000000" w:rsidRPr="00000000">
              <w:rPr>
                <w:rFonts w:ascii="Arial" w:cs="Arial" w:eastAsia="Arial" w:hAnsi="Arial"/>
                <w:sz w:val="15"/>
                <w:szCs w:val="15"/>
                <w:rtl w:val="0"/>
              </w:rPr>
              <w:t xml:space="preserve">CC.WF.xx</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77">
            <w:pPr>
              <w:spacing w:after="0" w:lineRule="auto"/>
              <w:rPr/>
            </w:pPr>
            <w:r w:rsidDel="00000000" w:rsidR="00000000" w:rsidRPr="00000000">
              <w:rPr>
                <w:rFonts w:ascii="Arial" w:cs="Arial" w:eastAsia="Arial" w:hAnsi="Arial"/>
                <w:sz w:val="15"/>
                <w:szCs w:val="15"/>
                <w:rtl w:val="0"/>
              </w:rPr>
              <w:t xml:space="preserve">Business process / workflow</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78">
            <w:pPr>
              <w:spacing w:after="0" w:lineRule="auto"/>
              <w:rPr/>
            </w:pPr>
            <w:r w:rsidDel="00000000" w:rsidR="00000000" w:rsidRPr="00000000">
              <w:rPr>
                <w:rFonts w:ascii="Arial" w:cs="Arial" w:eastAsia="Arial" w:hAnsi="Arial"/>
                <w:sz w:val="15"/>
                <w:szCs w:val="15"/>
                <w:rtl w:val="0"/>
              </w:rPr>
              <w:t xml:space="preserve">CC.&lt;A–M&gt;… / …STEP…</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79">
            <w:pPr>
              <w:spacing w:after="0" w:lineRule="auto"/>
              <w:rPr/>
            </w:pPr>
            <w:r w:rsidDel="00000000" w:rsidR="00000000" w:rsidRPr="00000000">
              <w:rPr>
                <w:rFonts w:ascii="Arial" w:cs="Arial" w:eastAsia="Arial" w:hAnsi="Arial"/>
                <w:sz w:val="15"/>
                <w:szCs w:val="15"/>
                <w:rtl w:val="0"/>
              </w:rPr>
              <w:t xml:space="preserve">Workflow step or core data element</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7A">
            <w:pPr>
              <w:spacing w:after="0" w:lineRule="auto"/>
              <w:rPr/>
            </w:pPr>
            <w:r w:rsidDel="00000000" w:rsidR="00000000" w:rsidRPr="00000000">
              <w:rPr>
                <w:rFonts w:ascii="Arial" w:cs="Arial" w:eastAsia="Arial" w:hAnsi="Arial"/>
                <w:sz w:val="15"/>
                <w:szCs w:val="15"/>
                <w:rtl w:val="0"/>
              </w:rPr>
              <w:t xml:space="preserve">CC.DT.xx</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7B">
            <w:pPr>
              <w:spacing w:after="0" w:lineRule="auto"/>
              <w:rPr/>
            </w:pPr>
            <w:r w:rsidDel="00000000" w:rsidR="00000000" w:rsidRPr="00000000">
              <w:rPr>
                <w:rFonts w:ascii="Arial" w:cs="Arial" w:eastAsia="Arial" w:hAnsi="Arial"/>
                <w:sz w:val="15"/>
                <w:szCs w:val="15"/>
                <w:rtl w:val="0"/>
              </w:rPr>
              <w:t xml:space="preserve">Decision table (decision-support logic)</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7C">
            <w:pPr>
              <w:spacing w:after="0" w:lineRule="auto"/>
              <w:rPr/>
            </w:pPr>
            <w:r w:rsidDel="00000000" w:rsidR="00000000" w:rsidRPr="00000000">
              <w:rPr>
                <w:rFonts w:ascii="Arial" w:cs="Arial" w:eastAsia="Arial" w:hAnsi="Arial"/>
                <w:sz w:val="15"/>
                <w:szCs w:val="15"/>
                <w:rtl w:val="0"/>
              </w:rPr>
              <w:t xml:space="preserve">CC.S.xx</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7D">
            <w:pPr>
              <w:spacing w:after="0" w:lineRule="auto"/>
              <w:rPr/>
            </w:pPr>
            <w:r w:rsidDel="00000000" w:rsidR="00000000" w:rsidRPr="00000000">
              <w:rPr>
                <w:rFonts w:ascii="Arial" w:cs="Arial" w:eastAsia="Arial" w:hAnsi="Arial"/>
                <w:sz w:val="15"/>
                <w:szCs w:val="15"/>
                <w:rtl w:val="0"/>
              </w:rPr>
              <w:t xml:space="preserve">Schedule (recall / scheduling)</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7E">
            <w:pPr>
              <w:spacing w:after="0" w:lineRule="auto"/>
              <w:rPr/>
            </w:pPr>
            <w:r w:rsidDel="00000000" w:rsidR="00000000" w:rsidRPr="00000000">
              <w:rPr>
                <w:rFonts w:ascii="Arial" w:cs="Arial" w:eastAsia="Arial" w:hAnsi="Arial"/>
                <w:sz w:val="15"/>
                <w:szCs w:val="15"/>
                <w:rtl w:val="0"/>
              </w:rPr>
              <w:t xml:space="preserve">CC.IND.xxx</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7F">
            <w:pPr>
              <w:spacing w:after="0" w:lineRule="auto"/>
              <w:rPr/>
            </w:pPr>
            <w:r w:rsidDel="00000000" w:rsidR="00000000" w:rsidRPr="00000000">
              <w:rPr>
                <w:rFonts w:ascii="Arial" w:cs="Arial" w:eastAsia="Arial" w:hAnsi="Arial"/>
                <w:sz w:val="15"/>
                <w:szCs w:val="15"/>
                <w:rtl w:val="0"/>
              </w:rPr>
              <w:t xml:space="preserve">Programme indicator</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80">
            <w:pPr>
              <w:spacing w:after="0" w:lineRule="auto"/>
              <w:rPr/>
            </w:pPr>
            <w:r w:rsidDel="00000000" w:rsidR="00000000" w:rsidRPr="00000000">
              <w:rPr>
                <w:rFonts w:ascii="Arial" w:cs="Arial" w:eastAsia="Arial" w:hAnsi="Arial"/>
                <w:sz w:val="15"/>
                <w:szCs w:val="15"/>
                <w:rtl w:val="0"/>
              </w:rPr>
              <w:t xml:space="preserve">CC.FXNREQ.xxx / CC.NFXNREQ.xxx</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81">
            <w:pPr>
              <w:spacing w:after="0" w:lineRule="auto"/>
              <w:rPr/>
            </w:pPr>
            <w:r w:rsidDel="00000000" w:rsidR="00000000" w:rsidRPr="00000000">
              <w:rPr>
                <w:rFonts w:ascii="Arial" w:cs="Arial" w:eastAsia="Arial" w:hAnsi="Arial"/>
                <w:sz w:val="15"/>
                <w:szCs w:val="15"/>
                <w:rtl w:val="0"/>
              </w:rPr>
              <w:t xml:space="preserve">Functional / non-functional requirement</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82">
            <w:pPr>
              <w:spacing w:after="0" w:lineRule="auto"/>
              <w:rPr/>
            </w:pPr>
            <w:r w:rsidDel="00000000" w:rsidR="00000000" w:rsidRPr="00000000">
              <w:rPr>
                <w:rFonts w:ascii="Arial" w:cs="Arial" w:eastAsia="Arial" w:hAnsi="Arial"/>
                <w:sz w:val="15"/>
                <w:szCs w:val="15"/>
                <w:rtl w:val="0"/>
              </w:rPr>
              <w:t xml:space="preserve">CC.CONFIG.xxx</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83">
            <w:pPr>
              <w:spacing w:after="0" w:lineRule="auto"/>
              <w:rPr/>
            </w:pPr>
            <w:r w:rsidDel="00000000" w:rsidR="00000000" w:rsidRPr="00000000">
              <w:rPr>
                <w:rFonts w:ascii="Arial" w:cs="Arial" w:eastAsia="Arial" w:hAnsi="Arial"/>
                <w:sz w:val="15"/>
                <w:szCs w:val="15"/>
                <w:rtl w:val="0"/>
              </w:rPr>
              <w:t xml:space="preserve">Facility-level configuration switch</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84">
            <w:pPr>
              <w:spacing w:after="0" w:lineRule="auto"/>
              <w:rPr/>
            </w:pPr>
            <w:r w:rsidDel="00000000" w:rsidR="00000000" w:rsidRPr="00000000">
              <w:rPr>
                <w:rFonts w:ascii="Arial" w:cs="Arial" w:eastAsia="Arial" w:hAnsi="Arial"/>
                <w:sz w:val="15"/>
                <w:szCs w:val="15"/>
                <w:rtl w:val="0"/>
              </w:rPr>
              <w:t xml:space="preserve">CC.ACTOR.xxx</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85">
            <w:pPr>
              <w:spacing w:after="0" w:lineRule="auto"/>
              <w:rPr/>
            </w:pPr>
            <w:r w:rsidDel="00000000" w:rsidR="00000000" w:rsidRPr="00000000">
              <w:rPr>
                <w:rFonts w:ascii="Arial" w:cs="Arial" w:eastAsia="Arial" w:hAnsi="Arial"/>
                <w:sz w:val="15"/>
                <w:szCs w:val="15"/>
                <w:rtl w:val="0"/>
              </w:rPr>
              <w:t xml:space="preserve">Actor / persona</w:t>
            </w:r>
            <w:r w:rsidDel="00000000" w:rsidR="00000000" w:rsidRPr="00000000">
              <w:rPr>
                <w:rtl w:val="0"/>
              </w:rPr>
            </w:r>
          </w:p>
        </w:tc>
      </w:tr>
    </w:tbl>
    <w:p w:rsidR="00000000" w:rsidDel="00000000" w:rsidP="00000000" w:rsidRDefault="00000000" w:rsidRPr="00000000" w14:paraId="00000186">
      <w:pPr>
        <w:pStyle w:val="Heading2"/>
        <w:spacing w:after="90" w:before="200" w:lineRule="auto"/>
        <w:rPr/>
      </w:pPr>
      <w:r w:rsidDel="00000000" w:rsidR="00000000" w:rsidRPr="00000000">
        <w:rPr>
          <w:rFonts w:ascii="Arial" w:cs="Arial" w:eastAsia="Arial" w:hAnsi="Arial"/>
          <w:rtl w:val="0"/>
        </w:rPr>
        <w:t xml:space="preserve">A.2  Disposition values for review</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187">
            <w:pPr>
              <w:spacing w:after="0" w:lineRule="auto"/>
              <w:rPr/>
            </w:pPr>
            <w:r w:rsidDel="00000000" w:rsidR="00000000" w:rsidRPr="00000000">
              <w:rPr>
                <w:rFonts w:ascii="Arial" w:cs="Arial" w:eastAsia="Arial" w:hAnsi="Arial"/>
                <w:b w:val="1"/>
                <w:bCs w:val="1"/>
                <w:color w:val="ffffff"/>
                <w:sz w:val="16"/>
                <w:szCs w:val="16"/>
                <w:rtl w:val="0"/>
              </w:rPr>
              <w:t xml:space="preserve">Disposition</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188">
            <w:pPr>
              <w:spacing w:after="0" w:lineRule="auto"/>
              <w:rPr/>
            </w:pPr>
            <w:r w:rsidDel="00000000" w:rsidR="00000000" w:rsidRPr="00000000">
              <w:rPr>
                <w:rFonts w:ascii="Arial" w:cs="Arial" w:eastAsia="Arial" w:hAnsi="Arial"/>
                <w:b w:val="1"/>
                <w:bCs w:val="1"/>
                <w:color w:val="ffffff"/>
                <w:sz w:val="16"/>
                <w:szCs w:val="16"/>
                <w:rtl w:val="0"/>
              </w:rPr>
              <w:t xml:space="preserve">Use when</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89">
            <w:pPr>
              <w:spacing w:after="0" w:lineRule="auto"/>
              <w:rPr/>
            </w:pPr>
            <w:r w:rsidDel="00000000" w:rsidR="00000000" w:rsidRPr="00000000">
              <w:rPr>
                <w:rFonts w:ascii="Arial" w:cs="Arial" w:eastAsia="Arial" w:hAnsi="Arial"/>
                <w:sz w:val="15"/>
                <w:szCs w:val="15"/>
                <w:rtl w:val="0"/>
              </w:rPr>
              <w:t xml:space="preserve">Confirmed</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8A">
            <w:pPr>
              <w:spacing w:after="0" w:lineRule="auto"/>
              <w:rPr/>
            </w:pPr>
            <w:r w:rsidDel="00000000" w:rsidR="00000000" w:rsidRPr="00000000">
              <w:rPr>
                <w:rFonts w:ascii="Arial" w:cs="Arial" w:eastAsia="Arial" w:hAnsi="Arial"/>
                <w:sz w:val="15"/>
                <w:szCs w:val="15"/>
                <w:rtl w:val="0"/>
              </w:rPr>
              <w:t xml:space="preserve">The row matches both the guideline and field reality — no change.</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8B">
            <w:pPr>
              <w:spacing w:after="0" w:lineRule="auto"/>
              <w:rPr/>
            </w:pPr>
            <w:r w:rsidDel="00000000" w:rsidR="00000000" w:rsidRPr="00000000">
              <w:rPr>
                <w:rFonts w:ascii="Arial" w:cs="Arial" w:eastAsia="Arial" w:hAnsi="Arial"/>
                <w:sz w:val="15"/>
                <w:szCs w:val="15"/>
                <w:rtl w:val="0"/>
              </w:rPr>
              <w:t xml:space="preserve">Modify</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8C">
            <w:pPr>
              <w:spacing w:after="0" w:lineRule="auto"/>
              <w:rPr/>
            </w:pPr>
            <w:r w:rsidDel="00000000" w:rsidR="00000000" w:rsidRPr="00000000">
              <w:rPr>
                <w:rFonts w:ascii="Arial" w:cs="Arial" w:eastAsia="Arial" w:hAnsi="Arial"/>
                <w:sz w:val="15"/>
                <w:szCs w:val="15"/>
                <w:rtl w:val="0"/>
              </w:rPr>
              <w:t xml:space="preserve">The row is broadly right but a value, link or wording must change.</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8D">
            <w:pPr>
              <w:spacing w:after="0" w:lineRule="auto"/>
              <w:rPr/>
            </w:pPr>
            <w:r w:rsidDel="00000000" w:rsidR="00000000" w:rsidRPr="00000000">
              <w:rPr>
                <w:rFonts w:ascii="Arial" w:cs="Arial" w:eastAsia="Arial" w:hAnsi="Arial"/>
                <w:sz w:val="15"/>
                <w:szCs w:val="15"/>
                <w:rtl w:val="0"/>
              </w:rPr>
              <w:t xml:space="preserve">Add</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8E">
            <w:pPr>
              <w:spacing w:after="0" w:lineRule="auto"/>
              <w:rPr/>
            </w:pPr>
            <w:r w:rsidDel="00000000" w:rsidR="00000000" w:rsidRPr="00000000">
              <w:rPr>
                <w:rFonts w:ascii="Arial" w:cs="Arial" w:eastAsia="Arial" w:hAnsi="Arial"/>
                <w:sz w:val="15"/>
                <w:szCs w:val="15"/>
                <w:rtl w:val="0"/>
              </w:rPr>
              <w:t xml:space="preserve">Reality contains a step, element or actor the DAK is missing.</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8F">
            <w:pPr>
              <w:spacing w:after="0" w:lineRule="auto"/>
              <w:rPr/>
            </w:pPr>
            <w:r w:rsidDel="00000000" w:rsidR="00000000" w:rsidRPr="00000000">
              <w:rPr>
                <w:rFonts w:ascii="Arial" w:cs="Arial" w:eastAsia="Arial" w:hAnsi="Arial"/>
                <w:sz w:val="15"/>
                <w:szCs w:val="15"/>
                <w:rtl w:val="0"/>
              </w:rPr>
              <w:t xml:space="preserve">Remove</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90">
            <w:pPr>
              <w:spacing w:after="0" w:lineRule="auto"/>
              <w:rPr/>
            </w:pPr>
            <w:r w:rsidDel="00000000" w:rsidR="00000000" w:rsidRPr="00000000">
              <w:rPr>
                <w:rFonts w:ascii="Arial" w:cs="Arial" w:eastAsia="Arial" w:hAnsi="Arial"/>
                <w:sz w:val="15"/>
                <w:szCs w:val="15"/>
                <w:rtl w:val="0"/>
              </w:rPr>
              <w:t xml:space="preserve">The row does not apply in Kenya / at this level — mark it removed (do not delete).</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91">
            <w:pPr>
              <w:spacing w:after="0" w:lineRule="auto"/>
              <w:rPr/>
            </w:pPr>
            <w:r w:rsidDel="00000000" w:rsidR="00000000" w:rsidRPr="00000000">
              <w:rPr>
                <w:rFonts w:ascii="Arial" w:cs="Arial" w:eastAsia="Arial" w:hAnsi="Arial"/>
                <w:sz w:val="15"/>
                <w:szCs w:val="15"/>
                <w:rtl w:val="0"/>
              </w:rPr>
              <w:t xml:space="preserve">Localise</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92">
            <w:pPr>
              <w:spacing w:after="0" w:lineRule="auto"/>
              <w:rPr/>
            </w:pPr>
            <w:r w:rsidDel="00000000" w:rsidR="00000000" w:rsidRPr="00000000">
              <w:rPr>
                <w:rFonts w:ascii="Arial" w:cs="Arial" w:eastAsia="Arial" w:hAnsi="Arial"/>
                <w:sz w:val="15"/>
                <w:szCs w:val="15"/>
                <w:rtl w:val="0"/>
              </w:rPr>
              <w:t xml:space="preserve">Keep the row but capture a Kenya- or level-specific variant in CC.Configuration.</w:t>
            </w:r>
            <w:r w:rsidDel="00000000" w:rsidR="00000000" w:rsidRPr="00000000">
              <w:rPr>
                <w:rtl w:val="0"/>
              </w:rPr>
            </w:r>
          </w:p>
        </w:tc>
      </w:tr>
    </w:tbl>
    <w:p w:rsidR="00000000" w:rsidDel="00000000" w:rsidP="00000000" w:rsidRDefault="00000000" w:rsidRPr="00000000" w14:paraId="00000193">
      <w:pPr>
        <w:pStyle w:val="Heading2"/>
        <w:spacing w:after="90" w:before="200" w:lineRule="auto"/>
        <w:rPr/>
      </w:pPr>
      <w:r w:rsidDel="00000000" w:rsidR="00000000" w:rsidRPr="00000000">
        <w:rPr>
          <w:rFonts w:ascii="Arial" w:cs="Arial" w:eastAsia="Arial" w:hAnsi="Arial"/>
          <w:rtl w:val="0"/>
        </w:rPr>
        <w:t xml:space="preserve">A.3  Change-log template</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194">
            <w:pPr>
              <w:spacing w:after="0" w:lineRule="auto"/>
              <w:rPr/>
            </w:pPr>
            <w:r w:rsidDel="00000000" w:rsidR="00000000" w:rsidRPr="00000000">
              <w:rPr>
                <w:rFonts w:ascii="Arial" w:cs="Arial" w:eastAsia="Arial" w:hAnsi="Arial"/>
                <w:b w:val="1"/>
                <w:bCs w:val="1"/>
                <w:color w:val="ffffff"/>
                <w:sz w:val="16"/>
                <w:szCs w:val="16"/>
                <w:rtl w:val="0"/>
              </w:rPr>
              <w:t xml:space="preserve">Field</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195">
            <w:pPr>
              <w:spacing w:after="0" w:lineRule="auto"/>
              <w:rPr/>
            </w:pPr>
            <w:r w:rsidDel="00000000" w:rsidR="00000000" w:rsidRPr="00000000">
              <w:rPr>
                <w:rFonts w:ascii="Arial" w:cs="Arial" w:eastAsia="Arial" w:hAnsi="Arial"/>
                <w:b w:val="1"/>
                <w:bCs w:val="1"/>
                <w:color w:val="ffffff"/>
                <w:sz w:val="16"/>
                <w:szCs w:val="16"/>
                <w:rtl w:val="0"/>
              </w:rPr>
              <w:t xml:space="preserve">Example</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96">
            <w:pPr>
              <w:spacing w:after="0" w:lineRule="auto"/>
              <w:rPr/>
            </w:pPr>
            <w:r w:rsidDel="00000000" w:rsidR="00000000" w:rsidRPr="00000000">
              <w:rPr>
                <w:rFonts w:ascii="Arial" w:cs="Arial" w:eastAsia="Arial" w:hAnsi="Arial"/>
                <w:sz w:val="15"/>
                <w:szCs w:val="15"/>
                <w:rtl w:val="0"/>
              </w:rPr>
              <w:t xml:space="preserve">Date / reviewer</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97">
            <w:pPr>
              <w:spacing w:after="0" w:lineRule="auto"/>
              <w:rPr/>
            </w:pPr>
            <w:r w:rsidDel="00000000" w:rsidR="00000000" w:rsidRPr="00000000">
              <w:rPr>
                <w:rFonts w:ascii="Arial" w:cs="Arial" w:eastAsia="Arial" w:hAnsi="Arial"/>
                <w:sz w:val="15"/>
                <w:szCs w:val="15"/>
                <w:rtl w:val="0"/>
              </w:rPr>
              <w:t xml:space="preserve">2026-07-02 · M. (clinical lead)</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98">
            <w:pPr>
              <w:spacing w:after="0" w:lineRule="auto"/>
              <w:rPr/>
            </w:pPr>
            <w:r w:rsidDel="00000000" w:rsidR="00000000" w:rsidRPr="00000000">
              <w:rPr>
                <w:rFonts w:ascii="Arial" w:cs="Arial" w:eastAsia="Arial" w:hAnsi="Arial"/>
                <w:sz w:val="15"/>
                <w:szCs w:val="15"/>
                <w:rtl w:val="0"/>
              </w:rPr>
              <w:t xml:space="preserve">Element &amp; row ID</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99">
            <w:pPr>
              <w:spacing w:after="0" w:lineRule="auto"/>
              <w:rPr/>
            </w:pPr>
            <w:r w:rsidDel="00000000" w:rsidR="00000000" w:rsidRPr="00000000">
              <w:rPr>
                <w:rFonts w:ascii="Arial" w:cs="Arial" w:eastAsia="Arial" w:hAnsi="Arial"/>
                <w:sz w:val="15"/>
                <w:szCs w:val="15"/>
                <w:rtl w:val="0"/>
              </w:rPr>
              <w:t xml:space="preserve">05_core_data_dictionary · CC.D.ACT.001.DE.003</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9A">
            <w:pPr>
              <w:spacing w:after="0" w:lineRule="auto"/>
              <w:rPr/>
            </w:pPr>
            <w:r w:rsidDel="00000000" w:rsidR="00000000" w:rsidRPr="00000000">
              <w:rPr>
                <w:rFonts w:ascii="Arial" w:cs="Arial" w:eastAsia="Arial" w:hAnsi="Arial"/>
                <w:sz w:val="15"/>
                <w:szCs w:val="15"/>
                <w:rtl w:val="0"/>
              </w:rPr>
              <w:t xml:space="preserve">Disposition</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9B">
            <w:pPr>
              <w:spacing w:after="0" w:lineRule="auto"/>
              <w:rPr/>
            </w:pPr>
            <w:r w:rsidDel="00000000" w:rsidR="00000000" w:rsidRPr="00000000">
              <w:rPr>
                <w:rFonts w:ascii="Arial" w:cs="Arial" w:eastAsia="Arial" w:hAnsi="Arial"/>
                <w:sz w:val="15"/>
                <w:szCs w:val="15"/>
                <w:rtl w:val="0"/>
              </w:rPr>
              <w:t xml:space="preserve">Modify</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9C">
            <w:pPr>
              <w:spacing w:after="0" w:lineRule="auto"/>
              <w:rPr/>
            </w:pPr>
            <w:r w:rsidDel="00000000" w:rsidR="00000000" w:rsidRPr="00000000">
              <w:rPr>
                <w:rFonts w:ascii="Arial" w:cs="Arial" w:eastAsia="Arial" w:hAnsi="Arial"/>
                <w:sz w:val="15"/>
                <w:szCs w:val="15"/>
                <w:rtl w:val="0"/>
              </w:rPr>
              <w:t xml:space="preserve">Change made</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9D">
            <w:pPr>
              <w:spacing w:after="0" w:lineRule="auto"/>
              <w:rPr/>
            </w:pPr>
            <w:r w:rsidDel="00000000" w:rsidR="00000000" w:rsidRPr="00000000">
              <w:rPr>
                <w:rFonts w:ascii="Arial" w:cs="Arial" w:eastAsia="Arial" w:hAnsi="Arial"/>
                <w:sz w:val="15"/>
                <w:szCs w:val="15"/>
                <w:rtl w:val="0"/>
              </w:rPr>
              <w:t xml:space="preserve">Set Required = No; added value 'self-collected' to Input Options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9E">
            <w:pPr>
              <w:spacing w:after="0" w:lineRule="auto"/>
              <w:rPr/>
            </w:pPr>
            <w:r w:rsidDel="00000000" w:rsidR="00000000" w:rsidRPr="00000000">
              <w:rPr>
                <w:rFonts w:ascii="Arial" w:cs="Arial" w:eastAsia="Arial" w:hAnsi="Arial"/>
                <w:sz w:val="15"/>
                <w:szCs w:val="15"/>
                <w:rtl w:val="0"/>
              </w:rPr>
              <w:t xml:space="preserve">Evidence</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9F">
            <w:pPr>
              <w:spacing w:after="0" w:lineRule="auto"/>
              <w:rPr/>
            </w:pPr>
            <w:r w:rsidDel="00000000" w:rsidR="00000000" w:rsidRPr="00000000">
              <w:rPr>
                <w:rFonts w:ascii="Arial" w:cs="Arial" w:eastAsia="Arial" w:hAnsi="Arial"/>
                <w:sz w:val="15"/>
                <w:szCs w:val="15"/>
                <w:rtl w:val="0"/>
              </w:rPr>
              <w:t xml:space="preserve">Form 3, 3 Kwale dispensaries: HPV sample self-collected, not provider-collected</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A0">
            <w:pPr>
              <w:spacing w:after="0" w:lineRule="auto"/>
              <w:rPr/>
            </w:pPr>
            <w:r w:rsidDel="00000000" w:rsidR="00000000" w:rsidRPr="00000000">
              <w:rPr>
                <w:rFonts w:ascii="Arial" w:cs="Arial" w:eastAsia="Arial" w:hAnsi="Arial"/>
                <w:sz w:val="15"/>
                <w:szCs w:val="15"/>
                <w:rtl w:val="0"/>
              </w:rPr>
              <w:t xml:space="preserve">Links checked</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A1">
            <w:pPr>
              <w:spacing w:after="0" w:lineRule="auto"/>
              <w:rPr/>
            </w:pPr>
            <w:r w:rsidDel="00000000" w:rsidR="00000000" w:rsidRPr="00000000">
              <w:rPr>
                <w:rFonts w:ascii="Arial" w:cs="Arial" w:eastAsia="Arial" w:hAnsi="Arial"/>
                <w:sz w:val="15"/>
                <w:szCs w:val="15"/>
                <w:rtl w:val="0"/>
              </w:rPr>
              <w:t xml:space="preserve">CC.DT.03 inputs · CC.IND.006 mapping — both still valid</w:t>
            </w:r>
            <w:r w:rsidDel="00000000" w:rsidR="00000000" w:rsidRPr="00000000">
              <w:rPr>
                <w:rtl w:val="0"/>
              </w:rPr>
            </w:r>
          </w:p>
        </w:tc>
      </w:tr>
    </w:tbl>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pBdr>
        <w:top w:color="c9d6dc" w:space="4" w:sz="4" w:val="single"/>
      </w:pBdr>
      <w:tabs>
        <w:tab w:val="right" w:leader="none" w:pos="9360"/>
      </w:tabs>
      <w:rPr/>
    </w:pPr>
    <w:r w:rsidDel="00000000" w:rsidR="00000000" w:rsidRPr="00000000">
      <w:rPr>
        <w:rFonts w:ascii="Arial" w:cs="Arial" w:eastAsia="Arial" w:hAnsi="Arial"/>
        <w:color w:val="5a6b73"/>
        <w:sz w:val="14"/>
        <w:szCs w:val="14"/>
        <w:rtl w:val="0"/>
      </w:rPr>
      <w:t xml:space="preserve">DAK review &amp; localisation referencePage </w:t>
    </w:r>
    <w:r w:rsidDel="00000000" w:rsidR="00000000" w:rsidRPr="00000000">
      <w:rPr>
        <w:rFonts w:ascii="Arial" w:cs="Arial" w:eastAsia="Arial" w:hAnsi="Arial"/>
        <w:color w:val="5a6b73"/>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pBdr>
        <w:bottom w:color="c9d6dc" w:space="4" w:sz="4" w:val="single"/>
      </w:pBdr>
      <w:tabs>
        <w:tab w:val="right" w:leader="none" w:pos="9360"/>
      </w:tabs>
      <w:jc w:val="both"/>
      <w:rPr>
        <w:color w:val="5a6b73"/>
        <w:sz w:val="14"/>
        <w:szCs w:val="14"/>
      </w:rPr>
    </w:pPr>
    <w:r w:rsidDel="00000000" w:rsidR="00000000" w:rsidRPr="00000000">
      <w:rPr>
        <w:color w:val="5a6b73"/>
        <w:sz w:val="14"/>
        <w:szCs w:val="14"/>
      </w:rPr>
      <w:drawing>
        <wp:inline distB="114300" distT="114300" distL="114300" distR="114300">
          <wp:extent cx="1538288" cy="443470"/>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38288" cy="443470"/>
                  </a:xfrm>
                  <a:prstGeom prst="rect"/>
                  <a:ln/>
                </pic:spPr>
              </pic:pic>
            </a:graphicData>
          </a:graphic>
        </wp:inline>
      </w:drawing>
    </w:r>
    <w:r w:rsidDel="00000000" w:rsidR="00000000" w:rsidRPr="00000000">
      <w:rPr>
        <w:color w:val="5a6b73"/>
        <w:sz w:val="14"/>
        <w:szCs w:val="14"/>
        <w:rtl w:val="0"/>
      </w:rPr>
      <w:t xml:space="preserve">                                                                                    </w:t>
    </w:r>
    <w:r w:rsidDel="00000000" w:rsidR="00000000" w:rsidRPr="00000000">
      <w:rPr>
        <w:color w:val="5a6b73"/>
        <w:sz w:val="14"/>
        <w:szCs w:val="14"/>
      </w:rPr>
      <w:drawing>
        <wp:inline distB="114300" distT="114300" distL="114300" distR="114300">
          <wp:extent cx="2014244" cy="707708"/>
          <wp:effectExtent b="0" l="0" r="0" t="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014244" cy="707708"/>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pBdr>
        <w:bottom w:color="c9d6dc" w:space="4" w:sz="4" w:val="single"/>
      </w:pBdr>
      <w:tabs>
        <w:tab w:val="right" w:leader="none" w:pos="9360"/>
      </w:tabs>
      <w:rPr>
        <w:color w:val="5a6b73"/>
        <w:sz w:val="14"/>
        <w:szCs w:val="14"/>
      </w:rPr>
    </w:pPr>
    <w:r w:rsidDel="00000000" w:rsidR="00000000" w:rsidRPr="00000000">
      <w:rPr>
        <w:rtl w:val="0"/>
      </w:rPr>
    </w:r>
  </w:p>
  <w:p w:rsidR="00000000" w:rsidDel="00000000" w:rsidP="00000000" w:rsidRDefault="00000000" w:rsidRPr="00000000" w14:paraId="000001A5">
    <w:pPr>
      <w:pBdr>
        <w:bottom w:color="c9d6dc" w:space="4" w:sz="4" w:val="single"/>
      </w:pBdr>
      <w:tabs>
        <w:tab w:val="right" w:leader="none" w:pos="9360"/>
      </w:tabs>
      <w:rPr/>
    </w:pPr>
    <w:r w:rsidDel="00000000" w:rsidR="00000000" w:rsidRPr="00000000">
      <w:rPr>
        <w:rFonts w:ascii="Arial" w:cs="Arial" w:eastAsia="Arial" w:hAnsi="Arial"/>
        <w:color w:val="5a6b73"/>
        <w:sz w:val="14"/>
        <w:szCs w:val="14"/>
        <w:rtl w:val="0"/>
      </w:rPr>
      <w:t xml:space="preserve">Cervical Cancer DAK — Elements, Review &amp; Master MapCHAIRII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20" w:hanging="260"/>
      </w:pPr>
      <w:rPr>
        <w:color w:val="1f5c73"/>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2a33"/>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40" w:line="240" w:lineRule="auto"/>
      <w:ind w:left="0" w:right="0" w:firstLine="0"/>
      <w:jc w:val="left"/>
    </w:pPr>
    <w:rPr>
      <w:rFonts w:ascii="Arial" w:cs="Arial" w:eastAsia="Arial" w:hAnsi="Arial"/>
      <w:b w:val="1"/>
      <w:bCs w:val="1"/>
      <w:i w:val="0"/>
      <w:iCs w:val="0"/>
      <w:smallCaps w:val="0"/>
      <w:strike w:val="0"/>
      <w:color w:val="1f5c73"/>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200" w:line="240" w:lineRule="auto"/>
      <w:ind w:left="0" w:right="0" w:firstLine="0"/>
      <w:jc w:val="left"/>
    </w:pPr>
    <w:rPr>
      <w:rFonts w:ascii="Arial" w:cs="Arial" w:eastAsia="Arial" w:hAnsi="Arial"/>
      <w:b w:val="1"/>
      <w:bCs w:val="1"/>
      <w:i w:val="0"/>
      <w:iCs w:val="0"/>
      <w:smallCaps w:val="0"/>
      <w:strike w:val="0"/>
      <w:color w:val="2e7d9a"/>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40" w:line="240" w:lineRule="auto"/>
      <w:ind w:left="0" w:right="0" w:firstLine="0"/>
      <w:jc w:val="left"/>
    </w:pPr>
    <w:rPr>
      <w:rFonts w:ascii="Arial" w:cs="Arial" w:eastAsia="Arial" w:hAnsi="Arial"/>
      <w:b w:val="1"/>
      <w:bCs w:val="1"/>
      <w:i w:val="0"/>
      <w:iCs w:val="0"/>
      <w:smallCaps w:val="0"/>
      <w:strike w:val="0"/>
      <w:color w:val="1a2a33"/>
      <w:sz w:val="19"/>
      <w:szCs w:val="19"/>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2a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8WASCq1T549OPNVc3W9ma4RgQ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4AHIhMWdSYTdoWkpnellLTFMyTmdES2V6UU5CTkhmU3NCdX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