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D55A58" wp14:paraId="7DBE02B5" wp14:textId="17F088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48D55A58" wp14:paraId="1723B597" wp14:textId="312F36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ISTE 1450</w:t>
      </w:r>
    </w:p>
    <w:p xmlns:wp14="http://schemas.microsoft.com/office/word/2010/wordml" w:rsidP="48D55A58" wp14:paraId="32E06D0C" wp14:textId="7C5B73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10/22/2023</w:t>
      </w:r>
    </w:p>
    <w:p xmlns:wp14="http://schemas.microsoft.com/office/word/2010/wordml" w:rsidP="48D55A58" wp14:paraId="0EF1FB3D" wp14:textId="6D86F0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8D55A58" wp14:paraId="048E9EA2" wp14:textId="25EA18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Projects 2_2</w:t>
      </w:r>
    </w:p>
    <w:p xmlns:wp14="http://schemas.microsoft.com/office/word/2010/wordml" w:rsidP="48D55A58" wp14:paraId="38C74973" wp14:textId="752AD6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Lockheed Martin SWOT Analysis:</w:t>
      </w:r>
    </w:p>
    <w:p xmlns:wp14="http://schemas.microsoft.com/office/word/2010/wordml" w:rsidP="48D55A58" wp14:paraId="079A3169" wp14:textId="60C75E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D55A58" w:rsidR="094F3B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Strengths:</w:t>
      </w:r>
    </w:p>
    <w:p xmlns:wp14="http://schemas.microsoft.com/office/word/2010/wordml" w:rsidP="48D55A58" wp14:paraId="609CBA79" wp14:textId="3EE757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Diverse Portfolio: Lockheed Martin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operates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multiple sectors, including aerospace, defense, and technology,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providing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broad revenue base.</w:t>
      </w:r>
    </w:p>
    <w:p xmlns:wp14="http://schemas.microsoft.com/office/word/2010/wordml" w:rsidP="48D55A58" wp14:paraId="0167B9AB" wp14:textId="3D4204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Innovation: Known for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cutting-edge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technology and innovation, Lockheed Martin leads in advanced aerospace and defense solutions.</w:t>
      </w:r>
    </w:p>
    <w:p xmlns:wp14="http://schemas.microsoft.com/office/word/2010/wordml" w:rsidP="48D55A58" wp14:paraId="4201024C" wp14:textId="728E2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Strong Financials: The company consistently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demonstrates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strong financial performance and a healthy balance sheet.</w:t>
      </w:r>
    </w:p>
    <w:p xmlns:wp14="http://schemas.microsoft.com/office/word/2010/wordml" w:rsidP="48D55A58" wp14:paraId="05964DA8" wp14:textId="6A8D9D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Global Presence: Lockheed Martin has a significant global footprint, with operations and customers worldwide.</w:t>
      </w:r>
    </w:p>
    <w:p xmlns:wp14="http://schemas.microsoft.com/office/word/2010/wordml" w:rsidP="48D55A58" wp14:paraId="3DB2F53B" wp14:textId="501A1B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 Government Contracts: Long-term contracts with government agencies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stable revenue stream.</w:t>
      </w:r>
    </w:p>
    <w:p xmlns:wp14="http://schemas.microsoft.com/office/word/2010/wordml" w:rsidP="48D55A58" wp14:paraId="1EDC6BA9" wp14:textId="3800D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D55A58" w:rsidR="094F3B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Weaknesses:</w:t>
      </w:r>
    </w:p>
    <w:p xmlns:wp14="http://schemas.microsoft.com/office/word/2010/wordml" w:rsidP="48D55A58" wp14:paraId="4D327C2D" wp14:textId="7EA52E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Dependency on Government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Contracts: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Lockheed Martin's heavy reliance on government contracts makes it vulnerable to changes in defense budgets.</w:t>
      </w:r>
    </w:p>
    <w:p xmlns:wp14="http://schemas.microsoft.com/office/word/2010/wordml" w:rsidP="48D55A58" wp14:paraId="713CF159" wp14:textId="34966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Complex Supply Chain: Managing a complex and global supply chain can lead to logistical challenges and delays.</w:t>
      </w:r>
    </w:p>
    <w:p xmlns:wp14="http://schemas.microsoft.com/office/word/2010/wordml" w:rsidP="48D55A58" wp14:paraId="59E4E83B" wp14:textId="6D2637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Regulatory Compliance: Stringent regulatory requirements in the aerospace and defense industry can be costly and time-consuming.</w:t>
      </w:r>
    </w:p>
    <w:p xmlns:wp14="http://schemas.microsoft.com/office/word/2010/wordml" w:rsidP="48D55A58" wp14:paraId="2DB4C528" wp14:textId="18A33D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Opportunities:</w:t>
      </w:r>
    </w:p>
    <w:p xmlns:wp14="http://schemas.microsoft.com/office/word/2010/wordml" w:rsidP="48D55A58" wp14:paraId="4DD5AD8C" wp14:textId="22B5E9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Space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Exploration: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Growing interest in space exploration presents opportunities for Lockheed Martin's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expertise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satellite technology and space exploration systems.</w:t>
      </w:r>
    </w:p>
    <w:p xmlns:wp14="http://schemas.microsoft.com/office/word/2010/wordml" w:rsidP="48D55A58" wp14:paraId="66DD50A0" wp14:textId="0C1DDF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Cybersecurity: Increasing cybersecurity threats create demand for Lockheed Martin's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expertise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defense and intelligence systems.</w:t>
      </w:r>
    </w:p>
    <w:p xmlns:wp14="http://schemas.microsoft.com/office/word/2010/wordml" w:rsidP="48D55A58" wp14:paraId="3DD46752" wp14:textId="698E11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International Expansion: Expanding into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emerging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markets and strengthening international partnerships can drive growth.</w:t>
      </w:r>
    </w:p>
    <w:p xmlns:wp14="http://schemas.microsoft.com/office/word/2010/wordml" w:rsidP="48D55A58" wp14:paraId="4173041F" wp14:textId="38B46D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Renewable Energy: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Leveraging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aerospace technology for renewable energy solutions aligns with sustainability trends.</w:t>
      </w:r>
    </w:p>
    <w:p xmlns:wp14="http://schemas.microsoft.com/office/word/2010/wordml" w:rsidP="48D55A58" wp14:paraId="0D69607A" wp14:textId="0B06D7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Threats:</w:t>
      </w:r>
    </w:p>
    <w:p xmlns:wp14="http://schemas.microsoft.com/office/word/2010/wordml" w:rsidP="48D55A58" wp14:paraId="535F6D1A" wp14:textId="3C9B9C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Budget Cuts: Defense budget reductions could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Lockheed Martin's government contracts and revenue.</w:t>
      </w:r>
    </w:p>
    <w:p xmlns:wp14="http://schemas.microsoft.com/office/word/2010/wordml" w:rsidP="48D55A58" wp14:paraId="2EF4F41D" wp14:textId="3DBA78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Competition: Intense competition from other aerospace and defense companies could affect market share and pricing.</w:t>
      </w:r>
    </w:p>
    <w:p xmlns:wp14="http://schemas.microsoft.com/office/word/2010/wordml" w:rsidP="48D55A58" wp14:paraId="7AC20586" wp14:textId="3D69C4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Geopolitical Uncertainty: Political instability and changing international relationships may 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global operations.</w:t>
      </w:r>
    </w:p>
    <w:p xmlns:wp14="http://schemas.microsoft.com/office/word/2010/wordml" w:rsidP="48D55A58" wp14:paraId="66FCCD39" wp14:textId="0711E9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Technological Disruption: Rapid technological advancements may require significant investments to stay competitive.</w:t>
      </w:r>
    </w:p>
    <w:p xmlns:wp14="http://schemas.microsoft.com/office/word/2010/wordml" w:rsidP="48D55A58" wp14:paraId="3775C630" wp14:textId="15CC04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D55A58" w:rsidR="094F3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SWOT analysis provides an overview of Lockheed Martin's internal strengths and weaknesses, as well as external opportunities and threats in the dynamic aerospace and defense industry.</w:t>
      </w:r>
    </w:p>
    <w:p xmlns:wp14="http://schemas.microsoft.com/office/word/2010/wordml" w:rsidP="48D55A58" wp14:paraId="2C078E63" wp14:textId="6E5831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F5932"/>
    <w:rsid w:val="094F3BD2"/>
    <w:rsid w:val="1614967D"/>
    <w:rsid w:val="2BE88EF3"/>
    <w:rsid w:val="459DB996"/>
    <w:rsid w:val="48D55A58"/>
    <w:rsid w:val="4E7F5932"/>
    <w:rsid w:val="6035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932"/>
  <w15:chartTrackingRefBased/>
  <w15:docId w15:val="{CF7281F6-20EF-481C-85D2-BF3499B15B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2023-10-20T01:52:22.9564479Z</dcterms:created>
  <dcterms:modified xsi:type="dcterms:W3CDTF">2023-10-20T01:55:48.8959131Z</dcterms:modified>
  <dc:creator>KariAnn Harjo</dc:creator>
  <lastModifiedBy>KariAnn Harjo</lastModifiedBy>
</coreProperties>
</file>