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AA77DE" wp14:paraId="28342615" wp14:textId="14CAEF18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AA77DE" w:rsidR="2EDE7E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xmlns:wp14="http://schemas.microsoft.com/office/word/2010/wordml" w:rsidP="63AA77DE" wp14:paraId="18C87C85" wp14:textId="295C936D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AA77DE" w:rsidR="2EDE7E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63AA77DE" wp14:paraId="2C078E63" wp14:textId="747037F6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AA77DE" w:rsidR="2EDE7E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8 Case in Point 3</w:t>
      </w:r>
    </w:p>
    <w:p w:rsidR="7B818933" w:rsidP="63AA77DE" w:rsidRDefault="7B818933" w14:paraId="3C8E793C" w14:textId="3C6C4825">
      <w:pPr>
        <w:pStyle w:val="Normal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AA77DE" w:rsidR="7B8189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 alternative method to assess the necessity of printed reports for store managers would involve a more interactive, workshop-based approach. This would consist of organizing a series of workshops with the store managers to collaboratively examine each report's relevance and usage. During these sessions, managers would be asked to </w:t>
      </w:r>
      <w:r w:rsidRPr="63AA77DE" w:rsidR="7B8189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demonstrate</w:t>
      </w:r>
      <w:r w:rsidRPr="63AA77DE" w:rsidR="7B8189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how they use the reports in their daily operations and decision-making processes. This hands-on approach would help </w:t>
      </w:r>
      <w:r w:rsidRPr="63AA77DE" w:rsidR="7B8189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63AA77DE" w:rsidR="7B8189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any discrepancies between claimed usage and actual utility</w:t>
      </w:r>
    </w:p>
    <w:p w:rsidR="7B818933" w:rsidP="63AA77DE" w:rsidRDefault="7B818933" w14:paraId="4CF8333B" w14:textId="0305FE5D">
      <w:pPr>
        <w:pStyle w:val="Normal"/>
        <w:spacing w:before="0" w:beforeAutospacing="off" w:after="160" w:afterAutospacing="off" w:line="480" w:lineRule="auto"/>
        <w:ind w:left="0" w:right="0" w:firstLine="720"/>
        <w:jc w:val="left"/>
      </w:pPr>
      <w:r w:rsidRPr="63AA77DE" w:rsidR="7B8189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63AA77DE" w:rsidR="7B8189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facilitate</w:t>
      </w:r>
      <w:r w:rsidRPr="63AA77DE" w:rsidR="7B8189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critical assessment, the managers would be given a framework for evaluating each report based on factors such as frequency of use, decision relevance, and potential digital alternatives. The workshops would also explore the possibility of shifting to a digital dashboard, where real-time data could potentially replace some printed reports, leading to more efficient and </w:t>
      </w:r>
      <w:r w:rsidRPr="63AA77DE" w:rsidR="7B8189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timely</w:t>
      </w:r>
      <w:r w:rsidRPr="63AA77DE" w:rsidR="7B8189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decision-making. </w:t>
      </w:r>
      <w:r w:rsidRPr="63AA77DE" w:rsidR="7B8189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collaborative nature of these workshops would encourage buy-in from the managers as they would be directly involved in the decision-making process regarding the fate of each report.</w:t>
      </w:r>
      <w:r w:rsidRPr="63AA77DE" w:rsidR="7B8189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Engaging the managers in this way would not only </w:t>
      </w:r>
      <w:r w:rsidRPr="63AA77DE" w:rsidR="7B8189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63AA77DE" w:rsidR="7B8189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clarity on the actual utility of the reports but also empower them to be part of the solution in streamlining the information flow within the company.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87B0E9"/>
    <w:rsid w:val="2EDE7EE7"/>
    <w:rsid w:val="590A7195"/>
    <w:rsid w:val="63AA77DE"/>
    <w:rsid w:val="7B818933"/>
    <w:rsid w:val="7D87B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B0E9"/>
  <w15:chartTrackingRefBased/>
  <w15:docId w15:val="{16359775-2B4E-4E13-A451-2059216DE8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2023-11-08T05:27:51.9127988Z</dcterms:created>
  <dcterms:modified xsi:type="dcterms:W3CDTF">2023-11-08T05:44:54.5907859Z</dcterms:modified>
  <dc:creator>KariAnn Harjo</dc:creator>
  <lastModifiedBy>KariAnn Harjo</lastModifiedBy>
</coreProperties>
</file>