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496D4" w14:textId="4A567675" w:rsidR="005B78C6" w:rsidRDefault="00A67A6B">
      <w:pPr>
        <w:rPr>
          <w:rFonts w:ascii="Helvetica" w:hAnsi="Helvetica" w:cs="Helvetica"/>
          <w:color w:val="3B4143"/>
          <w:shd w:val="clear" w:color="auto" w:fill="FFFFFF"/>
        </w:rPr>
      </w:pPr>
      <w:r>
        <w:rPr>
          <w:rFonts w:ascii="Helvetica" w:hAnsi="Helvetica" w:cs="Helvetica"/>
          <w:b/>
          <w:bCs/>
          <w:color w:val="3B4143"/>
          <w:bdr w:val="none" w:sz="0" w:space="0" w:color="auto" w:frame="1"/>
          <w:shd w:val="clear" w:color="auto" w:fill="FFFFFF"/>
        </w:rPr>
        <w:t>Great Wall of China (China)</w:t>
      </w:r>
      <w:r>
        <w:rPr>
          <w:rFonts w:ascii="Helvetica" w:hAnsi="Helvetica" w:cs="Helvetica"/>
          <w:color w:val="3B4143"/>
        </w:rPr>
        <w:br/>
      </w:r>
      <w:r>
        <w:rPr>
          <w:rFonts w:ascii="Helvetica" w:hAnsi="Helvetica" w:cs="Helvetica"/>
          <w:color w:val="3B4143"/>
          <w:shd w:val="clear" w:color="auto" w:fill="FFFFFF"/>
        </w:rPr>
        <w:t>Built between the 5th century B.C. and the 16th century, the</w:t>
      </w:r>
      <w:r>
        <w:rPr>
          <w:rFonts w:ascii="Helvetica" w:hAnsi="Helvetica" w:cs="Helvetica"/>
          <w:color w:val="3B4143"/>
          <w:bdr w:val="none" w:sz="0" w:space="0" w:color="auto" w:frame="1"/>
          <w:shd w:val="clear" w:color="auto" w:fill="FFFFFF"/>
        </w:rPr>
        <w:t> </w:t>
      </w:r>
      <w:hyperlink r:id="rId4" w:history="1">
        <w:r>
          <w:rPr>
            <w:rStyle w:val="Hyperlink"/>
            <w:rFonts w:ascii="Helvetica" w:hAnsi="Helvetica" w:cs="Helvetica"/>
            <w:color w:val="0FADC4"/>
            <w:bdr w:val="none" w:sz="0" w:space="0" w:color="auto" w:frame="1"/>
            <w:shd w:val="clear" w:color="auto" w:fill="FFFFFF"/>
          </w:rPr>
          <w:t>Great Wall of China</w:t>
        </w:r>
      </w:hyperlink>
      <w:r>
        <w:rPr>
          <w:rFonts w:ascii="Helvetica" w:hAnsi="Helvetica" w:cs="Helvetica"/>
          <w:color w:val="3B4143"/>
          <w:bdr w:val="none" w:sz="0" w:space="0" w:color="auto" w:frame="1"/>
          <w:shd w:val="clear" w:color="auto" w:fill="FFFFFF"/>
        </w:rPr>
        <w:t> </w:t>
      </w:r>
      <w:r>
        <w:rPr>
          <w:rFonts w:ascii="Helvetica" w:hAnsi="Helvetica" w:cs="Helvetica"/>
          <w:color w:val="3B4143"/>
          <w:shd w:val="clear" w:color="auto" w:fill="FFFFFF"/>
        </w:rPr>
        <w:t>is a stone-and-earth fortification created to protect the borders of the Chinese Empire from invading Mongols. The Great Wall is actually a succession of multiple walls spanning approximately 4,000 miles, making it the world's longest manmade structure.</w:t>
      </w:r>
    </w:p>
    <w:p w14:paraId="7EF2E634" w14:textId="77777777" w:rsidR="00A67A6B" w:rsidRDefault="00A67A6B" w:rsidP="00A67A6B">
      <w:pPr>
        <w:pStyle w:val="NormalWeb"/>
        <w:shd w:val="clear" w:color="auto" w:fill="FFFFFF"/>
        <w:spacing w:before="0" w:beforeAutospacing="0" w:after="0" w:afterAutospacing="0"/>
        <w:textAlignment w:val="baseline"/>
        <w:rPr>
          <w:rFonts w:ascii="inherit" w:hAnsi="inherit" w:cs="Helvetica"/>
          <w:color w:val="3B4143"/>
        </w:rPr>
      </w:pPr>
      <w:r>
        <w:rPr>
          <w:rFonts w:ascii="inherit" w:hAnsi="inherit" w:cs="Helvetica"/>
          <w:b/>
          <w:bCs/>
          <w:color w:val="3B4143"/>
          <w:bdr w:val="none" w:sz="0" w:space="0" w:color="auto" w:frame="1"/>
        </w:rPr>
        <w:t>Christ the Redeemer Statue (Rio de Janeiro)</w:t>
      </w:r>
    </w:p>
    <w:p w14:paraId="720B49DB" w14:textId="70EBF840" w:rsidR="00A67A6B" w:rsidRDefault="00A67A6B">
      <w:pPr>
        <w:rPr>
          <w:rFonts w:ascii="Helvetica" w:hAnsi="Helvetica" w:cs="Helvetica"/>
          <w:color w:val="3B4143"/>
          <w:shd w:val="clear" w:color="auto" w:fill="FFFFFF"/>
        </w:rPr>
      </w:pPr>
      <w:r>
        <w:rPr>
          <w:rFonts w:ascii="Helvetica" w:hAnsi="Helvetica" w:cs="Helvetica"/>
          <w:color w:val="3B4143"/>
          <w:shd w:val="clear" w:color="auto" w:fill="FFFFFF"/>
        </w:rPr>
        <w:t>The Art Deco-style</w:t>
      </w:r>
      <w:r>
        <w:rPr>
          <w:rFonts w:ascii="Helvetica" w:hAnsi="Helvetica" w:cs="Helvetica"/>
          <w:color w:val="3B4143"/>
          <w:bdr w:val="none" w:sz="0" w:space="0" w:color="auto" w:frame="1"/>
          <w:shd w:val="clear" w:color="auto" w:fill="FFFFFF"/>
        </w:rPr>
        <w:t> </w:t>
      </w:r>
      <w:hyperlink r:id="rId5" w:history="1">
        <w:r>
          <w:rPr>
            <w:rStyle w:val="Hyperlink"/>
            <w:rFonts w:ascii="Helvetica" w:hAnsi="Helvetica" w:cs="Helvetica"/>
            <w:color w:val="0FADC4"/>
            <w:bdr w:val="none" w:sz="0" w:space="0" w:color="auto" w:frame="1"/>
            <w:shd w:val="clear" w:color="auto" w:fill="FFFFFF"/>
          </w:rPr>
          <w:t>Christ the Redeemer</w:t>
        </w:r>
      </w:hyperlink>
      <w:r>
        <w:rPr>
          <w:rFonts w:ascii="Helvetica" w:hAnsi="Helvetica" w:cs="Helvetica"/>
          <w:color w:val="3B4143"/>
          <w:bdr w:val="none" w:sz="0" w:space="0" w:color="auto" w:frame="1"/>
          <w:shd w:val="clear" w:color="auto" w:fill="FFFFFF"/>
        </w:rPr>
        <w:t> </w:t>
      </w:r>
      <w:r>
        <w:rPr>
          <w:rFonts w:ascii="Helvetica" w:hAnsi="Helvetica" w:cs="Helvetica"/>
          <w:color w:val="3B4143"/>
          <w:shd w:val="clear" w:color="auto" w:fill="FFFFFF"/>
        </w:rPr>
        <w:t>statue has been looming over the</w:t>
      </w:r>
      <w:r>
        <w:rPr>
          <w:rFonts w:ascii="Helvetica" w:hAnsi="Helvetica" w:cs="Helvetica"/>
          <w:color w:val="3B4143"/>
          <w:bdr w:val="none" w:sz="0" w:space="0" w:color="auto" w:frame="1"/>
          <w:shd w:val="clear" w:color="auto" w:fill="FFFFFF"/>
        </w:rPr>
        <w:t> </w:t>
      </w:r>
      <w:hyperlink r:id="rId6" w:history="1">
        <w:r>
          <w:rPr>
            <w:rStyle w:val="Hyperlink"/>
            <w:rFonts w:ascii="Helvetica" w:hAnsi="Helvetica" w:cs="Helvetica"/>
            <w:color w:val="0FADC4"/>
            <w:bdr w:val="none" w:sz="0" w:space="0" w:color="auto" w:frame="1"/>
            <w:shd w:val="clear" w:color="auto" w:fill="FFFFFF"/>
          </w:rPr>
          <w:t>Brazilians</w:t>
        </w:r>
      </w:hyperlink>
      <w:r>
        <w:rPr>
          <w:rFonts w:ascii="Helvetica" w:hAnsi="Helvetica" w:cs="Helvetica"/>
          <w:color w:val="3B4143"/>
          <w:bdr w:val="none" w:sz="0" w:space="0" w:color="auto" w:frame="1"/>
          <w:shd w:val="clear" w:color="auto" w:fill="FFFFFF"/>
        </w:rPr>
        <w:t> </w:t>
      </w:r>
      <w:r>
        <w:rPr>
          <w:rFonts w:ascii="Helvetica" w:hAnsi="Helvetica" w:cs="Helvetica"/>
          <w:color w:val="3B4143"/>
          <w:shd w:val="clear" w:color="auto" w:fill="FFFFFF"/>
        </w:rPr>
        <w:t>from upon</w:t>
      </w:r>
      <w:r>
        <w:rPr>
          <w:rFonts w:ascii="Helvetica" w:hAnsi="Helvetica" w:cs="Helvetica"/>
          <w:color w:val="3B4143"/>
          <w:bdr w:val="none" w:sz="0" w:space="0" w:color="auto" w:frame="1"/>
          <w:shd w:val="clear" w:color="auto" w:fill="FFFFFF"/>
        </w:rPr>
        <w:t> </w:t>
      </w:r>
      <w:hyperlink r:id="rId7" w:history="1">
        <w:r>
          <w:rPr>
            <w:rStyle w:val="Hyperlink"/>
            <w:rFonts w:ascii="Helvetica" w:hAnsi="Helvetica" w:cs="Helvetica"/>
            <w:color w:val="0FADC4"/>
            <w:bdr w:val="none" w:sz="0" w:space="0" w:color="auto" w:frame="1"/>
            <w:shd w:val="clear" w:color="auto" w:fill="FFFFFF"/>
          </w:rPr>
          <w:t>Corcovado mountain</w:t>
        </w:r>
      </w:hyperlink>
      <w:r>
        <w:rPr>
          <w:rFonts w:ascii="Helvetica" w:hAnsi="Helvetica" w:cs="Helvetica"/>
          <w:color w:val="3B4143"/>
          <w:bdr w:val="none" w:sz="0" w:space="0" w:color="auto" w:frame="1"/>
          <w:shd w:val="clear" w:color="auto" w:fill="FFFFFF"/>
        </w:rPr>
        <w:t> </w:t>
      </w:r>
      <w:r>
        <w:rPr>
          <w:rFonts w:ascii="Helvetica" w:hAnsi="Helvetica" w:cs="Helvetica"/>
          <w:color w:val="3B4143"/>
          <w:shd w:val="clear" w:color="auto" w:fill="FFFFFF"/>
        </w:rPr>
        <w:t xml:space="preserve">in an awe-inspiring state of eternal blessing since 1931. The 130-foot reinforced concrete-and-soapstone statue was designed by </w:t>
      </w:r>
      <w:proofErr w:type="spellStart"/>
      <w:r>
        <w:rPr>
          <w:rFonts w:ascii="Helvetica" w:hAnsi="Helvetica" w:cs="Helvetica"/>
          <w:color w:val="3B4143"/>
          <w:shd w:val="clear" w:color="auto" w:fill="FFFFFF"/>
        </w:rPr>
        <w:t>Heitor</w:t>
      </w:r>
      <w:proofErr w:type="spellEnd"/>
      <w:r>
        <w:rPr>
          <w:rFonts w:ascii="Helvetica" w:hAnsi="Helvetica" w:cs="Helvetica"/>
          <w:color w:val="3B4143"/>
          <w:shd w:val="clear" w:color="auto" w:fill="FFFFFF"/>
        </w:rPr>
        <w:t xml:space="preserve"> da Silva Costa and cost approximately $250,000 to build - much of the money was raised through donations. The statue has become an easily recognized icon for Rio and Brazil.</w:t>
      </w:r>
    </w:p>
    <w:p w14:paraId="279FA2B7" w14:textId="3E350FBF" w:rsidR="00A67A6B" w:rsidRDefault="00A67A6B">
      <w:pPr>
        <w:rPr>
          <w:rFonts w:ascii="Helvetica" w:hAnsi="Helvetica" w:cs="Helvetica"/>
          <w:b/>
          <w:bCs/>
          <w:color w:val="3B4143"/>
          <w:bdr w:val="none" w:sz="0" w:space="0" w:color="auto" w:frame="1"/>
          <w:shd w:val="clear" w:color="auto" w:fill="FFFFFF"/>
        </w:rPr>
      </w:pPr>
      <w:r>
        <w:rPr>
          <w:rFonts w:ascii="Helvetica" w:hAnsi="Helvetica" w:cs="Helvetica"/>
          <w:b/>
          <w:bCs/>
          <w:color w:val="3B4143"/>
          <w:bdr w:val="none" w:sz="0" w:space="0" w:color="auto" w:frame="1"/>
          <w:shd w:val="clear" w:color="auto" w:fill="FFFFFF"/>
        </w:rPr>
        <w:t>Machu Picchu (Peru)</w:t>
      </w:r>
    </w:p>
    <w:p w14:paraId="14A9DD2B" w14:textId="461AC70A" w:rsidR="00A67A6B" w:rsidRDefault="00A67A6B">
      <w:pPr>
        <w:rPr>
          <w:rFonts w:ascii="Helvetica" w:hAnsi="Helvetica" w:cs="Helvetica"/>
          <w:color w:val="3B4143"/>
          <w:shd w:val="clear" w:color="auto" w:fill="FFFFFF"/>
        </w:rPr>
      </w:pPr>
      <w:r>
        <w:rPr>
          <w:rFonts w:ascii="Helvetica" w:hAnsi="Helvetica" w:cs="Helvetica"/>
          <w:color w:val="3B4143"/>
          <w:shd w:val="clear" w:color="auto" w:fill="FFFFFF"/>
        </w:rPr>
        <w:t xml:space="preserve">Machu Picchu, </w:t>
      </w:r>
      <w:r>
        <w:rPr>
          <w:rFonts w:ascii="Helvetica" w:hAnsi="Helvetica" w:cs="Helvetica"/>
          <w:color w:val="3B4143"/>
          <w:shd w:val="clear" w:color="auto" w:fill="FFFFFF"/>
        </w:rPr>
        <w:t xml:space="preserve">an Incan city of sparkling granite precariously perched between 2 towering Andean peaks, is thought by scholars to have been a sacred archaeological </w:t>
      </w:r>
      <w:proofErr w:type="spellStart"/>
      <w:r>
        <w:rPr>
          <w:rFonts w:ascii="Helvetica" w:hAnsi="Helvetica" w:cs="Helvetica"/>
          <w:color w:val="3B4143"/>
          <w:shd w:val="clear" w:color="auto" w:fill="FFFFFF"/>
        </w:rPr>
        <w:t>center</w:t>
      </w:r>
      <w:proofErr w:type="spellEnd"/>
      <w:r>
        <w:rPr>
          <w:rFonts w:ascii="Helvetica" w:hAnsi="Helvetica" w:cs="Helvetica"/>
          <w:color w:val="3B4143"/>
          <w:shd w:val="clear" w:color="auto" w:fill="FFFFFF"/>
        </w:rPr>
        <w:t xml:space="preserve"> for the nearby Incan capital of Cusco. Built at the peak of the Incan Empire in the mid-1400s, this mountain citadel was later abandoned by the Incas. The site remained unknown except to locals until 1911, when it was rediscovered by archaeologist Hiram Bingham. The site can only be reached by foot, train or helicopter; most visitors visit by train from nearby Cusco.</w:t>
      </w:r>
    </w:p>
    <w:p w14:paraId="027D0D9D" w14:textId="77777777" w:rsidR="00B01069" w:rsidRPr="00B01069" w:rsidRDefault="00B01069" w:rsidP="00B01069">
      <w:pPr>
        <w:shd w:val="clear" w:color="auto" w:fill="FFFFFF"/>
        <w:spacing w:after="0" w:line="240" w:lineRule="auto"/>
        <w:textAlignment w:val="baseline"/>
        <w:rPr>
          <w:rFonts w:ascii="inherit" w:eastAsia="Times New Roman" w:hAnsi="inherit" w:cs="Helvetica"/>
          <w:color w:val="3B4143"/>
          <w:sz w:val="24"/>
          <w:szCs w:val="24"/>
          <w:lang w:eastAsia="en-IN" w:bidi="hi-IN"/>
        </w:rPr>
      </w:pPr>
      <w:proofErr w:type="spellStart"/>
      <w:r w:rsidRPr="00B01069">
        <w:rPr>
          <w:rFonts w:ascii="inherit" w:eastAsia="Times New Roman" w:hAnsi="inherit" w:cs="Helvetica"/>
          <w:b/>
          <w:bCs/>
          <w:color w:val="3B4143"/>
          <w:sz w:val="24"/>
          <w:szCs w:val="24"/>
          <w:bdr w:val="none" w:sz="0" w:space="0" w:color="auto" w:frame="1"/>
          <w:lang w:eastAsia="en-IN" w:bidi="hi-IN"/>
        </w:rPr>
        <w:t>Chichen</w:t>
      </w:r>
      <w:proofErr w:type="spellEnd"/>
      <w:r w:rsidRPr="00B01069">
        <w:rPr>
          <w:rFonts w:ascii="inherit" w:eastAsia="Times New Roman" w:hAnsi="inherit" w:cs="Helvetica"/>
          <w:b/>
          <w:bCs/>
          <w:color w:val="3B4143"/>
          <w:sz w:val="24"/>
          <w:szCs w:val="24"/>
          <w:bdr w:val="none" w:sz="0" w:space="0" w:color="auto" w:frame="1"/>
          <w:lang w:eastAsia="en-IN" w:bidi="hi-IN"/>
        </w:rPr>
        <w:t xml:space="preserve"> Itza (Yucatan Peninsula, Mexico)</w:t>
      </w:r>
    </w:p>
    <w:p w14:paraId="0C52A560" w14:textId="315672EA" w:rsidR="00B01069" w:rsidRDefault="00B01069">
      <w:pPr>
        <w:rPr>
          <w:rFonts w:ascii="Helvetica" w:hAnsi="Helvetica" w:cs="Helvetica"/>
          <w:color w:val="3B4143"/>
          <w:shd w:val="clear" w:color="auto" w:fill="FFFFFF"/>
        </w:rPr>
      </w:pPr>
      <w:r>
        <w:rPr>
          <w:rFonts w:ascii="Helvetica" w:hAnsi="Helvetica" w:cs="Helvetica"/>
          <w:color w:val="3B4143"/>
          <w:shd w:val="clear" w:color="auto" w:fill="FFFFFF"/>
        </w:rPr>
        <w:t>The genius and adaptability of Mayan culture can be seen in the splendid ruins of</w:t>
      </w:r>
      <w:r>
        <w:rPr>
          <w:rFonts w:ascii="Helvetica" w:hAnsi="Helvetica" w:cs="Helvetica"/>
          <w:color w:val="3B4143"/>
          <w:bdr w:val="none" w:sz="0" w:space="0" w:color="auto" w:frame="1"/>
          <w:shd w:val="clear" w:color="auto" w:fill="FFFFFF"/>
        </w:rPr>
        <w:t> </w:t>
      </w:r>
      <w:proofErr w:type="spellStart"/>
      <w:r>
        <w:fldChar w:fldCharType="begin"/>
      </w:r>
      <w:r>
        <w:instrText xml:space="preserve"> HYPERLINK "http://www.travelchannel.com/shows/cancuns-top-ten/video/chichen-itza-s-mayan-ruins" </w:instrText>
      </w:r>
      <w:r>
        <w:fldChar w:fldCharType="separate"/>
      </w:r>
      <w:r>
        <w:rPr>
          <w:rStyle w:val="Hyperlink"/>
          <w:rFonts w:ascii="Helvetica" w:hAnsi="Helvetica" w:cs="Helvetica"/>
          <w:color w:val="0FADC4"/>
          <w:bdr w:val="none" w:sz="0" w:space="0" w:color="auto" w:frame="1"/>
          <w:shd w:val="clear" w:color="auto" w:fill="FFFFFF"/>
        </w:rPr>
        <w:t>Chichen</w:t>
      </w:r>
      <w:proofErr w:type="spellEnd"/>
      <w:r>
        <w:rPr>
          <w:rStyle w:val="Hyperlink"/>
          <w:rFonts w:ascii="Helvetica" w:hAnsi="Helvetica" w:cs="Helvetica"/>
          <w:color w:val="0FADC4"/>
          <w:bdr w:val="none" w:sz="0" w:space="0" w:color="auto" w:frame="1"/>
          <w:shd w:val="clear" w:color="auto" w:fill="FFFFFF"/>
        </w:rPr>
        <w:t xml:space="preserve"> Itza</w:t>
      </w:r>
      <w:r>
        <w:fldChar w:fldCharType="end"/>
      </w:r>
      <w:r>
        <w:rPr>
          <w:rFonts w:ascii="Helvetica" w:hAnsi="Helvetica" w:cs="Helvetica"/>
          <w:color w:val="3B4143"/>
          <w:shd w:val="clear" w:color="auto" w:fill="FFFFFF"/>
        </w:rPr>
        <w:t xml:space="preserve">. This powerful city, a trading </w:t>
      </w:r>
      <w:proofErr w:type="spellStart"/>
      <w:r>
        <w:rPr>
          <w:rFonts w:ascii="Helvetica" w:hAnsi="Helvetica" w:cs="Helvetica"/>
          <w:color w:val="3B4143"/>
          <w:shd w:val="clear" w:color="auto" w:fill="FFFFFF"/>
        </w:rPr>
        <w:t>center</w:t>
      </w:r>
      <w:proofErr w:type="spellEnd"/>
      <w:r>
        <w:rPr>
          <w:rFonts w:ascii="Helvetica" w:hAnsi="Helvetica" w:cs="Helvetica"/>
          <w:color w:val="3B4143"/>
          <w:shd w:val="clear" w:color="auto" w:fill="FFFFFF"/>
        </w:rPr>
        <w:t xml:space="preserve"> for cloth, slaves, honey and salt, flourished from approximately 800 to 1200, and acted as the political and economic hub of the</w:t>
      </w:r>
      <w:r>
        <w:rPr>
          <w:rFonts w:ascii="Helvetica" w:hAnsi="Helvetica" w:cs="Helvetica"/>
          <w:color w:val="3B4143"/>
          <w:bdr w:val="none" w:sz="0" w:space="0" w:color="auto" w:frame="1"/>
          <w:shd w:val="clear" w:color="auto" w:fill="FFFFFF"/>
        </w:rPr>
        <w:t> </w:t>
      </w:r>
      <w:hyperlink r:id="rId8" w:history="1">
        <w:r>
          <w:rPr>
            <w:rStyle w:val="Hyperlink"/>
            <w:rFonts w:ascii="Helvetica" w:hAnsi="Helvetica" w:cs="Helvetica"/>
            <w:color w:val="0FADC4"/>
            <w:bdr w:val="none" w:sz="0" w:space="0" w:color="auto" w:frame="1"/>
            <w:shd w:val="clear" w:color="auto" w:fill="FFFFFF"/>
          </w:rPr>
          <w:t>Mayan civilization</w:t>
        </w:r>
      </w:hyperlink>
      <w:r>
        <w:rPr>
          <w:rFonts w:ascii="Helvetica" w:hAnsi="Helvetica" w:cs="Helvetica"/>
          <w:color w:val="3B4143"/>
          <w:shd w:val="clear" w:color="auto" w:fill="FFFFFF"/>
        </w:rPr>
        <w:t xml:space="preserve">. The most familiar ruin at the site is El </w:t>
      </w:r>
      <w:proofErr w:type="spellStart"/>
      <w:r>
        <w:rPr>
          <w:rFonts w:ascii="Helvetica" w:hAnsi="Helvetica" w:cs="Helvetica"/>
          <w:color w:val="3B4143"/>
          <w:shd w:val="clear" w:color="auto" w:fill="FFFFFF"/>
        </w:rPr>
        <w:t>Caracol</w:t>
      </w:r>
      <w:proofErr w:type="spellEnd"/>
      <w:r>
        <w:rPr>
          <w:rFonts w:ascii="Helvetica" w:hAnsi="Helvetica" w:cs="Helvetica"/>
          <w:color w:val="3B4143"/>
          <w:shd w:val="clear" w:color="auto" w:fill="FFFFFF"/>
        </w:rPr>
        <w:t>, a sophisticated astronomical observatory.</w:t>
      </w:r>
    </w:p>
    <w:p w14:paraId="5C835B24" w14:textId="3478AFDC" w:rsidR="00B01069" w:rsidRDefault="00B01069">
      <w:pPr>
        <w:rPr>
          <w:rFonts w:ascii="Helvetica" w:hAnsi="Helvetica" w:cs="Helvetica"/>
          <w:b/>
          <w:bCs/>
          <w:color w:val="3B4143"/>
          <w:bdr w:val="none" w:sz="0" w:space="0" w:color="auto" w:frame="1"/>
          <w:shd w:val="clear" w:color="auto" w:fill="FFFFFF"/>
        </w:rPr>
      </w:pPr>
      <w:r>
        <w:rPr>
          <w:rFonts w:ascii="Helvetica" w:hAnsi="Helvetica" w:cs="Helvetica"/>
          <w:b/>
          <w:bCs/>
          <w:color w:val="3B4143"/>
          <w:bdr w:val="none" w:sz="0" w:space="0" w:color="auto" w:frame="1"/>
          <w:shd w:val="clear" w:color="auto" w:fill="FFFFFF"/>
        </w:rPr>
        <w:t>The Roman Colosseum (Rome)</w:t>
      </w:r>
    </w:p>
    <w:p w14:paraId="14FF5DB8" w14:textId="74EBE6E6" w:rsidR="00B01069" w:rsidRDefault="00B01069">
      <w:pPr>
        <w:rPr>
          <w:rFonts w:ascii="Helvetica" w:hAnsi="Helvetica" w:cs="Helvetica"/>
          <w:color w:val="3B4143"/>
          <w:shd w:val="clear" w:color="auto" w:fill="FFFFFF"/>
        </w:rPr>
      </w:pPr>
      <w:r>
        <w:rPr>
          <w:rFonts w:ascii="Helvetica" w:hAnsi="Helvetica" w:cs="Helvetica"/>
          <w:color w:val="3B4143"/>
          <w:shd w:val="clear" w:color="auto" w:fill="FFFFFF"/>
        </w:rPr>
        <w:t xml:space="preserve">Rome’s, </w:t>
      </w:r>
      <w:r>
        <w:rPr>
          <w:rFonts w:ascii="Helvetica" w:hAnsi="Helvetica" w:cs="Helvetica"/>
          <w:color w:val="3B4143"/>
          <w:shd w:val="clear" w:color="auto" w:fill="FFFFFF"/>
        </w:rPr>
        <w:t>if not</w:t>
      </w:r>
      <w:r>
        <w:rPr>
          <w:rFonts w:ascii="Helvetica" w:hAnsi="Helvetica" w:cs="Helvetica"/>
          <w:color w:val="3B4143"/>
          <w:bdr w:val="none" w:sz="0" w:space="0" w:color="auto" w:frame="1"/>
          <w:shd w:val="clear" w:color="auto" w:fill="FFFFFF"/>
        </w:rPr>
        <w:t> </w:t>
      </w:r>
      <w:hyperlink r:id="rId9" w:history="1">
        <w:r>
          <w:rPr>
            <w:rStyle w:val="Hyperlink"/>
            <w:rFonts w:ascii="Helvetica" w:hAnsi="Helvetica" w:cs="Helvetica"/>
            <w:color w:val="0FADC4"/>
            <w:bdr w:val="none" w:sz="0" w:space="0" w:color="auto" w:frame="1"/>
            <w:shd w:val="clear" w:color="auto" w:fill="FFFFFF"/>
          </w:rPr>
          <w:t>Italy</w:t>
        </w:r>
      </w:hyperlink>
      <w:r>
        <w:rPr>
          <w:rFonts w:ascii="Helvetica" w:hAnsi="Helvetica" w:cs="Helvetica"/>
          <w:color w:val="3B4143"/>
          <w:shd w:val="clear" w:color="auto" w:fill="FFFFFF"/>
        </w:rPr>
        <w:t>'s, most enduring icon is undoubtedly its</w:t>
      </w:r>
      <w:r>
        <w:rPr>
          <w:rFonts w:ascii="Helvetica" w:hAnsi="Helvetica" w:cs="Helvetica"/>
          <w:color w:val="3B4143"/>
          <w:bdr w:val="none" w:sz="0" w:space="0" w:color="auto" w:frame="1"/>
          <w:shd w:val="clear" w:color="auto" w:fill="FFFFFF"/>
        </w:rPr>
        <w:t> </w:t>
      </w:r>
      <w:hyperlink r:id="rId10" w:history="1">
        <w:r>
          <w:rPr>
            <w:rStyle w:val="Hyperlink"/>
            <w:rFonts w:ascii="Helvetica" w:hAnsi="Helvetica" w:cs="Helvetica"/>
            <w:color w:val="0FADC4"/>
            <w:bdr w:val="none" w:sz="0" w:space="0" w:color="auto" w:frame="1"/>
            <w:shd w:val="clear" w:color="auto" w:fill="FFFFFF"/>
          </w:rPr>
          <w:t>Colosseum</w:t>
        </w:r>
      </w:hyperlink>
      <w:r>
        <w:rPr>
          <w:rFonts w:ascii="Helvetica" w:hAnsi="Helvetica" w:cs="Helvetica"/>
          <w:color w:val="3B4143"/>
          <w:shd w:val="clear" w:color="auto" w:fill="FFFFFF"/>
        </w:rPr>
        <w:t xml:space="preserve">. Built between A.D. 70 and 80 A.D., it was in use for some 500 years. The elliptical structure sat nearly 50,000 spectators, who gathered to watch the gladiatorial events as well as other public spectacles, including battle </w:t>
      </w:r>
      <w:proofErr w:type="spellStart"/>
      <w:r>
        <w:rPr>
          <w:rFonts w:ascii="Helvetica" w:hAnsi="Helvetica" w:cs="Helvetica"/>
          <w:color w:val="3B4143"/>
          <w:shd w:val="clear" w:color="auto" w:fill="FFFFFF"/>
        </w:rPr>
        <w:t>reenactments</w:t>
      </w:r>
      <w:proofErr w:type="spellEnd"/>
      <w:r>
        <w:rPr>
          <w:rFonts w:ascii="Helvetica" w:hAnsi="Helvetica" w:cs="Helvetica"/>
          <w:color w:val="3B4143"/>
          <w:shd w:val="clear" w:color="auto" w:fill="FFFFFF"/>
        </w:rPr>
        <w:t xml:space="preserve">, animal hunts and executions. Earthquakes and stone-robbers have left the Colosseum in a state of ruin, but portions of the structure remain open to tourists, and its design still influences the construction of modern-day </w:t>
      </w:r>
      <w:proofErr w:type="spellStart"/>
      <w:r>
        <w:rPr>
          <w:rFonts w:ascii="Helvetica" w:hAnsi="Helvetica" w:cs="Helvetica"/>
          <w:color w:val="3B4143"/>
          <w:shd w:val="clear" w:color="auto" w:fill="FFFFFF"/>
        </w:rPr>
        <w:t>amphitheaters</w:t>
      </w:r>
      <w:proofErr w:type="spellEnd"/>
      <w:r>
        <w:rPr>
          <w:rFonts w:ascii="Helvetica" w:hAnsi="Helvetica" w:cs="Helvetica"/>
          <w:color w:val="3B4143"/>
          <w:shd w:val="clear" w:color="auto" w:fill="FFFFFF"/>
        </w:rPr>
        <w:t>, some 2,000 years later.</w:t>
      </w:r>
    </w:p>
    <w:p w14:paraId="190605C2" w14:textId="0931C05C" w:rsidR="005C6667" w:rsidRDefault="005C6667">
      <w:pPr>
        <w:rPr>
          <w:rFonts w:ascii="Helvetica" w:hAnsi="Helvetica" w:cs="Helvetica"/>
          <w:b/>
          <w:bCs/>
          <w:color w:val="3B4143"/>
          <w:bdr w:val="none" w:sz="0" w:space="0" w:color="auto" w:frame="1"/>
          <w:shd w:val="clear" w:color="auto" w:fill="FFFFFF"/>
        </w:rPr>
      </w:pPr>
      <w:r>
        <w:rPr>
          <w:rFonts w:ascii="Helvetica" w:hAnsi="Helvetica" w:cs="Helvetica"/>
          <w:b/>
          <w:bCs/>
          <w:color w:val="3B4143"/>
          <w:bdr w:val="none" w:sz="0" w:space="0" w:color="auto" w:frame="1"/>
          <w:shd w:val="clear" w:color="auto" w:fill="FFFFFF"/>
        </w:rPr>
        <w:t>Taj Mahal (Agra, India)</w:t>
      </w:r>
    </w:p>
    <w:p w14:paraId="54AD3A33" w14:textId="7345D059" w:rsidR="005C6667" w:rsidRDefault="005C6667">
      <w:pPr>
        <w:rPr>
          <w:rFonts w:ascii="Helvetica" w:hAnsi="Helvetica" w:cs="Helvetica"/>
          <w:color w:val="3B4143"/>
          <w:shd w:val="clear" w:color="auto" w:fill="FFFFFF"/>
        </w:rPr>
      </w:pPr>
      <w:r>
        <w:rPr>
          <w:rFonts w:ascii="Helvetica" w:hAnsi="Helvetica" w:cs="Helvetica"/>
          <w:color w:val="3B4143"/>
          <w:shd w:val="clear" w:color="auto" w:fill="FFFFFF"/>
        </w:rPr>
        <w:t>A mausoleum commissioned for the wife of Mughal Emperor Shah Jahan, the</w:t>
      </w:r>
      <w:r>
        <w:rPr>
          <w:rFonts w:ascii="Helvetica" w:hAnsi="Helvetica" w:cs="Helvetica"/>
          <w:color w:val="3B4143"/>
          <w:bdr w:val="none" w:sz="0" w:space="0" w:color="auto" w:frame="1"/>
          <w:shd w:val="clear" w:color="auto" w:fill="FFFFFF"/>
        </w:rPr>
        <w:t> </w:t>
      </w:r>
      <w:hyperlink r:id="rId11" w:history="1">
        <w:r>
          <w:rPr>
            <w:rStyle w:val="Hyperlink"/>
            <w:rFonts w:ascii="Helvetica" w:hAnsi="Helvetica" w:cs="Helvetica"/>
            <w:color w:val="0FADC4"/>
            <w:bdr w:val="none" w:sz="0" w:space="0" w:color="auto" w:frame="1"/>
            <w:shd w:val="clear" w:color="auto" w:fill="FFFFFF"/>
          </w:rPr>
          <w:t>Taj Mahal</w:t>
        </w:r>
      </w:hyperlink>
      <w:r>
        <w:rPr>
          <w:rFonts w:ascii="Helvetica" w:hAnsi="Helvetica" w:cs="Helvetica"/>
          <w:color w:val="3B4143"/>
          <w:bdr w:val="none" w:sz="0" w:space="0" w:color="auto" w:frame="1"/>
          <w:shd w:val="clear" w:color="auto" w:fill="FFFFFF"/>
        </w:rPr>
        <w:t> </w:t>
      </w:r>
      <w:r>
        <w:rPr>
          <w:rFonts w:ascii="Helvetica" w:hAnsi="Helvetica" w:cs="Helvetica"/>
          <w:color w:val="3B4143"/>
          <w:shd w:val="clear" w:color="auto" w:fill="FFFFFF"/>
        </w:rPr>
        <w:t>was built between 1632 and 1648. Considered the most perfect specimen of Muslim art in India, the white marble structure actually represents a number of architectural styles, including Persian, Islamic, Turkish and Indian. The Taj Mahal also encompasses formal gardens of raised pathways, sunken flower beds and a linear reflecting pool.</w:t>
      </w:r>
    </w:p>
    <w:p w14:paraId="5856DFF1" w14:textId="76F7074C" w:rsidR="005C6667" w:rsidRDefault="005C6667">
      <w:pPr>
        <w:rPr>
          <w:rFonts w:ascii="Helvetica" w:hAnsi="Helvetica" w:cs="Helvetica"/>
          <w:b/>
          <w:bCs/>
          <w:color w:val="3B4143"/>
          <w:bdr w:val="none" w:sz="0" w:space="0" w:color="auto" w:frame="1"/>
          <w:shd w:val="clear" w:color="auto" w:fill="FFFFFF"/>
        </w:rPr>
      </w:pPr>
      <w:r>
        <w:rPr>
          <w:rFonts w:ascii="Helvetica" w:hAnsi="Helvetica" w:cs="Helvetica"/>
          <w:b/>
          <w:bCs/>
          <w:color w:val="3B4143"/>
          <w:bdr w:val="none" w:sz="0" w:space="0" w:color="auto" w:frame="1"/>
          <w:shd w:val="clear" w:color="auto" w:fill="FFFFFF"/>
        </w:rPr>
        <w:t>Petra (Jordan)</w:t>
      </w:r>
    </w:p>
    <w:p w14:paraId="7DDFD987" w14:textId="7E18215D" w:rsidR="005C6667" w:rsidRDefault="005C6667">
      <w:r>
        <w:rPr>
          <w:rFonts w:ascii="Helvetica" w:hAnsi="Helvetica" w:cs="Helvetica"/>
          <w:color w:val="3B4143"/>
          <w:shd w:val="clear" w:color="auto" w:fill="FFFFFF"/>
        </w:rPr>
        <w:t xml:space="preserve">Declared a World Heritage Site in 1985, Petra was the capital of the Nabataean empire of King </w:t>
      </w:r>
      <w:proofErr w:type="spellStart"/>
      <w:r>
        <w:rPr>
          <w:rFonts w:ascii="Helvetica" w:hAnsi="Helvetica" w:cs="Helvetica"/>
          <w:color w:val="3B4143"/>
          <w:shd w:val="clear" w:color="auto" w:fill="FFFFFF"/>
        </w:rPr>
        <w:t>Aretas</w:t>
      </w:r>
      <w:proofErr w:type="spellEnd"/>
      <w:r>
        <w:rPr>
          <w:rFonts w:ascii="Helvetica" w:hAnsi="Helvetica" w:cs="Helvetica"/>
          <w:color w:val="3B4143"/>
          <w:shd w:val="clear" w:color="auto" w:fill="FFFFFF"/>
        </w:rPr>
        <w:t xml:space="preserve"> IV, and likely existed in its prime from 9 B.C. to A.D. 40. The members of this civilization proved to be early experts in manipulating water technology, constructing intricate tunnels and water chambers, which helped create an pseudo-oasis. A number of incredible structures carved into stone, a 4,000-seat </w:t>
      </w:r>
      <w:proofErr w:type="spellStart"/>
      <w:r>
        <w:rPr>
          <w:rFonts w:ascii="Helvetica" w:hAnsi="Helvetica" w:cs="Helvetica"/>
          <w:color w:val="3B4143"/>
          <w:shd w:val="clear" w:color="auto" w:fill="FFFFFF"/>
        </w:rPr>
        <w:t>amphitheater</w:t>
      </w:r>
      <w:proofErr w:type="spellEnd"/>
      <w:r>
        <w:rPr>
          <w:rFonts w:ascii="Helvetica" w:hAnsi="Helvetica" w:cs="Helvetica"/>
          <w:color w:val="3B4143"/>
          <w:shd w:val="clear" w:color="auto" w:fill="FFFFFF"/>
        </w:rPr>
        <w:t xml:space="preserve"> and the El-Deir monastery have also helped the site earn its fame.</w:t>
      </w:r>
    </w:p>
    <w:sectPr w:rsidR="005C6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4DBE"/>
    <w:rsid w:val="004A4DBE"/>
    <w:rsid w:val="005B78C6"/>
    <w:rsid w:val="005C6667"/>
    <w:rsid w:val="00A67A6B"/>
    <w:rsid w:val="00B0106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6586"/>
  <w15:chartTrackingRefBased/>
  <w15:docId w15:val="{ACA0BFA8-9D1B-443D-90C3-91CF2B51F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67A6B"/>
    <w:rPr>
      <w:color w:val="0000FF"/>
      <w:u w:val="single"/>
    </w:rPr>
  </w:style>
  <w:style w:type="paragraph" w:styleId="NormalWeb">
    <w:name w:val="Normal (Web)"/>
    <w:basedOn w:val="Normal"/>
    <w:uiPriority w:val="99"/>
    <w:semiHidden/>
    <w:unhideWhenUsed/>
    <w:rsid w:val="00A67A6B"/>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641079">
      <w:bodyDiv w:val="1"/>
      <w:marLeft w:val="0"/>
      <w:marRight w:val="0"/>
      <w:marTop w:val="0"/>
      <w:marBottom w:val="0"/>
      <w:divBdr>
        <w:top w:val="none" w:sz="0" w:space="0" w:color="auto"/>
        <w:left w:val="none" w:sz="0" w:space="0" w:color="auto"/>
        <w:bottom w:val="none" w:sz="0" w:space="0" w:color="auto"/>
        <w:right w:val="none" w:sz="0" w:space="0" w:color="auto"/>
      </w:divBdr>
      <w:divsChild>
        <w:div w:id="127361827">
          <w:marLeft w:val="0"/>
          <w:marRight w:val="0"/>
          <w:marTop w:val="0"/>
          <w:marBottom w:val="0"/>
          <w:divBdr>
            <w:top w:val="none" w:sz="0" w:space="0" w:color="auto"/>
            <w:left w:val="none" w:sz="0" w:space="0" w:color="auto"/>
            <w:bottom w:val="none" w:sz="0" w:space="0" w:color="auto"/>
            <w:right w:val="none" w:sz="0" w:space="0" w:color="auto"/>
          </w:divBdr>
        </w:div>
      </w:divsChild>
    </w:div>
    <w:div w:id="518354927">
      <w:bodyDiv w:val="1"/>
      <w:marLeft w:val="0"/>
      <w:marRight w:val="0"/>
      <w:marTop w:val="0"/>
      <w:marBottom w:val="0"/>
      <w:divBdr>
        <w:top w:val="none" w:sz="0" w:space="0" w:color="auto"/>
        <w:left w:val="none" w:sz="0" w:space="0" w:color="auto"/>
        <w:bottom w:val="none" w:sz="0" w:space="0" w:color="auto"/>
        <w:right w:val="none" w:sz="0" w:space="0" w:color="auto"/>
      </w:divBdr>
      <w:divsChild>
        <w:div w:id="638611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avelchannel.com/interests/history/photos/tour-sacred-mayan-ruin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travelchannel.com/destinations/brazil/rio-de-janeiro/daily-escape/mount-corcovad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ravelchannel.com/interests/arts-and-culture/photos/why-we-love-the-brazilians" TargetMode="External"/><Relationship Id="rId11" Type="http://schemas.openxmlformats.org/officeDocument/2006/relationships/hyperlink" Target="http://www.travelchannel.com/destinations/india/daily-escape/taj-mahal" TargetMode="External"/><Relationship Id="rId5" Type="http://schemas.openxmlformats.org/officeDocument/2006/relationships/hyperlink" Target="http://www.travelchannel.com/shows/samantha-brown-passport-to-latin-america/video/rio-s-christ-statue" TargetMode="External"/><Relationship Id="rId10" Type="http://schemas.openxmlformats.org/officeDocument/2006/relationships/hyperlink" Target="http://www.travelchannel.com/destinations/italy/rome/daily-escape/roman-colosseum" TargetMode="External"/><Relationship Id="rId4" Type="http://schemas.openxmlformats.org/officeDocument/2006/relationships/hyperlink" Target="http://www.travelchannel.com/destinations/china/daily-escape/great-wall-of-china" TargetMode="External"/><Relationship Id="rId9" Type="http://schemas.openxmlformats.org/officeDocument/2006/relationships/hyperlink" Target="http://www.travelchannel.com/interests/beaches/photos/italys-best-bea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kavya</dc:creator>
  <cp:keywords/>
  <dc:description/>
  <cp:lastModifiedBy>khushi kavya</cp:lastModifiedBy>
  <cp:revision>4</cp:revision>
  <dcterms:created xsi:type="dcterms:W3CDTF">2022-07-02T19:09:00Z</dcterms:created>
  <dcterms:modified xsi:type="dcterms:W3CDTF">2022-07-02T19:11:00Z</dcterms:modified>
</cp:coreProperties>
</file>