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2A4A"/>
          <w:sz w:val="40"/>
        </w:rPr>
        <w:t>Success Story: Predictive maintenance pilot cuts roadside breakdowns by 23%</w:t>
      </w:r>
    </w:p>
    <w:p>
      <w:r>
        <w:rPr>
          <w:color w:val="0F7C90"/>
          <w:sz w:val="23"/>
        </w:rPr>
        <w:t>Wingtip Logistics  |  PRG-2002 / PRJ-3202  |  Internal success story for delivery and sales teams</w:t>
      </w:r>
    </w:p>
    <w:tbl>
      <w:tblPr>
        <w:tblStyle w:val="TableGrid"/>
        <w:tblW w:type="dxa" w:w="9647"/>
        <w:tblLook w:firstColumn="1" w:firstRow="1" w:lastColumn="0" w:lastRow="0" w:noHBand="0" w:noVBand="1" w:val="04A0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91"/>
        <w:gridCol w:w="3032"/>
        <w:gridCol w:w="1791"/>
        <w:gridCol w:w="3032"/>
      </w:tblGrid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Client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Wingtip Logistics (ACC-1008)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Visionet team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Jordan Blake (EM), 2 data scientists, 3 data engineers</w:t>
            </w:r>
          </w:p>
        </w:tc>
      </w:tr>
      <w:tr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Client sponsor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Mei Lin, Director Fleet Analytics</w:t>
            </w:r>
          </w:p>
        </w:tc>
        <w:tc>
          <w:tcPr>
            <w:tcW w:type="dxa" w:w="1792"/>
            <w:shd w:val="clear" w:color="auto" w:fill="F3F5F8"/>
          </w:tcPr>
          <w:p>
            <w:r/>
            <w:r>
              <w:rPr>
                <w:b/>
                <w:sz w:val="18"/>
              </w:rPr>
              <w:t>Reference status</w:t>
            </w:r>
          </w:p>
        </w:tc>
        <w:tc>
          <w:tcPr>
            <w:tcW w:type="dxa" w:w="3032"/>
          </w:tcPr>
          <w:p>
            <w:r/>
            <w:r>
              <w:rPr>
                <w:sz w:val="18"/>
              </w:rPr>
              <w:t>Referenceable</w:t>
            </w:r>
          </w:p>
        </w:tc>
      </w:tr>
    </w:tbl>
    <w:p>
      <w:pPr>
        <w:spacing w:after="40"/>
      </w:pPr>
    </w:p>
    <w:p>
      <w:pPr>
        <w:pStyle w:val="Heading1"/>
      </w:pPr>
      <w:r>
        <w:t>What happened</w:t>
      </w:r>
    </w:p>
    <w:p>
      <w:r>
        <w:rPr/>
        <w:t>Eight weeks after the predictive maintenance model went live at the Memphis depot (14 September 2026 pilot start, with shadow mode from 3 August), roadside breakdowns at the depot fell 23% against the same weeks in 2025.</w:t>
      </w:r>
    </w:p>
    <w:p>
      <w:pPr>
        <w:pStyle w:val="Heading1"/>
      </w:pPr>
      <w:r>
        <w:t>How we did it</w:t>
      </w:r>
    </w:p>
    <w:p>
      <w:pPr>
        <w:pStyle w:val="ListBullet"/>
        <w:spacing w:after="40"/>
      </w:pPr>
      <w:r>
        <w:rPr/>
        <w:t>Retrained the failure model (v2) on 14 months of telemetry and 9,400 historical work orders (AUC 0.87).</w:t>
      </w:r>
    </w:p>
    <w:p>
      <w:pPr>
        <w:pStyle w:val="ListBullet"/>
        <w:spacing w:after="40"/>
      </w:pPr>
      <w:r>
        <w:rPr/>
        <w:t>Alerts go to depot technicians through the existing maintenance app; 33 of 41 alerts confirmed real faults.</w:t>
      </w:r>
    </w:p>
    <w:p>
      <w:pPr>
        <w:pStyle w:val="ListBullet"/>
        <w:spacing w:after="40"/>
      </w:pPr>
      <w:r>
        <w:rPr/>
        <w:t>Joint weekly review with Sara Holm (Memphis depot manager) to tune thresholds.</w:t>
      </w:r>
    </w:p>
    <w:p>
      <w:pPr>
        <w:pStyle w:val="Heading1"/>
      </w:pPr>
      <w:r>
        <w:t>Why it matters</w:t>
      </w:r>
    </w:p>
    <w:p>
      <w:r>
        <w:rPr/>
        <w:t>It extends the fuel-savings story (7.4%) into maintenance, supports the EU depots expansion (OPP-24171, $1.2M) and gives sales a second Wingtip proof point for logistics and fleet prospects.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 xml:space="preserve">Fictitious data for testing - Enterprise IQ test corpus    Page </w:t>
    </w:r>
    <w:r>
      <w:rPr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6"/>
      </w:rPr>
      <w:t>Visionet  |  Success Story: Predictive maintenance pilot cuts roadside breakdowns by 23%</w:t>
    </w:r>
    <w:r>
      <w:tab/>
      <w:tab/>
    </w:r>
    <w:r>
      <w:rPr>
        <w:b/>
        <w:color w:val="6B7280"/>
        <w:sz w:val="16"/>
      </w:rPr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eastAsiaTheme="majorEastAsia" w:ascii="Calibri" w:hAnsi="Calibri" w:cs="Calibri"/>
      <w:b/>
      <w:bCs/>
      <w:color w:val="1B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eastAsiaTheme="majorEastAsia" w:ascii="Calibri" w:hAnsi="Calibri" w:cs="Calibri"/>
      <w:b/>
      <w:bCs/>
      <w:color w:val="0F7C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eastAsiaTheme="majorEastAsia" w:ascii="Calibri" w:hAnsi="Calibri" w:cs="Calibri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Success Story: Predictive maintenance pilot cuts roadside breakdowns by 23%</dc:title>
  <dc:subject>Wingtip Logistics  |  PRG-2002 / PRJ-3202  |  Internal success story for delivery and sales teams</dc:subject>
  <dc:creator>Jordan Blake</dc:creator>
  <cp:keywords>Enterprise IQ</cp:keywords>
  <dc:description>Fictitious data for testing - Enterprise IQ test corpus</dc:description>
  <cp:lastModifiedBy>Jordan Blake</cp:lastModifiedBy>
  <cp:revision>1</cp:revision>
  <dcterms:created xsi:type="dcterms:W3CDTF">2026-10-05T09:00:00Z</dcterms:created>
  <dcterms:modified xsi:type="dcterms:W3CDTF">2013-12-23T23:15:00Z</dcterms:modified>
  <cp:category>Internal</cp:category>
</cp:coreProperties>
</file>