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31" w:rsidRPr="00340531" w:rsidRDefault="00ED3D21" w:rsidP="00340531">
      <w:pPr>
        <w:pStyle w:val="a5"/>
        <w:spacing w:before="60"/>
        <w:jc w:val="center"/>
        <w:rPr>
          <w:rFonts w:cs="Arial"/>
          <w:b/>
          <w:bCs/>
          <w:sz w:val="28"/>
          <w:szCs w:val="28"/>
          <w:lang w:val="ru-RU"/>
        </w:rPr>
      </w:pPr>
      <w:r w:rsidRPr="00D36099">
        <w:rPr>
          <w:rFonts w:cs="Arial"/>
          <w:b/>
          <w:bCs/>
          <w:sz w:val="28"/>
          <w:szCs w:val="28"/>
          <w:lang w:val="ru-RU"/>
        </w:rPr>
        <w:t xml:space="preserve">Ознакомление с </w:t>
      </w:r>
      <w:r w:rsidR="00905C3A">
        <w:rPr>
          <w:rFonts w:cs="Arial"/>
          <w:b/>
          <w:bCs/>
          <w:sz w:val="28"/>
          <w:szCs w:val="28"/>
          <w:lang w:val="ru-RU"/>
        </w:rPr>
        <w:t xml:space="preserve">Политикой </w:t>
      </w:r>
      <w:r w:rsidR="00340531" w:rsidRPr="00340531">
        <w:rPr>
          <w:rFonts w:cs="Arial"/>
          <w:b/>
          <w:bCs/>
          <w:sz w:val="28"/>
          <w:szCs w:val="28"/>
          <w:lang w:val="ru-RU"/>
        </w:rPr>
        <w:t xml:space="preserve">ООО «РБ ЛИЗИНГ» в отношении обработки персональных данных </w:t>
      </w:r>
      <w:r w:rsidR="00340531">
        <w:rPr>
          <w:rFonts w:cs="Arial"/>
          <w:b/>
          <w:bCs/>
          <w:sz w:val="28"/>
          <w:szCs w:val="28"/>
          <w:lang w:val="ru-RU"/>
        </w:rPr>
        <w:t xml:space="preserve">и Положением </w:t>
      </w:r>
      <w:r w:rsidR="00340531" w:rsidRPr="00340531">
        <w:rPr>
          <w:rFonts w:cs="Arial"/>
          <w:b/>
          <w:bCs/>
          <w:sz w:val="28"/>
          <w:szCs w:val="28"/>
          <w:lang w:val="ru-RU"/>
        </w:rPr>
        <w:t>о порядке обработки и обеспечения безопасности</w:t>
      </w:r>
    </w:p>
    <w:p w:rsidR="004D57E6" w:rsidRDefault="00340531" w:rsidP="00340531">
      <w:pPr>
        <w:pStyle w:val="a5"/>
        <w:spacing w:before="60"/>
        <w:jc w:val="center"/>
        <w:rPr>
          <w:rFonts w:cs="Arial"/>
          <w:b/>
          <w:bCs/>
          <w:sz w:val="28"/>
          <w:szCs w:val="28"/>
          <w:lang w:val="ru-RU"/>
        </w:rPr>
      </w:pPr>
      <w:r w:rsidRPr="00340531">
        <w:rPr>
          <w:rFonts w:cs="Arial"/>
          <w:b/>
          <w:bCs/>
          <w:sz w:val="28"/>
          <w:szCs w:val="28"/>
          <w:lang w:val="ru-RU"/>
        </w:rPr>
        <w:t>персональных данных в ООО «РБ ЛИЗИНГ»</w:t>
      </w:r>
    </w:p>
    <w:p w:rsidR="00397B96" w:rsidRPr="00EE0557" w:rsidRDefault="00397B96" w:rsidP="00340531">
      <w:pPr>
        <w:pStyle w:val="a5"/>
        <w:spacing w:before="60"/>
        <w:jc w:val="center"/>
        <w:rPr>
          <w:lang w:val="ru-RU"/>
        </w:rPr>
      </w:pPr>
    </w:p>
    <w:p w:rsidR="00905C3A" w:rsidRPr="00905C3A" w:rsidRDefault="00905C3A" w:rsidP="00397B96">
      <w:pPr>
        <w:ind w:firstLine="567"/>
      </w:pPr>
      <w:r w:rsidRPr="00905C3A">
        <w:t>Развитие и укрепление ООО «РБ ЛИЗИНГ»</w:t>
      </w:r>
      <w:r>
        <w:t xml:space="preserve"> (далее – Компания</w:t>
      </w:r>
      <w:r w:rsidR="00340531">
        <w:t xml:space="preserve">), </w:t>
      </w:r>
      <w:r w:rsidR="00340531" w:rsidRPr="00905C3A">
        <w:t>обеспечение</w:t>
      </w:r>
      <w:r w:rsidRPr="00905C3A">
        <w:t xml:space="preserve"> эффективного и бесперебойного функционирования Компании являются основными целями. Важнейшим условием реализации этих целей является </w:t>
      </w:r>
      <w:r w:rsidR="00FE0CE2" w:rsidRPr="00FE0CE2">
        <w:t>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четкое и неукоснительное соблюдение требований законодательства Российской Федерации и международных договоров Российской Федерации в области персональных данных</w:t>
      </w:r>
      <w:r w:rsidRPr="00905C3A">
        <w:t>.</w:t>
      </w:r>
    </w:p>
    <w:p w:rsidR="00905C3A" w:rsidRPr="00905C3A" w:rsidRDefault="00FE0CE2" w:rsidP="00397B96">
      <w:pPr>
        <w:ind w:firstLine="709"/>
      </w:pPr>
      <w:r>
        <w:t xml:space="preserve">Целями </w:t>
      </w:r>
      <w:r w:rsidR="003E6F35">
        <w:t xml:space="preserve">обработки персональных данных в </w:t>
      </w:r>
      <w:r w:rsidR="00A85DE9">
        <w:t>Компании в</w:t>
      </w:r>
      <w:r w:rsidR="00A85DE9" w:rsidRPr="00A85DE9">
        <w:t xml:space="preserve"> </w:t>
      </w:r>
      <w:r w:rsidR="003E6F35">
        <w:t xml:space="preserve">соответствии с положениями </w:t>
      </w:r>
      <w:r>
        <w:t>П</w:t>
      </w:r>
      <w:r w:rsidR="00340531" w:rsidRPr="00340531">
        <w:t>олитик</w:t>
      </w:r>
      <w:r w:rsidR="00397B96">
        <w:t>и</w:t>
      </w:r>
      <w:r w:rsidR="00340531" w:rsidRPr="00340531">
        <w:t xml:space="preserve"> ООО «РБ ЛИЗИНГ» в отношении обработки персональных данных и Положени</w:t>
      </w:r>
      <w:r w:rsidR="003E6F35">
        <w:t>я</w:t>
      </w:r>
      <w:r w:rsidR="00340531" w:rsidRPr="00340531">
        <w:t xml:space="preserve"> о порядке обработки и обеспечения безопасности персональных данных в ООО «РБ </w:t>
      </w:r>
      <w:r w:rsidRPr="00340531">
        <w:t>ЛИЗИНГ»</w:t>
      </w:r>
      <w:r>
        <w:t xml:space="preserve"> являются: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 xml:space="preserve">в отношении Работников – заключение трудового договора, исполнение Обществом обязательств, предусмотренных трудовым договором и соответствующими требованиями законодательства Российской Федерации; оформление доверенности; оформление страховых полисов добровольного медицинского страхования; содействие в оформлении банковских карт (в рамках «зарплатного проекта»); организация и осуществление пропускного и </w:t>
      </w:r>
      <w:r w:rsidR="00397B96" w:rsidRPr="001A017B">
        <w:t>внутри объектового</w:t>
      </w:r>
      <w:r w:rsidRPr="001A017B">
        <w:t xml:space="preserve"> режима на объектах Общества; организация поездок на такси; информационно-справочное обеспечение (ведение внутренних справочников); 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>в отношении Родственников работников – предоставление работникам льгот и гарантий, предусмотренных законодательством Российской Федерации для лиц, имеющих (усыновивших) детей, лиц с семейными обязанностями;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 xml:space="preserve">в отношении Кандидатов на трудоустройство – подбор персонала на замещение открытых вакансий Общества; реализация пропускного режима на территорию Общества; 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>в отношении Контактных лиц с прошлых мест работы – подбор персонала на замещение открытых вакансий Общества;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 xml:space="preserve">в отношении Контрагентов – заключение и реализация договоров, а также выполнение соответствующих требований, предусмотренных законодательством Российской Федерации; проверка благонадежности контрагентов, представителей контрагентов до заключения договора и во время действия </w:t>
      </w:r>
      <w:r w:rsidR="00397B96" w:rsidRPr="001A017B">
        <w:t>договора.</w:t>
      </w:r>
      <w:r w:rsidRPr="001A017B">
        <w:t xml:space="preserve"> Общество осуществляет проверку контрагентов, представителей контрагентов с целью определения их добросовестности и соответствия требованиям законодательства о противодействии легализации и отмыванию доходов, полученных преступным путем и финансирования терроризма, законодательства о банкротстве, законодательства о бюро кредитных историй; оформление доверенности; реализация пропускного режима на территорию Общества; организация хранения досье контрагентов; передача ПДн в страховые компании; передача ПДн контрагентам для оказания услуг;  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>в отношении Агентов – заключение и реализация агентских договоров, а также выполнение соответствующих требований, предусмотренных законодательством Российской Федерации; проверка благонадежности агента до заключения договора - Общество осуществляет проверку агентов с целью определения их добросовестности и соответствия требованиям законодательства о противодействии коррупции; оформление доверенности; реализация пропускного режима на территорию Общества;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lastRenderedPageBreak/>
        <w:t>в отношении Клиентов, представителей клиентов – заключение и реализация договоров, а также выполнение соответствующих требований, предусмотренных законодательством Российской Федерации; проверка благонадежности Клиентов, представителей клиентов до заключения договора и во время действия договора.  Общество осуществляет проверку Клиентов, представителей клиентов с целью определения их добросовестности и соответствия требованиям законодательства о противодействии легализации и отмыванию доходов, полученных преступным путем и финансирования терроризма, законодательства о банкротстве, законодательства о бюро кредитных историй; организация хранения досье клиентов; передача ПДн в страховые компании; передача ПДн контрагентам для оказания услуг; передача ПДн третьим лицам с целью осуществления взаимодействия по возврату просроченной задолженности; оформление доверенности; реализация пропускного режима на территорию Общества;</w:t>
      </w:r>
    </w:p>
    <w:p w:rsidR="00FE0CE2" w:rsidRPr="001A017B" w:rsidRDefault="00FE0CE2" w:rsidP="00FE0CE2">
      <w:pPr>
        <w:pStyle w:val="ae"/>
        <w:widowControl/>
        <w:numPr>
          <w:ilvl w:val="0"/>
          <w:numId w:val="8"/>
        </w:numPr>
        <w:suppressAutoHyphens w:val="0"/>
        <w:spacing w:line="240" w:lineRule="auto"/>
        <w:textAlignment w:val="auto"/>
      </w:pPr>
      <w:r w:rsidRPr="001A017B">
        <w:t xml:space="preserve">в отношении Пользователей интернет-сайтов   Общества – сбор статистики посещаемости; анализ эффективности работы сайта Общества и исправления ошибок; </w:t>
      </w:r>
    </w:p>
    <w:p w:rsidR="00905C3A" w:rsidRPr="001A017B" w:rsidRDefault="00FE0CE2" w:rsidP="0036383F">
      <w:pPr>
        <w:pStyle w:val="ae"/>
        <w:widowControl/>
        <w:numPr>
          <w:ilvl w:val="0"/>
          <w:numId w:val="8"/>
        </w:numPr>
        <w:suppressAutoHyphens w:val="0"/>
        <w:spacing w:line="240" w:lineRule="auto"/>
        <w:contextualSpacing w:val="0"/>
        <w:textAlignment w:val="auto"/>
      </w:pPr>
      <w:r w:rsidRPr="001A017B">
        <w:t xml:space="preserve">в отношении Заявителей обращений – осуществление обратной связи по обращениям, отправленным с сайта </w:t>
      </w:r>
      <w:r w:rsidR="00397B96" w:rsidRPr="001A017B">
        <w:t>Общества.</w:t>
      </w:r>
    </w:p>
    <w:p w:rsidR="00905C3A" w:rsidRDefault="00905C3A" w:rsidP="00905C3A"/>
    <w:p w:rsidR="00397B96" w:rsidRPr="00990E03" w:rsidRDefault="00397B96" w:rsidP="00397B96">
      <w:pPr>
        <w:spacing w:before="120"/>
        <w:ind w:firstLine="709"/>
      </w:pPr>
      <w:r w:rsidRPr="00990E03">
        <w:t xml:space="preserve">Настоящим подтверждаю, что ознакомлен(а) с Политикой ООО «РБ ЛИЗИНГ» в отношении обработки персональных данных и Положением о порядке обработки и обеспечения безопасности персональных данных в ООО «РБ ЛИЗИНГ», что до моего сведения доведены и разъяснены соответствующие положения по обеспечению сохранности </w:t>
      </w:r>
      <w:r w:rsidR="003E6F35" w:rsidRPr="00990E03">
        <w:t xml:space="preserve">и защиты </w:t>
      </w:r>
      <w:r w:rsidRPr="00990E03">
        <w:t xml:space="preserve">коммерческой тайны и иной конфиденциальной информации </w:t>
      </w:r>
      <w:r w:rsidR="003E6F35" w:rsidRPr="00990E03">
        <w:t xml:space="preserve">ООО «РБ ЛИЗИНГ» </w:t>
      </w:r>
      <w:r w:rsidRPr="00990E03">
        <w:t>и обязуюсь:</w:t>
      </w:r>
    </w:p>
    <w:p w:rsidR="00397B96" w:rsidRPr="00990E03" w:rsidRDefault="00397B96" w:rsidP="00397B96">
      <w:pPr>
        <w:numPr>
          <w:ilvl w:val="0"/>
          <w:numId w:val="9"/>
        </w:numPr>
        <w:suppressAutoHyphens w:val="0"/>
        <w:spacing w:before="60" w:line="240" w:lineRule="auto"/>
        <w:ind w:left="1054" w:hanging="357"/>
        <w:textAlignment w:val="auto"/>
      </w:pPr>
      <w:r w:rsidRPr="00990E03">
        <w:t>выполнять предусмотренные указанными нормативными документами требования;</w:t>
      </w:r>
    </w:p>
    <w:p w:rsidR="00397B96" w:rsidRPr="00990E03" w:rsidRDefault="00397B96" w:rsidP="00397B96">
      <w:pPr>
        <w:numPr>
          <w:ilvl w:val="0"/>
          <w:numId w:val="9"/>
        </w:numPr>
        <w:suppressAutoHyphens w:val="0"/>
        <w:spacing w:before="60" w:line="240" w:lineRule="auto"/>
        <w:ind w:left="1054" w:hanging="357"/>
        <w:textAlignment w:val="auto"/>
      </w:pPr>
      <w:r w:rsidRPr="00990E03">
        <w:t>не передавать третьим лицам и не раскрывать публично (не разглашать) сведения, составляющие персональные данные, которые мне будут доверены или станут известны по совместной работе;</w:t>
      </w:r>
    </w:p>
    <w:p w:rsidR="00397B96" w:rsidRPr="00990E03" w:rsidRDefault="00397B96" w:rsidP="003E6F35">
      <w:pPr>
        <w:numPr>
          <w:ilvl w:val="0"/>
          <w:numId w:val="9"/>
        </w:numPr>
        <w:suppressAutoHyphens w:val="0"/>
        <w:spacing w:before="60" w:line="240" w:lineRule="auto"/>
        <w:textAlignment w:val="auto"/>
      </w:pPr>
      <w:r w:rsidRPr="00990E03">
        <w:t xml:space="preserve">не использовать знание персональных данных для занятий любой деятельностью, которая в качестве конкурентного действия может нанести ущерб </w:t>
      </w:r>
      <w:r w:rsidR="003E6F35" w:rsidRPr="00990E03">
        <w:t>ООО «РБ ЛИЗИНГ»</w:t>
      </w:r>
      <w:r w:rsidRPr="00990E03">
        <w:t>.</w:t>
      </w:r>
    </w:p>
    <w:p w:rsidR="00397B96" w:rsidRPr="00990E03" w:rsidRDefault="00397B96" w:rsidP="00397B96">
      <w:pPr>
        <w:spacing w:before="120"/>
        <w:ind w:firstLine="697"/>
      </w:pPr>
      <w:r w:rsidRPr="00990E03">
        <w:t xml:space="preserve">Я предупрежден(а), что нарушение </w:t>
      </w:r>
      <w:r w:rsidR="00947DD9" w:rsidRPr="00990E03">
        <w:t xml:space="preserve">указанных </w:t>
      </w:r>
      <w:r w:rsidR="00411F88" w:rsidRPr="00990E03">
        <w:t>обязательств в</w:t>
      </w:r>
      <w:r w:rsidRPr="00990E03">
        <w:t xml:space="preserve"> зависимости от последствий может повлечь гражданскую, уголовную или </w:t>
      </w:r>
      <w:r w:rsidR="00F041AD" w:rsidRPr="00990E03">
        <w:t>административную ответственность</w:t>
      </w:r>
      <w:r w:rsidRPr="00990E03">
        <w:t xml:space="preserve"> в соответствии с законодательством Российской Федерации.</w:t>
      </w:r>
    </w:p>
    <w:p w:rsidR="00397B96" w:rsidRPr="00990E03" w:rsidRDefault="002014C0" w:rsidP="00397B96">
      <w:pPr>
        <w:spacing w:before="200"/>
        <w:rPr>
          <w:rFonts w:ascii="Arial" w:hAnsi="Arial" w:cs="Arial"/>
          <w:snapToGrid w:val="0"/>
        </w:rPr>
      </w:pPr>
      <w:r w:rsidRPr="002014C0">
        <w:rPr>
          <w:rFonts w:ascii="Arial" w:hAnsi="Arial" w:cs="Arial"/>
          <w:snapToGrid w:val="0"/>
          <w:u w:val="single"/>
        </w:rPr>
        <w:t>Никитин Константин Сергеевич</w:t>
      </w:r>
      <w:r w:rsidR="00397B96" w:rsidRPr="00990E03">
        <w:rPr>
          <w:rFonts w:ascii="Arial" w:hAnsi="Arial" w:cs="Arial"/>
          <w:snapToGrid w:val="0"/>
        </w:rPr>
        <w:tab/>
      </w:r>
      <w:r w:rsidR="00397B96" w:rsidRPr="00990E03">
        <w:rPr>
          <w:rFonts w:ascii="Arial" w:hAnsi="Arial" w:cs="Arial"/>
          <w:snapToGrid w:val="0"/>
        </w:rPr>
        <w:tab/>
      </w:r>
      <w:r w:rsidR="00397B96" w:rsidRPr="00990E03">
        <w:rPr>
          <w:rFonts w:ascii="Arial" w:hAnsi="Arial" w:cs="Arial"/>
          <w:snapToGrid w:val="0"/>
        </w:rPr>
        <w:tab/>
      </w:r>
      <w:r w:rsidR="00397B96" w:rsidRPr="00990E03">
        <w:rPr>
          <w:rFonts w:ascii="Arial" w:hAnsi="Arial" w:cs="Arial"/>
          <w:snapToGrid w:val="0"/>
        </w:rPr>
        <w:tab/>
      </w:r>
      <w:r w:rsidR="00397B96" w:rsidRPr="00990E03">
        <w:rPr>
          <w:rFonts w:ascii="Arial" w:hAnsi="Arial" w:cs="Arial"/>
          <w:snapToGrid w:val="0"/>
        </w:rPr>
        <w:tab/>
      </w:r>
      <w:r w:rsidR="00397B96" w:rsidRPr="00990E03"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 xml:space="preserve">        </w:t>
      </w:r>
      <w:r w:rsidR="00397B96" w:rsidRPr="00990E03">
        <w:rPr>
          <w:rFonts w:ascii="Arial" w:hAnsi="Arial" w:cs="Arial"/>
          <w:snapToGrid w:val="0"/>
        </w:rPr>
        <w:t>__________</w:t>
      </w:r>
    </w:p>
    <w:p w:rsidR="00397B96" w:rsidRPr="00990E03" w:rsidRDefault="00397B96" w:rsidP="00397B96">
      <w:pPr>
        <w:ind w:left="7201" w:firstLine="719"/>
        <w:rPr>
          <w:rFonts w:ascii="Arial" w:hAnsi="Arial" w:cs="Arial"/>
          <w:snapToGrid w:val="0"/>
          <w:sz w:val="18"/>
          <w:szCs w:val="18"/>
        </w:rPr>
      </w:pPr>
      <w:r w:rsidRPr="00990E03">
        <w:rPr>
          <w:rFonts w:ascii="Arial" w:hAnsi="Arial" w:cs="Arial"/>
          <w:snapToGrid w:val="0"/>
          <w:sz w:val="18"/>
          <w:szCs w:val="18"/>
        </w:rPr>
        <w:t xml:space="preserve">(подпись) </w:t>
      </w:r>
    </w:p>
    <w:p w:rsidR="00397B96" w:rsidRDefault="002014C0" w:rsidP="00905C3A">
      <w:r>
        <w:t>13 мая 2021 г.</w:t>
      </w:r>
      <w:bookmarkStart w:id="0" w:name="_GoBack"/>
      <w:bookmarkEnd w:id="0"/>
    </w:p>
    <w:sectPr w:rsidR="00397B96" w:rsidSect="00397B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850" w:bottom="709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85" w:rsidRDefault="005A3685" w:rsidP="003031C1">
      <w:pPr>
        <w:spacing w:line="240" w:lineRule="auto"/>
      </w:pPr>
      <w:r>
        <w:separator/>
      </w:r>
    </w:p>
  </w:endnote>
  <w:endnote w:type="continuationSeparator" w:id="0">
    <w:p w:rsidR="005A3685" w:rsidRDefault="005A3685" w:rsidP="00303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nivers">
    <w:panose1 w:val="020B0603020202030204"/>
    <w:charset w:val="CC"/>
    <w:family w:val="swiss"/>
    <w:pitch w:val="variable"/>
    <w:sig w:usb0="00000207" w:usb1="00000000" w:usb2="00000000" w:usb3="00000000" w:csb0="00000097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C0" w:rsidRDefault="002014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92955"/>
      <w:docPartObj>
        <w:docPartGallery w:val="Page Numbers (Bottom of Page)"/>
        <w:docPartUnique/>
      </w:docPartObj>
    </w:sdtPr>
    <w:sdtEndPr/>
    <w:sdtContent>
      <w:p w:rsidR="004F0272" w:rsidRDefault="002F6E5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4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0272" w:rsidRDefault="004F02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C0" w:rsidRDefault="002014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85" w:rsidRDefault="005A3685" w:rsidP="003031C1">
      <w:pPr>
        <w:spacing w:line="240" w:lineRule="auto"/>
      </w:pPr>
      <w:r>
        <w:separator/>
      </w:r>
    </w:p>
  </w:footnote>
  <w:footnote w:type="continuationSeparator" w:id="0">
    <w:p w:rsidR="005A3685" w:rsidRDefault="005A3685" w:rsidP="00303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C0" w:rsidRDefault="002014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E5D" w:rsidRDefault="002014C0">
    <w:pPr>
      <w:pStyle w:val="af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posOffset>180340</wp:posOffset>
          </wp:positionV>
          <wp:extent cx="1981835" cy="219075"/>
          <wp:effectExtent l="0" t="0" r="0" b="9525"/>
          <wp:wrapNone/>
          <wp:docPr id="1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83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C0" w:rsidRDefault="002014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702A"/>
    <w:multiLevelType w:val="hybridMultilevel"/>
    <w:tmpl w:val="04E4FB62"/>
    <w:lvl w:ilvl="0" w:tplc="5B646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6845"/>
    <w:multiLevelType w:val="hybridMultilevel"/>
    <w:tmpl w:val="D9482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78A395C"/>
    <w:multiLevelType w:val="multilevel"/>
    <w:tmpl w:val="512EBAA0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494"/>
        </w:tabs>
        <w:ind w:left="1494" w:hanging="1134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58475806"/>
    <w:multiLevelType w:val="hybridMultilevel"/>
    <w:tmpl w:val="2D6A9302"/>
    <w:lvl w:ilvl="0" w:tplc="20386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434111"/>
    <w:multiLevelType w:val="hybridMultilevel"/>
    <w:tmpl w:val="08F61C72"/>
    <w:lvl w:ilvl="0" w:tplc="5B646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B749A"/>
    <w:multiLevelType w:val="hybridMultilevel"/>
    <w:tmpl w:val="1CBE1938"/>
    <w:lvl w:ilvl="0" w:tplc="58807A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748435A7"/>
    <w:multiLevelType w:val="hybridMultilevel"/>
    <w:tmpl w:val="1D06C6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60E9C"/>
    <w:multiLevelType w:val="multilevel"/>
    <w:tmpl w:val="AFDE87B0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182" w:hanging="57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sz w:val="18"/>
        <w:szCs w:val="18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752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  <w:sz w:val="24"/>
      </w:r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0D"/>
    <w:rsid w:val="000C2CB4"/>
    <w:rsid w:val="000F1554"/>
    <w:rsid w:val="001262BC"/>
    <w:rsid w:val="001A017B"/>
    <w:rsid w:val="001D5CBC"/>
    <w:rsid w:val="002014C0"/>
    <w:rsid w:val="00224215"/>
    <w:rsid w:val="002E23D1"/>
    <w:rsid w:val="002F6E5D"/>
    <w:rsid w:val="003031C1"/>
    <w:rsid w:val="00335F32"/>
    <w:rsid w:val="00340531"/>
    <w:rsid w:val="00363A1D"/>
    <w:rsid w:val="0039165F"/>
    <w:rsid w:val="00397B96"/>
    <w:rsid w:val="003E5B53"/>
    <w:rsid w:val="003E6F35"/>
    <w:rsid w:val="00411F88"/>
    <w:rsid w:val="00450E50"/>
    <w:rsid w:val="004C02EB"/>
    <w:rsid w:val="004D57E6"/>
    <w:rsid w:val="004F0272"/>
    <w:rsid w:val="005269BA"/>
    <w:rsid w:val="005971EF"/>
    <w:rsid w:val="005A3685"/>
    <w:rsid w:val="005B3509"/>
    <w:rsid w:val="005F3092"/>
    <w:rsid w:val="005F54C4"/>
    <w:rsid w:val="006249D8"/>
    <w:rsid w:val="006410D4"/>
    <w:rsid w:val="006A01C9"/>
    <w:rsid w:val="007D1B0B"/>
    <w:rsid w:val="00822519"/>
    <w:rsid w:val="00905C3A"/>
    <w:rsid w:val="00947DD9"/>
    <w:rsid w:val="00990E03"/>
    <w:rsid w:val="009E6435"/>
    <w:rsid w:val="00A85DE9"/>
    <w:rsid w:val="00AF382F"/>
    <w:rsid w:val="00BB15A4"/>
    <w:rsid w:val="00BC140E"/>
    <w:rsid w:val="00C852A9"/>
    <w:rsid w:val="00D36099"/>
    <w:rsid w:val="00D502F9"/>
    <w:rsid w:val="00DE4A8F"/>
    <w:rsid w:val="00E16F2F"/>
    <w:rsid w:val="00EA1378"/>
    <w:rsid w:val="00ED3D21"/>
    <w:rsid w:val="00EF7B3C"/>
    <w:rsid w:val="00F041AD"/>
    <w:rsid w:val="00F25B0D"/>
    <w:rsid w:val="00F65F18"/>
    <w:rsid w:val="00F67FF7"/>
    <w:rsid w:val="00FA1443"/>
    <w:rsid w:val="00FC2C6F"/>
    <w:rsid w:val="00FD137E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2AE03"/>
  <w15:docId w15:val="{291C8464-566F-45FF-AD80-07B7B07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82F"/>
    <w:pPr>
      <w:widowControl w:val="0"/>
      <w:suppressAutoHyphens/>
      <w:spacing w:line="360" w:lineRule="atLeast"/>
      <w:jc w:val="both"/>
      <w:textAlignment w:val="baseline"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rsid w:val="00AF382F"/>
    <w:pPr>
      <w:keepNext/>
      <w:keepLines/>
      <w:pageBreakBefore/>
      <w:widowControl/>
      <w:numPr>
        <w:numId w:val="2"/>
      </w:numPr>
      <w:spacing w:before="480" w:after="240" w:line="240" w:lineRule="auto"/>
      <w:jc w:val="left"/>
      <w:textAlignment w:val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uiPriority w:val="99"/>
    <w:qFormat/>
    <w:rsid w:val="00AF382F"/>
    <w:pPr>
      <w:keepNext/>
      <w:widowControl/>
      <w:numPr>
        <w:ilvl w:val="1"/>
        <w:numId w:val="2"/>
      </w:numPr>
      <w:spacing w:before="360" w:after="120" w:line="240" w:lineRule="auto"/>
      <w:jc w:val="left"/>
      <w:textAlignment w:val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A01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F382F"/>
    <w:rPr>
      <w:rFonts w:ascii="Cambria" w:hAnsi="Cambria" w:cs="Cambria"/>
      <w:b/>
      <w:bCs/>
      <w:kern w:val="32"/>
      <w:sz w:val="32"/>
      <w:szCs w:val="32"/>
      <w:lang w:eastAsia="ar-SA"/>
    </w:rPr>
  </w:style>
  <w:style w:type="character" w:customStyle="1" w:styleId="21">
    <w:name w:val="Заголовок 2 Знак1"/>
    <w:aliases w:val="Заголовок 2 Знак Знак"/>
    <w:link w:val="2"/>
    <w:uiPriority w:val="99"/>
    <w:rsid w:val="00AF382F"/>
    <w:rPr>
      <w:rFonts w:ascii="Cambria" w:hAnsi="Cambria" w:cs="Cambria"/>
      <w:b/>
      <w:bCs/>
      <w:i/>
      <w:iCs/>
      <w:sz w:val="28"/>
      <w:szCs w:val="28"/>
      <w:lang w:eastAsia="ar-SA" w:bidi="ar-SA"/>
    </w:rPr>
  </w:style>
  <w:style w:type="paragraph" w:styleId="a3">
    <w:name w:val="Title"/>
    <w:basedOn w:val="a"/>
    <w:link w:val="a4"/>
    <w:uiPriority w:val="99"/>
    <w:qFormat/>
    <w:rsid w:val="00AF382F"/>
    <w:pPr>
      <w:suppressAutoHyphens w:val="0"/>
      <w:spacing w:line="240" w:lineRule="auto"/>
      <w:jc w:val="center"/>
      <w:textAlignment w:val="auto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99"/>
    <w:rsid w:val="00AF382F"/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1">
    <w:name w:val="Title Char1"/>
    <w:uiPriority w:val="99"/>
    <w:locked/>
    <w:rsid w:val="00AF382F"/>
    <w:rPr>
      <w:rFonts w:ascii="Cambria" w:hAnsi="Cambria" w:cs="Cambria"/>
      <w:b/>
      <w:bCs/>
      <w:kern w:val="28"/>
      <w:sz w:val="32"/>
      <w:szCs w:val="32"/>
      <w:lang w:eastAsia="ar-SA" w:bidi="ar-SA"/>
    </w:rPr>
  </w:style>
  <w:style w:type="paragraph" w:styleId="20">
    <w:name w:val="envelope return"/>
    <w:basedOn w:val="a"/>
    <w:rsid w:val="00ED3D21"/>
    <w:pPr>
      <w:keepLines/>
      <w:widowControl/>
      <w:suppressAutoHyphens w:val="0"/>
      <w:spacing w:before="120" w:line="240" w:lineRule="auto"/>
      <w:textAlignment w:val="auto"/>
    </w:pPr>
    <w:rPr>
      <w:rFonts w:ascii="Univers" w:eastAsia="Batang" w:hAnsi="Univers" w:cs="Univers"/>
      <w:snapToGrid w:val="0"/>
      <w:sz w:val="20"/>
      <w:szCs w:val="20"/>
      <w:lang w:val="fr-FR" w:eastAsia="ko-KR"/>
    </w:rPr>
  </w:style>
  <w:style w:type="paragraph" w:styleId="a5">
    <w:name w:val="footer"/>
    <w:basedOn w:val="a"/>
    <w:link w:val="a6"/>
    <w:uiPriority w:val="99"/>
    <w:rsid w:val="00ED3D21"/>
    <w:pPr>
      <w:keepLines/>
      <w:widowControl/>
      <w:tabs>
        <w:tab w:val="center" w:pos="4536"/>
        <w:tab w:val="right" w:pos="9072"/>
      </w:tabs>
      <w:suppressAutoHyphens w:val="0"/>
      <w:spacing w:before="120" w:line="240" w:lineRule="auto"/>
      <w:textAlignment w:val="auto"/>
    </w:pPr>
    <w:rPr>
      <w:rFonts w:ascii="Arial" w:eastAsia="Batang" w:hAnsi="Arial"/>
      <w:snapToGrid w:val="0"/>
      <w:sz w:val="20"/>
      <w:szCs w:val="20"/>
      <w:lang w:val="fr-FR" w:eastAsia="ko-KR"/>
    </w:rPr>
  </w:style>
  <w:style w:type="character" w:customStyle="1" w:styleId="a6">
    <w:name w:val="Нижний колонтитул Знак"/>
    <w:basedOn w:val="a0"/>
    <w:link w:val="a5"/>
    <w:uiPriority w:val="99"/>
    <w:rsid w:val="00ED3D21"/>
    <w:rPr>
      <w:rFonts w:ascii="Arial" w:eastAsia="Batang" w:hAnsi="Arial"/>
      <w:snapToGrid w:val="0"/>
      <w:lang w:val="fr-FR" w:eastAsia="ko-KR"/>
    </w:rPr>
  </w:style>
  <w:style w:type="character" w:styleId="a7">
    <w:name w:val="annotation reference"/>
    <w:basedOn w:val="a0"/>
    <w:uiPriority w:val="99"/>
    <w:semiHidden/>
    <w:unhideWhenUsed/>
    <w:rsid w:val="000C2CB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C2CB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C2CB4"/>
    <w:rPr>
      <w:lang w:eastAsia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C2CB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C2CB4"/>
    <w:rPr>
      <w:b/>
      <w:bCs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0C2C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C2CB4"/>
    <w:rPr>
      <w:rFonts w:ascii="Tahoma" w:hAnsi="Tahoma" w:cs="Tahoma"/>
      <w:sz w:val="16"/>
      <w:szCs w:val="16"/>
      <w:lang w:eastAsia="ar-SA"/>
    </w:rPr>
  </w:style>
  <w:style w:type="character" w:customStyle="1" w:styleId="30">
    <w:name w:val="Заголовок 3 Знак"/>
    <w:basedOn w:val="a0"/>
    <w:link w:val="3"/>
    <w:semiHidden/>
    <w:rsid w:val="006A01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e">
    <w:name w:val="List Paragraph"/>
    <w:basedOn w:val="a"/>
    <w:uiPriority w:val="99"/>
    <w:qFormat/>
    <w:rsid w:val="00C852A9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3031C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031C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eG1vczcyNzwvVXNlck5hbWU+PERhdGVUaW1lPjI4LjAxLjIwMjAgNjozMToyMTwvRGF0ZVRpbWU+PExhYmVsU3RyaW5nPkMxIHwgJiN4NDEyOyYjeDQzRDsmI3g0NDM7JiN4NDQyOyYjeDQ0MDsmI3g0MzU7JiN4NDNEOyYjeDQzRDsmI3g0NEY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internalonly" value=""/>
  <element uid="6378b291-e9e2-4f5d-b51b-88eea3e4a874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2E976-8C38-46AA-B3A2-F6C0C71A5CB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8018DDD-1FD7-4D5E-AB06-EBCF49E53B00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B7BF3471-488B-4617-B68C-2D509FC8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BSGV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Arsentev Petr</dc:creator>
  <cp:keywords>C1 - Internal  |kjdlkajldhas*C1*lkdlkhas|</cp:keywords>
  <dc:description>C1 - Internal  |kjdlkajldhas*C1*lkdlkhas|</dc:description>
  <cp:lastModifiedBy>Никитин Константин Сергеевич</cp:lastModifiedBy>
  <cp:revision>8</cp:revision>
  <dcterms:created xsi:type="dcterms:W3CDTF">2021-03-31T13:07:00Z</dcterms:created>
  <dcterms:modified xsi:type="dcterms:W3CDTF">2021-05-13T07:55:00Z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d63971c9-4f88-4fc5-a84c-fbeae379fbcf</vt:lpwstr>
  </property>
  <property fmtid="{D5CDD505-2E9C-101B-9397-08002B2CF9AE}" pid="3" name="bjSaver">
    <vt:lpwstr>VZ7cL6B/FYcB/q5kuQUWsvq/bWnD66au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/&gt;&lt;element uid="6378b291-e9e2-4f5d-b51b-88eea3e4a874" value="" /&gt;&lt;/sisl&gt;</vt:lpwstr>
  </property>
  <property fmtid="{D5CDD505-2E9C-101B-9397-08002B2CF9AE}" pid="6" name="bjDocumentSecurityLabel">
    <vt:lpwstr>C1 | Внутренняя информация</vt:lpwstr>
  </property>
  <property fmtid="{D5CDD505-2E9C-101B-9397-08002B2CF9AE}" pid="7" name="bjLabelHistoryID">
    <vt:lpwstr>{C992E976-8C38-46AA-B3A2-F6C0C71A5CB3}</vt:lpwstr>
  </property>
</Properties>
</file>