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i/>
          <w:iCs/>
          <w:sz w:val="24"/>
          <w:szCs w:val="24"/>
          <w:highlight w:val="yellow"/>
        </w:rPr>
      </w:pPr>
      <w:r>
        <w:rPr>
          <w:b/>
          <w:bCs/>
          <w:i/>
          <w:iCs/>
          <w:sz w:val="24"/>
          <w:szCs w:val="24"/>
          <w:highlight w:val="yellow"/>
        </w:rPr>
        <w:t xml:space="preserve">Divide and </w:t>
      </w:r>
      <w:r>
        <w:rPr>
          <w:b/>
          <w:bCs/>
          <w:i/>
          <w:iCs/>
          <w:sz w:val="24"/>
          <w:szCs w:val="24"/>
          <w:highlight w:val="yellow"/>
        </w:rPr>
        <w:t>Conquer</w:t>
      </w:r>
    </w:p>
    <w:p>
      <w:pPr>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Steps:</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bCs/>
          <w:i/>
          <w:iCs/>
          <w:color w:val="000000" w:themeColor="text1"/>
          <w:sz w:val="24"/>
          <w:szCs w:val="24"/>
          <w:highlight w:val="yellow"/>
          <w14:textFill>
            <w14:solidFill>
              <w14:schemeClr w14:val="tx1"/>
            </w14:solidFill>
          </w14:textFill>
        </w:rPr>
        <w:t xml:space="preserve">Divide: </w:t>
      </w:r>
      <w:r>
        <w:rPr>
          <w:b w:val="0"/>
          <w:bCs w:val="0"/>
          <w:i w:val="0"/>
          <w:iCs w:val="0"/>
          <w:color w:val="000000" w:themeColor="text1"/>
          <w:sz w:val="24"/>
          <w:szCs w:val="24"/>
          <w:highlight w:val="none"/>
          <w14:textFill>
            <w14:solidFill>
              <w14:schemeClr w14:val="tx1"/>
            </w14:solidFill>
          </w14:textFill>
        </w:rPr>
        <w:t>Divide the question into several smaller questions, and the format of smaller question is the same as the original one but just with smaller scale.</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bCs/>
          <w:i/>
          <w:iCs/>
          <w:color w:val="000000" w:themeColor="text1"/>
          <w:sz w:val="24"/>
          <w:szCs w:val="24"/>
          <w:highlight w:val="yellow"/>
          <w14:textFill>
            <w14:solidFill>
              <w14:schemeClr w14:val="tx1"/>
            </w14:solidFill>
          </w14:textFill>
        </w:rPr>
        <w:t xml:space="preserve">Conquer: </w:t>
      </w:r>
      <w:r>
        <w:rPr>
          <w:b w:val="0"/>
          <w:bCs w:val="0"/>
          <w:i w:val="0"/>
          <w:iCs w:val="0"/>
          <w:color w:val="000000" w:themeColor="text1"/>
          <w:sz w:val="24"/>
          <w:szCs w:val="24"/>
          <w:highlight w:val="none"/>
          <w14:textFill>
            <w14:solidFill>
              <w14:schemeClr w14:val="tx1"/>
            </w14:solidFill>
          </w14:textFill>
        </w:rPr>
        <w:t>Solve questions recursively. As long as size of sub-question is small enough, then stop recursion and solve the question directly.</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bCs/>
          <w:i/>
          <w:iCs/>
          <w:color w:val="000000" w:themeColor="text1"/>
          <w:sz w:val="24"/>
          <w:szCs w:val="24"/>
          <w:highlight w:val="yellow"/>
          <w14:textFill>
            <w14:solidFill>
              <w14:schemeClr w14:val="tx1"/>
            </w14:solidFill>
          </w14:textFill>
        </w:rPr>
        <w:t xml:space="preserve">Combine: </w:t>
      </w:r>
      <w:r>
        <w:rPr>
          <w:b w:val="0"/>
          <w:bCs w:val="0"/>
          <w:i w:val="0"/>
          <w:iCs w:val="0"/>
          <w:color w:val="000000" w:themeColor="text1"/>
          <w:sz w:val="24"/>
          <w:szCs w:val="24"/>
          <w:highlight w:val="none"/>
          <w14:textFill>
            <w14:solidFill>
              <w14:schemeClr w14:val="tx1"/>
            </w14:solidFill>
          </w14:textFill>
        </w:rPr>
        <w:t>Combine all solutions into the original solution.</w:t>
      </w: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Recursive Case:</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When the question is big enough and need to be solved recursively, then such situation is called </w:t>
      </w:r>
      <w:r>
        <w:rPr>
          <w:b w:val="0"/>
          <w:bCs w:val="0"/>
          <w:i/>
          <w:iCs/>
          <w:color w:val="C00000"/>
          <w:sz w:val="24"/>
          <w:szCs w:val="24"/>
          <w:highlight w:val="none"/>
          <w:shd w:val="clear" w:color="FFFFFF" w:fill="D9D9D9"/>
        </w:rPr>
        <w:t>Recursive Case</w:t>
      </w:r>
      <w:r>
        <w:rPr>
          <w:b w:val="0"/>
          <w:bCs w:val="0"/>
          <w:i w:val="0"/>
          <w:iCs w:val="0"/>
          <w:color w:val="000000" w:themeColor="text1"/>
          <w:sz w:val="24"/>
          <w:szCs w:val="24"/>
          <w:highlight w:val="none"/>
          <w14:textFill>
            <w14:solidFill>
              <w14:schemeClr w14:val="tx1"/>
            </w14:solidFill>
          </w14:textFill>
        </w:rPr>
        <w:t>.</w:t>
      </w: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Base Case:</w:t>
      </w:r>
    </w:p>
    <w:p>
      <w:pPr>
        <w:numPr>
          <w:numId w:val="0"/>
        </w:numPr>
        <w:ind w:leftChars="0"/>
        <w:rPr>
          <w:rFonts w:hint="default"/>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When the recursive case is small enough and no need further recursion, then the recursion is called </w:t>
      </w:r>
      <w:r>
        <w:rPr>
          <w:rFonts w:hint="default"/>
          <w:b w:val="0"/>
          <w:bCs w:val="0"/>
          <w:i/>
          <w:iCs/>
          <w:color w:val="C00000"/>
          <w:sz w:val="24"/>
          <w:szCs w:val="24"/>
          <w:highlight w:val="none"/>
          <w:shd w:val="clear" w:color="FFFFFF" w:fill="D9D9D9"/>
        </w:rPr>
        <w:t>“Touch Bottom”</w:t>
      </w:r>
      <w:r>
        <w:rPr>
          <w:rFonts w:hint="default"/>
          <w:b w:val="0"/>
          <w:bCs w:val="0"/>
          <w:i w:val="0"/>
          <w:iCs w:val="0"/>
          <w:color w:val="000000" w:themeColor="text1"/>
          <w:sz w:val="24"/>
          <w:szCs w:val="24"/>
          <w:highlight w:val="none"/>
          <w14:textFill>
            <w14:solidFill>
              <w14:schemeClr w14:val="tx1"/>
            </w14:solidFill>
          </w14:textFill>
        </w:rPr>
        <w:t xml:space="preserve">. </w:t>
      </w:r>
    </w:p>
    <w:p>
      <w:pPr>
        <w:numPr>
          <w:numId w:val="0"/>
        </w:numPr>
        <w:ind w:leftChars="0"/>
        <w:rPr>
          <w:rFonts w:hint="default"/>
          <w:b w:val="0"/>
          <w:bCs w:val="0"/>
          <w:i/>
          <w:iCs/>
          <w:color w:val="C00000"/>
          <w:sz w:val="24"/>
          <w:szCs w:val="24"/>
          <w:highlight w:val="none"/>
          <w:shd w:val="clear" w:color="FFFFFF" w:fill="D9D9D9"/>
        </w:rPr>
      </w:pPr>
      <w:r>
        <w:rPr>
          <w:rFonts w:hint="default"/>
          <w:b w:val="0"/>
          <w:bCs w:val="0"/>
          <w:i/>
          <w:iCs/>
          <w:color w:val="C00000"/>
          <w:sz w:val="24"/>
          <w:szCs w:val="24"/>
          <w:highlight w:val="none"/>
          <w:shd w:val="clear" w:color="FFFFFF" w:fill="D9D9D9"/>
        </w:rPr>
        <w:t>(Attention: we need to solve the case that just the same as the original case, also sometimes we need to solve the case that totally different from the original one.)</w:t>
      </w: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Recurrence:</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Recurrence is closely related with Divide and Conquer, since by using the Recurrence, we can easily describe the Running Time of Divide and Conquer Algorithm. Recurrence is the </w:t>
      </w:r>
      <w:r>
        <w:rPr>
          <w:b w:val="0"/>
          <w:bCs w:val="0"/>
          <w:i/>
          <w:iCs/>
          <w:color w:val="C00000"/>
          <w:sz w:val="24"/>
          <w:szCs w:val="24"/>
          <w:highlight w:val="none"/>
          <w:shd w:val="clear" w:color="FFFFFF" w:fill="D9D9D9"/>
        </w:rPr>
        <w:t>Equal Expression</w:t>
      </w:r>
      <w:r>
        <w:rPr>
          <w:b w:val="0"/>
          <w:bCs w:val="0"/>
          <w:i w:val="0"/>
          <w:iCs w:val="0"/>
          <w:color w:val="000000" w:themeColor="text1"/>
          <w:sz w:val="24"/>
          <w:szCs w:val="24"/>
          <w:highlight w:val="none"/>
          <w14:textFill>
            <w14:solidFill>
              <w14:schemeClr w14:val="tx1"/>
            </w14:solidFill>
          </w14:textFill>
        </w:rPr>
        <w:t xml:space="preserve"> or </w:t>
      </w:r>
      <w:r>
        <w:rPr>
          <w:b w:val="0"/>
          <w:bCs w:val="0"/>
          <w:i/>
          <w:iCs/>
          <w:color w:val="C00000"/>
          <w:sz w:val="24"/>
          <w:szCs w:val="24"/>
          <w:highlight w:val="none"/>
          <w:shd w:val="clear" w:color="FFFFFF" w:fill="D9D9D9"/>
        </w:rPr>
        <w:t>Non-Equal Expression</w:t>
      </w:r>
      <w:r>
        <w:rPr>
          <w:b w:val="0"/>
          <w:bCs w:val="0"/>
          <w:i w:val="0"/>
          <w:iCs w:val="0"/>
          <w:color w:val="000000" w:themeColor="text1"/>
          <w:sz w:val="24"/>
          <w:szCs w:val="24"/>
          <w:highlight w:val="none"/>
          <w14:textFill>
            <w14:solidFill>
              <w14:schemeClr w14:val="tx1"/>
            </w14:solidFill>
          </w14:textFill>
        </w:rPr>
        <w:t>, it uses function to describe the function with smaller input.</w:t>
      </w: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Example - Maximum Sub-Array Question:</w:t>
      </w:r>
    </w:p>
    <w:p>
      <w:pPr>
        <w:numPr>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Situation:</w:t>
      </w: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Assume that you get the chances to invest the Chemical Company. Just like the Product you produced, the stock price of this company is unstable. You are allowed to buy the stock of the company in sometime, and can sold out someday. You can choose to buy or sell out the stock before the end of day. Also, in order to compensate this limit, you can get knowledge about the price of the stock in the future.Your aim is to get the maximum profit.</w:t>
      </w:r>
    </w:p>
    <w:p>
      <w:pPr>
        <w:numPr>
          <w:ilvl w:val="0"/>
          <w:numId w:val="0"/>
        </w:numPr>
        <w:ind w:leftChars="0"/>
        <w:rPr>
          <w:b w:val="0"/>
          <w:bCs w:val="0"/>
          <w:i/>
          <w:iCs/>
          <w:color w:val="C00000"/>
          <w:sz w:val="24"/>
          <w:szCs w:val="24"/>
          <w:highlight w:val="none"/>
          <w:shd w:val="clear" w:color="FFFFFF" w:fill="D9D9D9"/>
        </w:rPr>
      </w:pPr>
      <w:r>
        <w:rPr>
          <w:b w:val="0"/>
          <w:bCs w:val="0"/>
          <w:i/>
          <w:iCs/>
          <w:color w:val="C00000"/>
          <w:sz w:val="24"/>
          <w:szCs w:val="24"/>
          <w:highlight w:val="none"/>
          <w:shd w:val="clear" w:color="FFFFFF" w:fill="D9D9D9"/>
        </w:rPr>
        <w:t>The Stock Price just like the picture 4 - 1</w:t>
      </w:r>
      <w:r>
        <w:rPr>
          <w:b w:val="0"/>
          <w:bCs w:val="0"/>
          <w:i/>
          <w:iCs/>
          <w:color w:val="C00000"/>
          <w:sz w:val="24"/>
          <w:szCs w:val="24"/>
          <w:highlight w:val="none"/>
          <w:shd w:val="clear" w:color="FFFFFF" w:fill="D9D9D9"/>
        </w:rPr>
        <w:t>:</w:t>
      </w:r>
    </w:p>
    <w:tbl>
      <w:tblPr>
        <w:tblStyle w:val="4"/>
        <w:tblW w:w="72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6"/>
        <w:gridCol w:w="600"/>
        <w:gridCol w:w="650"/>
        <w:gridCol w:w="612"/>
        <w:gridCol w:w="613"/>
        <w:gridCol w:w="637"/>
        <w:gridCol w:w="588"/>
        <w:gridCol w:w="625"/>
        <w:gridCol w:w="675"/>
        <w:gridCol w:w="70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numId w:val="0"/>
              </w:numPr>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Day</w:t>
            </w:r>
          </w:p>
        </w:tc>
        <w:tc>
          <w:tcPr>
            <w:tcW w:w="600"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0</w:t>
            </w:r>
          </w:p>
        </w:tc>
        <w:tc>
          <w:tcPr>
            <w:tcW w:w="650"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w:t>
            </w:r>
          </w:p>
        </w:tc>
        <w:tc>
          <w:tcPr>
            <w:tcW w:w="612"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2</w:t>
            </w:r>
          </w:p>
        </w:tc>
        <w:tc>
          <w:tcPr>
            <w:tcW w:w="613"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3</w:t>
            </w:r>
          </w:p>
        </w:tc>
        <w:tc>
          <w:tcPr>
            <w:tcW w:w="637"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4</w:t>
            </w:r>
          </w:p>
        </w:tc>
        <w:tc>
          <w:tcPr>
            <w:tcW w:w="588"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5</w:t>
            </w:r>
          </w:p>
        </w:tc>
        <w:tc>
          <w:tcPr>
            <w:tcW w:w="625"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6</w:t>
            </w:r>
          </w:p>
        </w:tc>
        <w:tc>
          <w:tcPr>
            <w:tcW w:w="675"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7</w:t>
            </w:r>
          </w:p>
        </w:tc>
        <w:tc>
          <w:tcPr>
            <w:tcW w:w="700"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8</w:t>
            </w:r>
          </w:p>
        </w:tc>
        <w:tc>
          <w:tcPr>
            <w:tcW w:w="840"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numId w:val="0"/>
              </w:numPr>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Price</w:t>
            </w:r>
          </w:p>
        </w:tc>
        <w:tc>
          <w:tcPr>
            <w:tcW w:w="60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100</w:t>
            </w:r>
          </w:p>
        </w:tc>
        <w:tc>
          <w:tcPr>
            <w:tcW w:w="65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113</w:t>
            </w:r>
          </w:p>
        </w:tc>
        <w:tc>
          <w:tcPr>
            <w:tcW w:w="612"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110</w:t>
            </w:r>
          </w:p>
        </w:tc>
        <w:tc>
          <w:tcPr>
            <w:tcW w:w="613"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85</w:t>
            </w:r>
          </w:p>
        </w:tc>
        <w:tc>
          <w:tcPr>
            <w:tcW w:w="637"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105</w:t>
            </w:r>
          </w:p>
        </w:tc>
        <w:tc>
          <w:tcPr>
            <w:tcW w:w="588"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102</w:t>
            </w:r>
          </w:p>
        </w:tc>
        <w:tc>
          <w:tcPr>
            <w:tcW w:w="625"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86</w:t>
            </w:r>
          </w:p>
        </w:tc>
        <w:tc>
          <w:tcPr>
            <w:tcW w:w="675"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63</w:t>
            </w:r>
          </w:p>
        </w:tc>
        <w:tc>
          <w:tcPr>
            <w:tcW w:w="70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81</w:t>
            </w:r>
          </w:p>
        </w:tc>
        <w:tc>
          <w:tcPr>
            <w:tcW w:w="84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numId w:val="0"/>
              </w:numPr>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Chg</w:t>
            </w:r>
          </w:p>
        </w:tc>
        <w:tc>
          <w:tcPr>
            <w:tcW w:w="600" w:type="dxa"/>
            <w:shd w:val="clear" w:color="auto" w:fill="7E7E7E" w:themeFill="background1" w:themeFillShade="7F"/>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5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13</w:t>
            </w:r>
          </w:p>
        </w:tc>
        <w:tc>
          <w:tcPr>
            <w:tcW w:w="612"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-3</w:t>
            </w:r>
          </w:p>
        </w:tc>
        <w:tc>
          <w:tcPr>
            <w:tcW w:w="613"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-25</w:t>
            </w:r>
          </w:p>
        </w:tc>
        <w:tc>
          <w:tcPr>
            <w:tcW w:w="637"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20</w:t>
            </w:r>
          </w:p>
        </w:tc>
        <w:tc>
          <w:tcPr>
            <w:tcW w:w="588"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-3</w:t>
            </w:r>
          </w:p>
        </w:tc>
        <w:tc>
          <w:tcPr>
            <w:tcW w:w="625"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-16</w:t>
            </w:r>
          </w:p>
        </w:tc>
        <w:tc>
          <w:tcPr>
            <w:tcW w:w="675"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-23</w:t>
            </w:r>
          </w:p>
        </w:tc>
        <w:tc>
          <w:tcPr>
            <w:tcW w:w="70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18</w:t>
            </w:r>
          </w:p>
        </w:tc>
        <w:tc>
          <w:tcPr>
            <w:tcW w:w="840" w:type="dxa"/>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ind w:left="0" w:leftChars="0" w:firstLine="0" w:firstLineChars="0"/>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Day</w:t>
            </w:r>
          </w:p>
        </w:tc>
        <w:tc>
          <w:tcPr>
            <w:tcW w:w="600"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p>
        </w:tc>
        <w:tc>
          <w:tcPr>
            <w:tcW w:w="650" w:type="dxa"/>
            <w:shd w:val="clear" w:color="auto" w:fill="7E7E7E" w:themeFill="background1" w:themeFillShade="7F"/>
            <w:vAlign w:val="center"/>
          </w:tcPr>
          <w:p>
            <w:pPr>
              <w:numPr>
                <w:numId w:val="0"/>
              </w:numPr>
              <w:jc w:val="center"/>
              <w:rPr>
                <w:b/>
                <w:bCs/>
                <w:i w:val="0"/>
                <w:iCs w:val="0"/>
                <w:color w:val="000000" w:themeColor="text1"/>
                <w:sz w:val="21"/>
                <w:szCs w:val="21"/>
                <w:highlight w:val="none"/>
                <w:vertAlign w:val="baseline"/>
                <w14:textFill>
                  <w14:solidFill>
                    <w14:schemeClr w14:val="tx1"/>
                  </w14:solidFill>
                </w14:textFill>
              </w:rPr>
            </w:pPr>
          </w:p>
        </w:tc>
        <w:tc>
          <w:tcPr>
            <w:tcW w:w="612"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p>
        </w:tc>
        <w:tc>
          <w:tcPr>
            <w:tcW w:w="613"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10</w:t>
            </w:r>
          </w:p>
        </w:tc>
        <w:tc>
          <w:tcPr>
            <w:tcW w:w="637"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11</w:t>
            </w:r>
          </w:p>
        </w:tc>
        <w:tc>
          <w:tcPr>
            <w:tcW w:w="588"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12</w:t>
            </w:r>
          </w:p>
        </w:tc>
        <w:tc>
          <w:tcPr>
            <w:tcW w:w="625"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13</w:t>
            </w:r>
          </w:p>
        </w:tc>
        <w:tc>
          <w:tcPr>
            <w:tcW w:w="675"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14</w:t>
            </w:r>
          </w:p>
        </w:tc>
        <w:tc>
          <w:tcPr>
            <w:tcW w:w="700"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15</w:t>
            </w:r>
          </w:p>
        </w:tc>
        <w:tc>
          <w:tcPr>
            <w:tcW w:w="840" w:type="dxa"/>
            <w:shd w:val="clear" w:color="auto" w:fill="7E7E7E" w:themeFill="background1" w:themeFillShade="7F"/>
            <w:vAlign w:val="center"/>
          </w:tcPr>
          <w:p>
            <w:pPr>
              <w:numPr>
                <w:ilvl w:val="0"/>
                <w:numId w:val="0"/>
              </w:numPr>
              <w:ind w:left="0" w:leftChars="0" w:firstLine="0" w:firstLineChars="0"/>
              <w:jc w:val="center"/>
              <w:rPr>
                <w:b/>
                <w:bCs/>
                <w:i w:val="0"/>
                <w:iCs w:val="0"/>
                <w:color w:val="000000" w:themeColor="text1"/>
                <w:sz w:val="21"/>
                <w:szCs w:val="21"/>
                <w:highlight w:val="none"/>
                <w:vertAlign w:val="baseline"/>
                <w14:textFill>
                  <w14:solidFill>
                    <w14:schemeClr w14:val="tx1"/>
                  </w14:solidFill>
                </w14:textFill>
              </w:rPr>
            </w:pPr>
            <w:r>
              <w:rPr>
                <w:b/>
                <w:bCs/>
                <w:i w:val="0"/>
                <w:iCs w:val="0"/>
                <w:color w:val="000000" w:themeColor="text1"/>
                <w:sz w:val="21"/>
                <w:szCs w:val="21"/>
                <w:highlight w:val="none"/>
                <w:vertAlign w:val="baseline"/>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jc w:val="center"/>
        </w:trPr>
        <w:tc>
          <w:tcPr>
            <w:tcW w:w="716" w:type="dxa"/>
            <w:shd w:val="clear" w:color="auto" w:fill="7E7E7E" w:themeFill="background1" w:themeFillShade="7F"/>
            <w:vAlign w:val="center"/>
          </w:tcPr>
          <w:p>
            <w:pPr>
              <w:numPr>
                <w:ilvl w:val="0"/>
                <w:numId w:val="0"/>
              </w:numPr>
              <w:ind w:left="0" w:leftChars="0" w:firstLine="0" w:firstLineChars="0"/>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Price</w:t>
            </w:r>
          </w:p>
        </w:tc>
        <w:tc>
          <w:tcPr>
            <w:tcW w:w="600" w:type="dxa"/>
            <w:shd w:val="clear" w:color="auto" w:fill="7E7E7E" w:themeFill="background1" w:themeFillShade="7F"/>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50" w:type="dxa"/>
            <w:shd w:val="clear" w:color="auto" w:fill="7E7E7E" w:themeFill="background1" w:themeFillShade="7F"/>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12" w:type="dxa"/>
            <w:shd w:val="clear" w:color="auto" w:fill="7E7E7E" w:themeFill="background1" w:themeFillShade="7F"/>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p>
        </w:tc>
        <w:tc>
          <w:tcPr>
            <w:tcW w:w="613"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94</w:t>
            </w:r>
          </w:p>
        </w:tc>
        <w:tc>
          <w:tcPr>
            <w:tcW w:w="637"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106</w:t>
            </w:r>
          </w:p>
        </w:tc>
        <w:tc>
          <w:tcPr>
            <w:tcW w:w="588"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101</w:t>
            </w:r>
          </w:p>
        </w:tc>
        <w:tc>
          <w:tcPr>
            <w:tcW w:w="62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79</w:t>
            </w:r>
          </w:p>
        </w:tc>
        <w:tc>
          <w:tcPr>
            <w:tcW w:w="67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94</w:t>
            </w:r>
          </w:p>
        </w:tc>
        <w:tc>
          <w:tcPr>
            <w:tcW w:w="70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90</w:t>
            </w:r>
          </w:p>
        </w:tc>
        <w:tc>
          <w:tcPr>
            <w:tcW w:w="84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6" w:type="dxa"/>
            <w:shd w:val="clear" w:color="auto" w:fill="7E7E7E" w:themeFill="background1" w:themeFillShade="7F"/>
            <w:vAlign w:val="center"/>
          </w:tcPr>
          <w:p>
            <w:pPr>
              <w:numPr>
                <w:ilvl w:val="0"/>
                <w:numId w:val="0"/>
              </w:numPr>
              <w:ind w:left="0" w:leftChars="0" w:firstLine="0" w:firstLineChars="0"/>
              <w:jc w:val="center"/>
              <w:rPr>
                <w:b w:val="0"/>
                <w:bCs w:val="0"/>
                <w:i/>
                <w:iCs/>
                <w:color w:val="000000" w:themeColor="text1"/>
                <w:sz w:val="21"/>
                <w:szCs w:val="21"/>
                <w:highlight w:val="none"/>
                <w:vertAlign w:val="baseline"/>
                <w14:textFill>
                  <w14:solidFill>
                    <w14:schemeClr w14:val="tx1"/>
                  </w14:solidFill>
                </w14:textFill>
              </w:rPr>
            </w:pPr>
            <w:r>
              <w:rPr>
                <w:b w:val="0"/>
                <w:bCs w:val="0"/>
                <w:i/>
                <w:iCs/>
                <w:color w:val="000000" w:themeColor="text1"/>
                <w:sz w:val="21"/>
                <w:szCs w:val="21"/>
                <w:highlight w:val="none"/>
                <w:vertAlign w:val="baseline"/>
                <w14:textFill>
                  <w14:solidFill>
                    <w14:schemeClr w14:val="tx1"/>
                  </w14:solidFill>
                </w14:textFill>
              </w:rPr>
              <w:t>Chg</w:t>
            </w:r>
          </w:p>
        </w:tc>
        <w:tc>
          <w:tcPr>
            <w:tcW w:w="600" w:type="dxa"/>
            <w:shd w:val="clear" w:color="auto" w:fill="7E7E7E" w:themeFill="background1" w:themeFillShade="7F"/>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50" w:type="dxa"/>
            <w:shd w:val="clear" w:color="auto" w:fill="7E7E7E" w:themeFill="background1" w:themeFillShade="7F"/>
            <w:vAlign w:val="center"/>
          </w:tcPr>
          <w:p>
            <w:pPr>
              <w:numPr>
                <w:numId w:val="0"/>
              </w:numPr>
              <w:jc w:val="center"/>
              <w:rPr>
                <w:b w:val="0"/>
                <w:bCs w:val="0"/>
                <w:i w:val="0"/>
                <w:iCs w:val="0"/>
                <w:color w:val="000000" w:themeColor="text1"/>
                <w:sz w:val="21"/>
                <w:szCs w:val="21"/>
                <w:highlight w:val="none"/>
                <w:vertAlign w:val="baseline"/>
                <w14:textFill>
                  <w14:solidFill>
                    <w14:schemeClr w14:val="tx1"/>
                  </w14:solidFill>
                </w14:textFill>
              </w:rPr>
            </w:pPr>
          </w:p>
        </w:tc>
        <w:tc>
          <w:tcPr>
            <w:tcW w:w="612" w:type="dxa"/>
            <w:shd w:val="clear" w:color="auto" w:fill="7E7E7E" w:themeFill="background1" w:themeFillShade="7F"/>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p>
        </w:tc>
        <w:tc>
          <w:tcPr>
            <w:tcW w:w="613"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-7</w:t>
            </w:r>
          </w:p>
        </w:tc>
        <w:tc>
          <w:tcPr>
            <w:tcW w:w="637"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12</w:t>
            </w:r>
          </w:p>
        </w:tc>
        <w:tc>
          <w:tcPr>
            <w:tcW w:w="588"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-5</w:t>
            </w:r>
          </w:p>
        </w:tc>
        <w:tc>
          <w:tcPr>
            <w:tcW w:w="62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-22</w:t>
            </w:r>
          </w:p>
        </w:tc>
        <w:tc>
          <w:tcPr>
            <w:tcW w:w="675"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15</w:t>
            </w:r>
          </w:p>
        </w:tc>
        <w:tc>
          <w:tcPr>
            <w:tcW w:w="70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-4</w:t>
            </w:r>
          </w:p>
        </w:tc>
        <w:tc>
          <w:tcPr>
            <w:tcW w:w="840" w:type="dxa"/>
            <w:vAlign w:val="center"/>
          </w:tcPr>
          <w:p>
            <w:pPr>
              <w:numPr>
                <w:ilvl w:val="0"/>
                <w:numId w:val="0"/>
              </w:numPr>
              <w:ind w:left="0" w:leftChars="0" w:firstLine="0" w:firstLineChars="0"/>
              <w:jc w:val="center"/>
              <w:rPr>
                <w:b w:val="0"/>
                <w:bCs w:val="0"/>
                <w:i w:val="0"/>
                <w:iCs w:val="0"/>
                <w:color w:val="000000" w:themeColor="text1"/>
                <w:sz w:val="21"/>
                <w:szCs w:val="21"/>
                <w:highlight w:val="none"/>
                <w:vertAlign w:val="baseline"/>
                <w14:textFill>
                  <w14:solidFill>
                    <w14:schemeClr w14:val="tx1"/>
                  </w14:solidFill>
                </w14:textFill>
              </w:rPr>
            </w:pPr>
            <w:r>
              <w:rPr>
                <w:b w:val="0"/>
                <w:bCs w:val="0"/>
                <w:i w:val="0"/>
                <w:iCs w:val="0"/>
                <w:color w:val="000000" w:themeColor="text1"/>
                <w:sz w:val="21"/>
                <w:szCs w:val="21"/>
                <w:highlight w:val="none"/>
                <w:vertAlign w:val="baseline"/>
                <w14:textFill>
                  <w14:solidFill>
                    <w14:schemeClr w14:val="tx1"/>
                  </w14:solidFill>
                </w14:textFill>
              </w:rPr>
              <w:t>7</w:t>
            </w:r>
          </w:p>
        </w:tc>
      </w:tr>
    </w:tbl>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Normally, we may can solve the issue by buying the stock at the low point and selling the stock at the high point. But it can not be realized actually, since between the low point and high point, there has possibility that several minus value exists between low point and high point.  </w:t>
      </w:r>
    </w:p>
    <w:p>
      <w:pPr>
        <w:numPr>
          <w:numId w:val="0"/>
        </w:numPr>
        <w:ind w:leftChars="0"/>
        <w:rPr>
          <w:b w:val="0"/>
          <w:bCs w:val="0"/>
          <w:i w:val="0"/>
          <w:iCs w:val="0"/>
          <w:color w:val="000000" w:themeColor="text1"/>
          <w:sz w:val="24"/>
          <w:szCs w:val="24"/>
          <w:highlight w:val="none"/>
          <w14:textFill>
            <w14:solidFill>
              <w14:schemeClr w14:val="tx1"/>
            </w14:solidFill>
          </w14:textFill>
        </w:rPr>
      </w:pP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Therefore, in order to solve the problem, we can abstract the issue into situation that it wants us to get </w:t>
      </w:r>
      <w:r>
        <w:rPr>
          <w:b w:val="0"/>
          <w:bCs w:val="0"/>
          <w:i/>
          <w:iCs/>
          <w:color w:val="C00000"/>
          <w:sz w:val="24"/>
          <w:szCs w:val="24"/>
          <w:highlight w:val="none"/>
          <w:shd w:val="clear" w:color="FFFFFF" w:fill="D9D9D9"/>
        </w:rPr>
        <w:t>Continuous</w:t>
      </w:r>
      <w:r>
        <w:rPr>
          <w:b w:val="0"/>
          <w:bCs w:val="0"/>
          <w:i/>
          <w:iCs/>
          <w:color w:val="C00000"/>
          <w:sz w:val="24"/>
          <w:szCs w:val="24"/>
          <w:highlight w:val="none"/>
          <w:shd w:val="clear" w:color="FFFFFF" w:fill="D9D9D9"/>
        </w:rPr>
        <w:t xml:space="preserve"> Maximum Array for Change Row</w:t>
      </w:r>
      <w:r>
        <w:rPr>
          <w:b w:val="0"/>
          <w:bCs w:val="0"/>
          <w:i w:val="0"/>
          <w:iCs w:val="0"/>
          <w:color w:val="000000" w:themeColor="text1"/>
          <w:sz w:val="24"/>
          <w:szCs w:val="24"/>
          <w:highlight w:val="none"/>
          <w14:textFill>
            <w14:solidFill>
              <w14:schemeClr w14:val="tx1"/>
            </w14:solidFill>
          </w14:textFill>
        </w:rPr>
        <w:t>.</w:t>
      </w:r>
    </w:p>
    <w:p>
      <w:pPr>
        <w:numPr>
          <w:numId w:val="0"/>
        </w:numPr>
        <w:ind w:leftChars="0"/>
        <w:rPr>
          <w:b w:val="0"/>
          <w:bCs w:val="0"/>
          <w:i w:val="0"/>
          <w:iCs w:val="0"/>
          <w:color w:val="000000" w:themeColor="text1"/>
          <w:sz w:val="24"/>
          <w:szCs w:val="24"/>
          <w:highlight w:val="none"/>
          <w14:textFill>
            <w14:solidFill>
              <w14:schemeClr w14:val="tx1"/>
            </w14:solidFill>
          </w14:textFill>
        </w:rPr>
      </w:pP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Took array Change from Stock Price apart, and considered to decide </w:t>
      </w:r>
      <w:r>
        <w:rPr>
          <w:b w:val="0"/>
          <w:bCs w:val="0"/>
          <w:i/>
          <w:iCs/>
          <w:color w:val="C00000"/>
          <w:sz w:val="24"/>
          <w:szCs w:val="24"/>
          <w:highlight w:val="none"/>
          <w:shd w:val="clear" w:color="FFFFFF" w:fill="D9D9D9"/>
        </w:rPr>
        <w:t>Longest Continuous Maximum Array</w:t>
      </w:r>
      <w:r>
        <w:rPr>
          <w:b w:val="0"/>
          <w:bCs w:val="0"/>
          <w:i w:val="0"/>
          <w:iCs w:val="0"/>
          <w:color w:val="000000" w:themeColor="text1"/>
          <w:sz w:val="24"/>
          <w:szCs w:val="24"/>
          <w:highlight w:val="none"/>
          <w14:textFill>
            <w14:solidFill>
              <w14:schemeClr w14:val="tx1"/>
            </w14:solidFill>
          </w14:textFill>
        </w:rPr>
        <w:t xml:space="preserve">. For each single/multiple array element, we want to get its </w:t>
      </w:r>
      <w:r>
        <w:rPr>
          <w:b w:val="0"/>
          <w:bCs w:val="0"/>
          <w:i/>
          <w:iCs/>
          <w:color w:val="C00000"/>
          <w:sz w:val="24"/>
          <w:szCs w:val="24"/>
          <w:highlight w:val="none"/>
          <w:shd w:val="clear" w:color="FFFFFF" w:fill="D9D9D9"/>
        </w:rPr>
        <w:t>Longest Continuous Maximum Array</w:t>
      </w:r>
      <w:r>
        <w:rPr>
          <w:b w:val="0"/>
          <w:bCs w:val="0"/>
          <w:i w:val="0"/>
          <w:iCs w:val="0"/>
          <w:color w:val="000000" w:themeColor="text1"/>
          <w:sz w:val="24"/>
          <w:szCs w:val="24"/>
          <w:highlight w:val="none"/>
          <w14:textFill>
            <w14:solidFill>
              <w14:schemeClr w14:val="tx1"/>
            </w14:solidFill>
          </w14:textFill>
        </w:rPr>
        <w:t>.</w:t>
      </w:r>
      <w:bookmarkStart w:id="0" w:name="_GoBack"/>
      <w:bookmarkEnd w:id="0"/>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autofit"/>
        <w:tblCellMar>
          <w:top w:w="0" w:type="dxa"/>
          <w:left w:w="108" w:type="dxa"/>
          <w:bottom w:w="0" w:type="dxa"/>
          <w:right w:w="108" w:type="dxa"/>
        </w:tblCellMar>
      </w:tblPr>
      <w:tblGrid>
        <w:gridCol w:w="518"/>
        <w:gridCol w:w="508"/>
        <w:gridCol w:w="577"/>
        <w:gridCol w:w="519"/>
        <w:gridCol w:w="509"/>
        <w:gridCol w:w="577"/>
        <w:gridCol w:w="577"/>
        <w:gridCol w:w="520"/>
        <w:gridCol w:w="520"/>
        <w:gridCol w:w="520"/>
        <w:gridCol w:w="520"/>
        <w:gridCol w:w="520"/>
        <w:gridCol w:w="577"/>
        <w:gridCol w:w="520"/>
        <w:gridCol w:w="520"/>
        <w:gridCol w:w="520"/>
      </w:tblGrid>
      <w:tr>
        <w:tc>
          <w:tcPr>
            <w:tcW w:w="51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1</w:t>
            </w:r>
          </w:p>
        </w:tc>
        <w:tc>
          <w:tcPr>
            <w:tcW w:w="50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51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50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6</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8</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9</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10</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11</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12</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13</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14</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15</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16</w:t>
            </w:r>
          </w:p>
        </w:tc>
      </w:tr>
      <w:tr>
        <w:tc>
          <w:tcPr>
            <w:tcW w:w="51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13</w:t>
            </w:r>
          </w:p>
        </w:tc>
        <w:tc>
          <w:tcPr>
            <w:tcW w:w="508"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-25</w:t>
            </w:r>
          </w:p>
        </w:tc>
        <w:tc>
          <w:tcPr>
            <w:tcW w:w="51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509"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-3</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-16</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-23</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18</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20</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12</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-5</w:t>
            </w:r>
          </w:p>
        </w:tc>
        <w:tc>
          <w:tcPr>
            <w:tcW w:w="577"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-22</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15</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-4</w:t>
            </w:r>
          </w:p>
        </w:tc>
        <w:tc>
          <w:tcPr>
            <w:tcW w:w="520" w:type="dxa"/>
            <w:shd w:val="clear" w:color="auto" w:fill="BEBEBE" w:themeFill="background1" w:themeFillShade="BF"/>
            <w:vAlign w:val="center"/>
          </w:tcPr>
          <w:p>
            <w:pPr>
              <w:numPr>
                <w:ilvl w:val="0"/>
                <w:numId w:val="0"/>
              </w:numPr>
              <w:jc w:val="center"/>
              <w:rPr>
                <w:b w:val="0"/>
                <w:bCs w:val="0"/>
                <w:i w:val="0"/>
                <w:iCs w:val="0"/>
                <w:color w:val="000000" w:themeColor="text1"/>
                <w:sz w:val="24"/>
                <w:szCs w:val="24"/>
                <w:highlight w:val="none"/>
                <w:vertAlign w:val="baseline"/>
                <w14:textFill>
                  <w14:solidFill>
                    <w14:schemeClr w14:val="tx1"/>
                  </w14:solidFill>
                </w14:textFill>
              </w:rPr>
            </w:pPr>
            <w:r>
              <w:rPr>
                <w:b w:val="0"/>
                <w:bCs w:val="0"/>
                <w:i w:val="0"/>
                <w:iCs w:val="0"/>
                <w:color w:val="000000" w:themeColor="text1"/>
                <w:sz w:val="24"/>
                <w:szCs w:val="24"/>
                <w:highlight w:val="none"/>
                <w:vertAlign w:val="baseline"/>
                <w14:textFill>
                  <w14:solidFill>
                    <w14:schemeClr w14:val="tx1"/>
                  </w14:solidFill>
                </w14:textFill>
              </w:rPr>
              <w:t>7</w:t>
            </w:r>
          </w:p>
        </w:tc>
      </w:tr>
    </w:tbl>
    <w:p>
      <w:pPr>
        <w:numPr>
          <w:numId w:val="0"/>
        </w:numPr>
        <w:ind w:leftChars="0"/>
        <w:rPr>
          <w:b w:val="0"/>
          <w:bCs w:val="0"/>
          <w:i w:val="0"/>
          <w:iCs w:val="0"/>
          <w:color w:val="000000" w:themeColor="text1"/>
          <w:sz w:val="24"/>
          <w:szCs w:val="24"/>
          <w:highlight w:val="none"/>
          <w14:textFill>
            <w14:solidFill>
              <w14:schemeClr w14:val="tx1"/>
            </w14:solidFill>
          </w14:textFill>
        </w:rPr>
      </w:pPr>
    </w:p>
    <w:p>
      <w:pPr>
        <w:numPr>
          <w:numId w:val="0"/>
        </w:numPr>
        <w:ind w:left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For example, in the stock array, then we get the A[1, 2, 3, ..., 14, 15, 16], therefore the Longest Continuous Maximum Array of this array is A[8, 9, 10, 11] = 18 + 20 - 7 + 12 = 50 - 7 = 43.</w:t>
      </w:r>
    </w:p>
    <w:p>
      <w:pPr>
        <w:numPr>
          <w:numId w:val="0"/>
        </w:numPr>
        <w:ind w:leftChars="0"/>
        <w:rPr>
          <w:b w:val="0"/>
          <w:bCs w:val="0"/>
          <w:i w:val="0"/>
          <w:iCs w:val="0"/>
          <w:color w:val="000000" w:themeColor="text1"/>
          <w:sz w:val="24"/>
          <w:szCs w:val="24"/>
          <w:highlight w:val="none"/>
          <w14:textFill>
            <w14:solidFill>
              <w14:schemeClr w14:val="tx1"/>
            </w14:solidFill>
          </w14:textFill>
        </w:rPr>
      </w:pPr>
    </w:p>
    <w:p>
      <w:pPr>
        <w:numPr>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Main Thinking:</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For each n length array, divide the array from Middle Index, and get two independent array, from Low Index to Middle Index, from Middle Index to High Index.</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 xml:space="preserve">Take the random array into consideration, and locate the middle array element. Calculate sum from Middle Index to Low Index, sum from (Middle + 1) Index to High Index, and sum from Low Index to High Index diversely. </w:t>
      </w:r>
    </w:p>
    <w:p>
      <w:pPr>
        <w:numPr>
          <w:ilvl w:val="0"/>
          <w:numId w:val="1"/>
        </w:numPr>
        <w:ind w:left="420" w:leftChars="0" w:hanging="420" w:firstLineChars="0"/>
        <w:rPr>
          <w:b w:val="0"/>
          <w:bCs w:val="0"/>
          <w:i w:val="0"/>
          <w:iCs w:val="0"/>
          <w:color w:val="000000" w:themeColor="text1"/>
          <w:sz w:val="24"/>
          <w:szCs w:val="24"/>
          <w:highlight w:val="none"/>
          <w14:textFill>
            <w14:solidFill>
              <w14:schemeClr w14:val="tx1"/>
            </w14:solidFill>
          </w14:textFill>
        </w:rPr>
      </w:pPr>
      <w:r>
        <w:rPr>
          <w:b w:val="0"/>
          <w:bCs w:val="0"/>
          <w:i w:val="0"/>
          <w:iCs w:val="0"/>
          <w:color w:val="000000" w:themeColor="text1"/>
          <w:sz w:val="24"/>
          <w:szCs w:val="24"/>
          <w:highlight w:val="none"/>
          <w14:textFill>
            <w14:solidFill>
              <w14:schemeClr w14:val="tx1"/>
            </w14:solidFill>
          </w14:textFill>
        </w:rPr>
        <w:t>Get the Largest Continuous Sum among Three Sums and keep the Largest Continuous Sum and record its Index into memo.</w:t>
      </w:r>
    </w:p>
    <w:p>
      <w:pPr>
        <w:numPr>
          <w:ilvl w:val="0"/>
          <w:numId w:val="0"/>
        </w:numPr>
        <w:ind w:leftChars="0"/>
        <w:rPr>
          <w:b/>
          <w:bCs/>
          <w:i/>
          <w:iCs/>
          <w:color w:val="000000" w:themeColor="text1"/>
          <w:sz w:val="24"/>
          <w:szCs w:val="24"/>
          <w:highlight w:val="yellow"/>
          <w14:textFill>
            <w14:solidFill>
              <w14:schemeClr w14:val="tx1"/>
            </w14:solidFill>
          </w14:textFill>
        </w:rPr>
      </w:pPr>
    </w:p>
    <w:p>
      <w:pPr>
        <w:numPr>
          <w:ilvl w:val="0"/>
          <w:numId w:val="0"/>
        </w:numPr>
        <w:ind w:leftChars="0"/>
        <w:rPr>
          <w:b/>
          <w:bCs/>
          <w:i/>
          <w:iCs/>
          <w:color w:val="000000" w:themeColor="text1"/>
          <w:sz w:val="24"/>
          <w:szCs w:val="24"/>
          <w:highlight w:val="yellow"/>
          <w14:textFill>
            <w14:solidFill>
              <w14:schemeClr w14:val="tx1"/>
            </w14:solidFill>
          </w14:textFill>
        </w:rPr>
      </w:pPr>
      <w:r>
        <w:rPr>
          <w:b/>
          <w:bCs/>
          <w:i/>
          <w:iCs/>
          <w:color w:val="000000" w:themeColor="text1"/>
          <w:sz w:val="24"/>
          <w:szCs w:val="24"/>
          <w:highlight w:val="yellow"/>
          <w14:textFill>
            <w14:solidFill>
              <w14:schemeClr w14:val="tx1"/>
            </w14:solidFill>
          </w14:textFill>
        </w:rPr>
        <w:t>Algorithm:</w:t>
      </w:r>
    </w:p>
    <w:p>
      <w:pPr>
        <w:numPr>
          <w:numId w:val="0"/>
        </w:numPr>
        <w:ind w:leftChars="0"/>
        <w:rPr>
          <w:b/>
          <w:bCs/>
          <w:i/>
          <w:iCs/>
          <w:color w:val="000000" w:themeColor="text1"/>
          <w:sz w:val="24"/>
          <w:szCs w:val="24"/>
          <w:highlight w:val="yellow"/>
          <w:shd w:val="clear" w:color="FFFFFF" w:fill="D9D9D9"/>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Function:</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Get_Max_Crossing_Sub_Array (A, low, high)</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A[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low;</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high;</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Middle = </w:t>
      </w:r>
      <w:r>
        <w:rPr>
          <w:b w:val="0"/>
          <w:bCs w:val="0"/>
          <w:i/>
          <w:iCs/>
          <w:color w:val="000000" w:themeColor="text1"/>
          <w:sz w:val="24"/>
          <w:szCs w:val="24"/>
          <w:highlight w:val="none"/>
          <w:shd w:val="clear" w:color="FFFFFF" w:fill="D9D9D9"/>
          <w14:textFill>
            <w14:solidFill>
              <w14:schemeClr w14:val="tx1"/>
            </w14:solidFill>
          </w14:textFill>
        </w:rPr>
        <w:t>( low + high ) / 2;</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Left_Sum = -8;</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0;</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Middle; i &gt;= low; i --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A[ i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Sum &gt; Left_Sum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Left_Sum = Sum;</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Left_Low = i;</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Right_Sum = -8;</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0;</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For ( i = Middle + 1; i &lt;= high; i++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Sum += A[ i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Sum &gt; Right_Sum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Right_Sum = Sum;</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Right_High = i;</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Left_Low, Right_High, Left_Sum + Right_Sum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ilvl w:val="0"/>
          <w:numId w:val="0"/>
        </w:numPr>
        <w:ind w:leftChars="0"/>
        <w:rPr>
          <w:b w:val="0"/>
          <w:bCs w:val="0"/>
          <w:i w:val="0"/>
          <w:iCs w:val="0"/>
          <w:color w:val="000000" w:themeColor="text1"/>
          <w:sz w:val="24"/>
          <w:szCs w:val="24"/>
          <w:highlight w:val="none"/>
          <w:shd w:val="clear" w:color="auto" w:fill="auto"/>
          <w14:textFill>
            <w14:solidFill>
              <w14:schemeClr w14:val="tx1"/>
            </w14:solidFill>
          </w14:textFill>
        </w:rPr>
      </w:pPr>
      <w:r>
        <w:rPr>
          <w:b/>
          <w:bCs/>
          <w:i/>
          <w:iCs/>
          <w:color w:val="000000" w:themeColor="text1"/>
          <w:sz w:val="24"/>
          <w:szCs w:val="24"/>
          <w:highlight w:val="yellow"/>
          <w:shd w:val="clear" w:color="FFFFFF" w:fill="D9D9D9"/>
          <w14:textFill>
            <w14:solidFill>
              <w14:schemeClr w14:val="tx1"/>
            </w14:solidFill>
          </w14:textFill>
        </w:rPr>
        <w:t>Function:</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Find_Maximum_Sub_Array(A, low, middle, high)</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A[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low;</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middle;</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Int high;</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high == low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RETURN A [ low ];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ELSE IF ( middle = ( low + high ) / 2 )</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Left_Low, Left_High, Left_Sum ) = Find_Maximum_Sub_Array(A, low,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xml:space="preserve">, </w:t>
      </w:r>
      <w:r>
        <w:rPr>
          <w:b w:val="0"/>
          <w:bCs w:val="0"/>
          <w:i/>
          <w:iCs/>
          <w:color w:val="000000" w:themeColor="text1"/>
          <w:sz w:val="24"/>
          <w:szCs w:val="24"/>
          <w:highlight w:val="none"/>
          <w:shd w:val="clear" w:color="FFFFFF" w:fill="D9D9D9"/>
          <w14:textFill>
            <w14:solidFill>
              <w14:schemeClr w14:val="tx1"/>
            </w14:solidFill>
          </w14:textFill>
        </w:rPr>
        <w:t>middle</w:t>
      </w:r>
      <w:r>
        <w:rPr>
          <w:b w:val="0"/>
          <w:bCs w:val="0"/>
          <w:i/>
          <w:iCs/>
          <w:color w:val="000000" w:themeColor="text1"/>
          <w:sz w:val="24"/>
          <w:szCs w:val="24"/>
          <w:highlight w:val="none"/>
          <w:shd w:val="clear" w:color="FFFFFF" w:fill="D9D9D9"/>
          <w14:textFill>
            <w14:solidFill>
              <w14:schemeClr w14:val="tx1"/>
            </w14:solidFill>
          </w14:textFill>
        </w:rPr>
        <w:t xml:space="preserve">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Right_Low, Right_High, Right_Sum ) = Find_Maximum_Sub_Array(A,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xml:space="preserve"> middle + 1, high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 Cross_Low, Cross_High, Cross_Sum ) = Find_Maximum_Sub_Array(A,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w:r>
      <w:r>
        <w:rPr>
          <w:b w:val="0"/>
          <w:bCs w:val="0"/>
          <w:i/>
          <w:iCs/>
          <w:color w:val="000000" w:themeColor="text1"/>
          <w:sz w:val="24"/>
          <w:szCs w:val="24"/>
          <w:highlight w:val="none"/>
          <w:shd w:val="clear" w:color="FFFFFF" w:fill="D9D9D9"/>
          <w14:textFill>
            <w14:solidFill>
              <w14:schemeClr w14:val="tx1"/>
            </w14:solidFill>
          </w14:textFill>
        </w:rPr>
        <w:tab/>
        <w:t xml:space="preserve"> </w:t>
      </w:r>
      <w:r>
        <w:rPr>
          <w:b w:val="0"/>
          <w:bCs w:val="0"/>
          <w:i/>
          <w:iCs/>
          <w:color w:val="000000" w:themeColor="text1"/>
          <w:sz w:val="24"/>
          <w:szCs w:val="24"/>
          <w:highlight w:val="none"/>
          <w:shd w:val="clear" w:color="FFFFFF" w:fill="D9D9D9"/>
          <w14:textFill>
            <w14:solidFill>
              <w14:schemeClr w14:val="tx1"/>
            </w14:solidFill>
          </w14:textFill>
        </w:rPr>
        <w:tab/>
        <w:t xml:space="preserve"> low, middle, high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IF ( Left_Sum &gt;= Right_Sum &amp;&amp; Left_Sum &gt;= Cross_Sum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Left_Low, Left_High, Left_Sum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ESLE IF ( Right_Sum &gt;= Left_Sum &amp;&amp; Right_Sum &gt;= Cross_Sum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RETURN ( Right_Low, Right_High, Right_Sum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ESLE IF ( Cross_Sum &gt;= Left_Sum &amp;&amp; Cross_Sum &gt;= Right_Sum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420"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 xml:space="preserve">RETURN ( </w:t>
      </w:r>
      <w:r>
        <w:rPr>
          <w:b w:val="0"/>
          <w:bCs w:val="0"/>
          <w:i/>
          <w:iCs/>
          <w:color w:val="000000" w:themeColor="text1"/>
          <w:sz w:val="24"/>
          <w:szCs w:val="24"/>
          <w:highlight w:val="none"/>
          <w:shd w:val="clear" w:color="FFFFFF" w:fill="D9D9D9"/>
          <w14:textFill>
            <w14:solidFill>
              <w14:schemeClr w14:val="tx1"/>
            </w14:solidFill>
          </w14:textFill>
        </w:rPr>
        <w:t>Cross_Low, Cross_High, Cross_Sum</w:t>
      </w:r>
      <w:r>
        <w:rPr>
          <w:b w:val="0"/>
          <w:bCs w:val="0"/>
          <w:i/>
          <w:iCs/>
          <w:color w:val="000000" w:themeColor="text1"/>
          <w:sz w:val="24"/>
          <w:szCs w:val="24"/>
          <w:highlight w:val="none"/>
          <w:shd w:val="clear" w:color="FFFFFF" w:fill="D9D9D9"/>
          <w14:textFill>
            <w14:solidFill>
              <w14:schemeClr w14:val="tx1"/>
            </w14:solidFill>
          </w14:textFill>
        </w:rPr>
        <w:t xml:space="preserve"> );</w:t>
      </w:r>
    </w:p>
    <w:p>
      <w:pPr>
        <w:numPr>
          <w:numId w:val="0"/>
        </w:numPr>
        <w:ind w:leftChars="0" w:firstLine="420" w:firstLine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iCs/>
          <w:color w:val="000000" w:themeColor="text1"/>
          <w:sz w:val="24"/>
          <w:szCs w:val="24"/>
          <w:highlight w:val="none"/>
          <w:shd w:val="clear" w:color="FFFFFF" w:fill="D9D9D9"/>
          <w14:textFill>
            <w14:solidFill>
              <w14:schemeClr w14:val="tx1"/>
            </w14:solidFill>
          </w14:textFill>
        </w:rPr>
      </w:pPr>
      <w:r>
        <w:rPr>
          <w:b w:val="0"/>
          <w:bCs w:val="0"/>
          <w:i/>
          <w:iCs/>
          <w:color w:val="000000" w:themeColor="text1"/>
          <w:sz w:val="24"/>
          <w:szCs w:val="24"/>
          <w:highlight w:val="none"/>
          <w:shd w:val="clear" w:color="FFFFFF" w:fill="D9D9D9"/>
          <w14:textFill>
            <w14:solidFill>
              <w14:schemeClr w14:val="tx1"/>
            </w14:solidFill>
          </w14:textFill>
        </w:rPr>
        <w:t>}</w:t>
      </w:r>
    </w:p>
    <w:p>
      <w:pPr>
        <w:numPr>
          <w:numId w:val="0"/>
        </w:numPr>
        <w:ind w:leftChars="0"/>
        <w:rPr>
          <w:b w:val="0"/>
          <w:bCs w:val="0"/>
          <w:i w:val="0"/>
          <w:iCs w:val="0"/>
          <w:color w:val="000000" w:themeColor="text1"/>
          <w:sz w:val="24"/>
          <w:szCs w:val="24"/>
          <w:highlight w:val="none"/>
          <w14:textFill>
            <w14:solidFill>
              <w14:schemeClr w14:val="tx1"/>
            </w14:solidFill>
          </w14:textFill>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29DC"/>
    <w:multiLevelType w:val="singleLevel"/>
    <w:tmpl w:val="5E8329DC"/>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8B51CC"/>
    <w:rsid w:val="0ACF6474"/>
    <w:rsid w:val="0FFD3AB0"/>
    <w:rsid w:val="0FFDA016"/>
    <w:rsid w:val="15FBC9F9"/>
    <w:rsid w:val="1B26E4F3"/>
    <w:rsid w:val="1DFF3548"/>
    <w:rsid w:val="1EE6AFDE"/>
    <w:rsid w:val="1EE814DA"/>
    <w:rsid w:val="1F6E4E95"/>
    <w:rsid w:val="1F970F57"/>
    <w:rsid w:val="1FA25DF7"/>
    <w:rsid w:val="279F9E7D"/>
    <w:rsid w:val="27ABE0A7"/>
    <w:rsid w:val="29714579"/>
    <w:rsid w:val="2AFDAE54"/>
    <w:rsid w:val="2E4DF0F8"/>
    <w:rsid w:val="2EEB7A02"/>
    <w:rsid w:val="2FB659EE"/>
    <w:rsid w:val="2FFD0366"/>
    <w:rsid w:val="32F6CEEC"/>
    <w:rsid w:val="35DF9C5F"/>
    <w:rsid w:val="36F3F809"/>
    <w:rsid w:val="375BEF4B"/>
    <w:rsid w:val="3AFF9D4D"/>
    <w:rsid w:val="3B5D0FB1"/>
    <w:rsid w:val="3B8B51CC"/>
    <w:rsid w:val="3DB5373B"/>
    <w:rsid w:val="3DFFC20A"/>
    <w:rsid w:val="3EE4E40D"/>
    <w:rsid w:val="3F1F2B0C"/>
    <w:rsid w:val="3F670371"/>
    <w:rsid w:val="3F8A158A"/>
    <w:rsid w:val="3FF51785"/>
    <w:rsid w:val="445F2E3B"/>
    <w:rsid w:val="47FD2187"/>
    <w:rsid w:val="47FF300B"/>
    <w:rsid w:val="4EFD7A0A"/>
    <w:rsid w:val="4FF51EE5"/>
    <w:rsid w:val="4FFE5892"/>
    <w:rsid w:val="53EE2D25"/>
    <w:rsid w:val="547B6242"/>
    <w:rsid w:val="57DB9919"/>
    <w:rsid w:val="597DCEFD"/>
    <w:rsid w:val="59EC4A4A"/>
    <w:rsid w:val="5B7BE2AF"/>
    <w:rsid w:val="5C7F971D"/>
    <w:rsid w:val="5DC7DAC2"/>
    <w:rsid w:val="5DEB8E29"/>
    <w:rsid w:val="5DFF0580"/>
    <w:rsid w:val="5E293637"/>
    <w:rsid w:val="5EAF6F9A"/>
    <w:rsid w:val="5EBC8789"/>
    <w:rsid w:val="5F3E4620"/>
    <w:rsid w:val="5FABDE66"/>
    <w:rsid w:val="5FCE72F5"/>
    <w:rsid w:val="5FDA3C27"/>
    <w:rsid w:val="5FFDDA97"/>
    <w:rsid w:val="630F3A4A"/>
    <w:rsid w:val="66FE6BF4"/>
    <w:rsid w:val="69AF3CD7"/>
    <w:rsid w:val="69FDE994"/>
    <w:rsid w:val="6AF54566"/>
    <w:rsid w:val="6BDB502B"/>
    <w:rsid w:val="6BDECD92"/>
    <w:rsid w:val="6CF50099"/>
    <w:rsid w:val="6DEBE3E1"/>
    <w:rsid w:val="6E27C5C6"/>
    <w:rsid w:val="6E750A36"/>
    <w:rsid w:val="6EFE6EEB"/>
    <w:rsid w:val="6EFF8BFE"/>
    <w:rsid w:val="6F5FEDD8"/>
    <w:rsid w:val="6FAF5B23"/>
    <w:rsid w:val="6FBB71E8"/>
    <w:rsid w:val="6FDEACB4"/>
    <w:rsid w:val="6FECD01A"/>
    <w:rsid w:val="6FF3CA54"/>
    <w:rsid w:val="6FF75ACC"/>
    <w:rsid w:val="6FFDF27E"/>
    <w:rsid w:val="6FFF12B2"/>
    <w:rsid w:val="6FFFA831"/>
    <w:rsid w:val="72F9B4C9"/>
    <w:rsid w:val="73EE0CB0"/>
    <w:rsid w:val="758ECBE4"/>
    <w:rsid w:val="76DEAC04"/>
    <w:rsid w:val="77724667"/>
    <w:rsid w:val="7775930D"/>
    <w:rsid w:val="77992077"/>
    <w:rsid w:val="77BE4C64"/>
    <w:rsid w:val="77BF64B7"/>
    <w:rsid w:val="77D5A549"/>
    <w:rsid w:val="77E95DD1"/>
    <w:rsid w:val="77F79266"/>
    <w:rsid w:val="77FFCD8A"/>
    <w:rsid w:val="7959B863"/>
    <w:rsid w:val="79B658F2"/>
    <w:rsid w:val="79FFFB02"/>
    <w:rsid w:val="7A7FEE00"/>
    <w:rsid w:val="7B7642EB"/>
    <w:rsid w:val="7B9DECA4"/>
    <w:rsid w:val="7BB5EC19"/>
    <w:rsid w:val="7BBEBD45"/>
    <w:rsid w:val="7BF7271D"/>
    <w:rsid w:val="7BFFF5B0"/>
    <w:rsid w:val="7C5C98F5"/>
    <w:rsid w:val="7CFDB814"/>
    <w:rsid w:val="7D879B46"/>
    <w:rsid w:val="7DBFCB32"/>
    <w:rsid w:val="7DECC687"/>
    <w:rsid w:val="7E17BEAD"/>
    <w:rsid w:val="7ED7685C"/>
    <w:rsid w:val="7EDF7FFF"/>
    <w:rsid w:val="7EEAE2A7"/>
    <w:rsid w:val="7EF73962"/>
    <w:rsid w:val="7EFBFDE3"/>
    <w:rsid w:val="7EFE354C"/>
    <w:rsid w:val="7EFE5D3D"/>
    <w:rsid w:val="7EFF3886"/>
    <w:rsid w:val="7F1F4A90"/>
    <w:rsid w:val="7F4FF74D"/>
    <w:rsid w:val="7F6F0207"/>
    <w:rsid w:val="7FA5867B"/>
    <w:rsid w:val="7FAB3BF1"/>
    <w:rsid w:val="7FADA1C4"/>
    <w:rsid w:val="7FBB8810"/>
    <w:rsid w:val="7FBF0749"/>
    <w:rsid w:val="7FE778D3"/>
    <w:rsid w:val="7FF699D8"/>
    <w:rsid w:val="7FF75088"/>
    <w:rsid w:val="7FFBB33C"/>
    <w:rsid w:val="7FFC1E59"/>
    <w:rsid w:val="8A5E893F"/>
    <w:rsid w:val="9B7F3BA8"/>
    <w:rsid w:val="9BEFBFBF"/>
    <w:rsid w:val="9BFB3EA8"/>
    <w:rsid w:val="9C9FCE0C"/>
    <w:rsid w:val="9DFCD124"/>
    <w:rsid w:val="9F6F98CC"/>
    <w:rsid w:val="9F794CDA"/>
    <w:rsid w:val="9FFA8920"/>
    <w:rsid w:val="9FFD177B"/>
    <w:rsid w:val="A3FE23A3"/>
    <w:rsid w:val="A7CB82ED"/>
    <w:rsid w:val="AD5FC279"/>
    <w:rsid w:val="ADEAF222"/>
    <w:rsid w:val="AEFAAC44"/>
    <w:rsid w:val="AF9FABC3"/>
    <w:rsid w:val="AFDF67AD"/>
    <w:rsid w:val="AFFEA57C"/>
    <w:rsid w:val="B35E6CBB"/>
    <w:rsid w:val="B3BE481E"/>
    <w:rsid w:val="B79C4D7A"/>
    <w:rsid w:val="B7ADC149"/>
    <w:rsid w:val="B7BFBD40"/>
    <w:rsid w:val="B7F33628"/>
    <w:rsid w:val="B7FE2C49"/>
    <w:rsid w:val="BABDC823"/>
    <w:rsid w:val="BB4D02A9"/>
    <w:rsid w:val="BBAFD0BB"/>
    <w:rsid w:val="BBFB274B"/>
    <w:rsid w:val="BBFD911B"/>
    <w:rsid w:val="BDA4AB3E"/>
    <w:rsid w:val="BDEF21FE"/>
    <w:rsid w:val="BDFDAD41"/>
    <w:rsid w:val="BEB9679E"/>
    <w:rsid w:val="BF253A84"/>
    <w:rsid w:val="BF5C26CA"/>
    <w:rsid w:val="BF67C713"/>
    <w:rsid w:val="BF6DD0BB"/>
    <w:rsid w:val="BF722C42"/>
    <w:rsid w:val="BF9D6681"/>
    <w:rsid w:val="BFC30A20"/>
    <w:rsid w:val="BFE83445"/>
    <w:rsid w:val="BFF3D23C"/>
    <w:rsid w:val="BFFF42A6"/>
    <w:rsid w:val="C7F7DD6F"/>
    <w:rsid w:val="CCFD9651"/>
    <w:rsid w:val="CE5F902E"/>
    <w:rsid w:val="CEDFD46F"/>
    <w:rsid w:val="CF7EB9E5"/>
    <w:rsid w:val="CFF314CC"/>
    <w:rsid w:val="CFFBCCBA"/>
    <w:rsid w:val="D7CD15FD"/>
    <w:rsid w:val="DBEB5AD5"/>
    <w:rsid w:val="DBEEC562"/>
    <w:rsid w:val="DBFDD186"/>
    <w:rsid w:val="DD747110"/>
    <w:rsid w:val="DD7D1168"/>
    <w:rsid w:val="DD7ECAA0"/>
    <w:rsid w:val="DD967CBE"/>
    <w:rsid w:val="DEB94222"/>
    <w:rsid w:val="DEFF3635"/>
    <w:rsid w:val="DF5D9FB3"/>
    <w:rsid w:val="DF7F99D9"/>
    <w:rsid w:val="DFBEF6DF"/>
    <w:rsid w:val="DFD7A8AB"/>
    <w:rsid w:val="DFF3EABC"/>
    <w:rsid w:val="DFF680DE"/>
    <w:rsid w:val="DFF708E3"/>
    <w:rsid w:val="DFFB560D"/>
    <w:rsid w:val="DFFFCC63"/>
    <w:rsid w:val="E35242AE"/>
    <w:rsid w:val="E6F78CE6"/>
    <w:rsid w:val="E71F541E"/>
    <w:rsid w:val="E71FAD22"/>
    <w:rsid w:val="E7314482"/>
    <w:rsid w:val="E7BD5BF7"/>
    <w:rsid w:val="E7D776AA"/>
    <w:rsid w:val="E7EDEFB6"/>
    <w:rsid w:val="E96AE016"/>
    <w:rsid w:val="EBEA34DE"/>
    <w:rsid w:val="EBF5D1C0"/>
    <w:rsid w:val="EBFF0998"/>
    <w:rsid w:val="EC7C911C"/>
    <w:rsid w:val="ECFE10EE"/>
    <w:rsid w:val="EDFCC37A"/>
    <w:rsid w:val="EEE3CB8A"/>
    <w:rsid w:val="EF6F0F55"/>
    <w:rsid w:val="EFBF96AB"/>
    <w:rsid w:val="EFCE1195"/>
    <w:rsid w:val="EFF790B7"/>
    <w:rsid w:val="F26D76FB"/>
    <w:rsid w:val="F32744B0"/>
    <w:rsid w:val="F3CBA02B"/>
    <w:rsid w:val="F3DF1F1D"/>
    <w:rsid w:val="F3F74C2E"/>
    <w:rsid w:val="F5AA294A"/>
    <w:rsid w:val="F5AFE847"/>
    <w:rsid w:val="F5BF8C4E"/>
    <w:rsid w:val="F5CB9499"/>
    <w:rsid w:val="F6973095"/>
    <w:rsid w:val="F6DF386E"/>
    <w:rsid w:val="F73D7DF7"/>
    <w:rsid w:val="F76FB28D"/>
    <w:rsid w:val="F7B1429B"/>
    <w:rsid w:val="F7BA55AB"/>
    <w:rsid w:val="F7F757AC"/>
    <w:rsid w:val="F7FFB4CB"/>
    <w:rsid w:val="F8BE339A"/>
    <w:rsid w:val="F98CA04B"/>
    <w:rsid w:val="F9AFB43A"/>
    <w:rsid w:val="F9CB1F1C"/>
    <w:rsid w:val="FAF759EC"/>
    <w:rsid w:val="FAFE8D1F"/>
    <w:rsid w:val="FB7E81DB"/>
    <w:rsid w:val="FB954FDF"/>
    <w:rsid w:val="FBBE5E24"/>
    <w:rsid w:val="FBDCC252"/>
    <w:rsid w:val="FBDE6DDB"/>
    <w:rsid w:val="FBDF0369"/>
    <w:rsid w:val="FBFD1C01"/>
    <w:rsid w:val="FBFF3DCD"/>
    <w:rsid w:val="FCAF7281"/>
    <w:rsid w:val="FD7DF64C"/>
    <w:rsid w:val="FD9F7AAF"/>
    <w:rsid w:val="FDD18D40"/>
    <w:rsid w:val="FDDF9AA5"/>
    <w:rsid w:val="FDEE955B"/>
    <w:rsid w:val="FDFA9C36"/>
    <w:rsid w:val="FDFD8D27"/>
    <w:rsid w:val="FDFE0032"/>
    <w:rsid w:val="FDFFAA97"/>
    <w:rsid w:val="FE77D0F1"/>
    <w:rsid w:val="FE9F1AA3"/>
    <w:rsid w:val="FEB39257"/>
    <w:rsid w:val="FEB6D298"/>
    <w:rsid w:val="FEBF8619"/>
    <w:rsid w:val="FEDBFA22"/>
    <w:rsid w:val="FEF673F4"/>
    <w:rsid w:val="FEFB72E4"/>
    <w:rsid w:val="FEFDD915"/>
    <w:rsid w:val="FEFF7AC8"/>
    <w:rsid w:val="FEFFE649"/>
    <w:rsid w:val="FF9B6508"/>
    <w:rsid w:val="FF9FEF1F"/>
    <w:rsid w:val="FFA9CA3D"/>
    <w:rsid w:val="FFD72816"/>
    <w:rsid w:val="FFDCBF30"/>
    <w:rsid w:val="FFED8C5C"/>
    <w:rsid w:val="FFEFBEC7"/>
    <w:rsid w:val="FFF18A57"/>
    <w:rsid w:val="FFF30F52"/>
    <w:rsid w:val="FFFC1875"/>
    <w:rsid w:val="FFFD6E3B"/>
    <w:rsid w:val="FFFE0670"/>
    <w:rsid w:val="FFFF10C1"/>
    <w:rsid w:val="FFFFA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2020-03-28T21:31:00Z</dcterms:created>
  <dc:creator>ningjuan</dc:creator>
  <cp:lastModifiedBy>ningjuan</cp:lastModifiedBy>
  <dcterms:modified xsi:type="dcterms:W3CDTF">2020-04-01T08:44:21Z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