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7.3 Serializable Realization by Using Lock</w:t>
      </w:r>
    </w:p>
    <w:p>
      <w:pPr>
        <w:rPr>
          <w:rFonts w:hint="default"/>
          <w:lang w:eastAsia="en-US"/>
        </w:rPr>
      </w:pPr>
      <w:r>
        <w:rPr>
          <w:lang w:eastAsia="en-US"/>
        </w:rPr>
        <w:t xml:space="preserve">In this Chapter, we consider the architecture that used most in the Schedule, and this architecture maintain </w:t>
      </w:r>
      <w:r>
        <w:rPr>
          <w:rFonts w:hint="default"/>
          <w:lang w:eastAsia="en-US"/>
        </w:rPr>
        <w:t>‘Lock’ on the Database Element to prevent Non - Serializable Behavior.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More directly, it means that </w:t>
      </w:r>
      <w:r>
        <w:rPr>
          <w:rFonts w:hint="default"/>
          <w:i/>
          <w:iCs/>
          <w:color w:val="C00000"/>
          <w:highlight w:val="none"/>
          <w:shd w:val="clear" w:color="FFFFFF" w:fill="D9D9D9"/>
          <w:lang w:eastAsia="en-US"/>
        </w:rPr>
        <w:t xml:space="preserve">Transaction gets Lock on the Required Database Element, to prevent other Transactions accessing these Database Elements at the same time, which would cause any possibilities of Non - </w:t>
      </w:r>
      <w:r>
        <w:rPr>
          <w:rFonts w:hint="default"/>
          <w:i/>
          <w:iCs/>
          <w:color w:val="C00000"/>
          <w:highlight w:val="none"/>
          <w:shd w:val="clear" w:color="FFFFFF" w:fill="D9D9D9"/>
          <w:lang w:eastAsia="en-US"/>
        </w:rPr>
        <w:t>Serializable</w:t>
      </w:r>
      <w:r>
        <w:rPr>
          <w:rFonts w:hint="default"/>
          <w:i/>
          <w:iCs/>
          <w:color w:val="C00000"/>
          <w:highlight w:val="none"/>
          <w:shd w:val="clear" w:color="FFFFFF" w:fill="D9D9D9"/>
          <w:lang w:eastAsia="en-US"/>
        </w:rPr>
        <w:t xml:space="preserve"> situation.</w:t>
      </w:r>
    </w:p>
    <w:p>
      <w:pPr>
        <w:rPr>
          <w:rFonts w:hint="default"/>
          <w:i/>
          <w:iCs/>
          <w:highlight w:val="yellow"/>
          <w:lang w:eastAsia="en-US"/>
        </w:rPr>
      </w:pPr>
    </w:p>
    <w:p>
      <w:pPr>
        <w:rPr>
          <w:rFonts w:hint="default"/>
          <w:i/>
          <w:iCs/>
          <w:highlight w:val="yellow"/>
          <w:lang w:eastAsia="en-US"/>
        </w:rPr>
      </w:pPr>
      <w:bookmarkStart w:id="0" w:name="_GoBack"/>
      <w:bookmarkEnd w:id="0"/>
      <w:r>
        <w:rPr>
          <w:rFonts w:hint="default"/>
          <w:i/>
          <w:iCs/>
          <w:highlight w:val="yellow"/>
          <w:lang w:eastAsia="en-US"/>
        </w:rPr>
        <w:t>Introduction:</w:t>
      </w: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>In this Chapter, we would introduce one simple Locking Module to introduce the concept of Locking. This module has only one Lock, it is a must when the Transaction wants to do any Operations on this Database Elements.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In Chapter 7.4, there would introduce much more realistic Locking Mode, in which the Locking Mode can use multi - Lock, which includes </w:t>
      </w:r>
      <w:r>
        <w:rPr>
          <w:rFonts w:hint="default"/>
          <w:i/>
          <w:iCs/>
          <w:color w:val="C00000"/>
          <w:highlight w:val="none"/>
          <w:shd w:val="clear" w:color="FFFFFF" w:fill="D9D9D9"/>
          <w:lang w:eastAsia="en-US"/>
        </w:rPr>
        <w:t>Sharing Lock/Exclusive Lock which correspond to Write Authority and Read Authority.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7.3.1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7.3.2 Lock Schedule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7.3.3 Two Phase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7.3.4 Reason Why Two Phase Lock Take Effect</w:t>
      </w:r>
    </w:p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D9F3"/>
    <w:rsid w:val="1FC9D338"/>
    <w:rsid w:val="5ADDC9BF"/>
    <w:rsid w:val="5DFCD78F"/>
    <w:rsid w:val="64DF799D"/>
    <w:rsid w:val="ADFF239B"/>
    <w:rsid w:val="CFFD0370"/>
    <w:rsid w:val="DF6FDEA7"/>
    <w:rsid w:val="FDF7D9F3"/>
    <w:rsid w:val="FF7EBF53"/>
    <w:rsid w:val="FFB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2020-04-17T13:53:00Z</dcterms:created>
  <dc:creator>ningjuan</dc:creator>
  <cp:lastModifiedBy>ningjuan</cp:lastModifiedBy>
  <dcterms:modified xsi:type="dcterms:W3CDTF">2020-04-17T15:51:50Z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