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37"/>
        <w:gridCol w:w="3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</w:rPr>
              <w:t>Overhear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无意中听见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Bulletin Board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公告板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Pitch in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担任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Low - key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低调的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Flashy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闪光的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Administrative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行政的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Glory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荣耀的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Versatile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多才多艺的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Ethnology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人类学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37" w:type="dxa"/>
            <w:vAlign w:val="center"/>
          </w:tcPr>
          <w:p>
            <w:pPr>
              <w:jc w:val="center"/>
              <w:rPr>
                <w:i/>
                <w:iCs/>
                <w:vertAlign w:val="baseline"/>
              </w:rPr>
            </w:pPr>
            <w:r>
              <w:rPr>
                <w:i/>
                <w:iCs/>
                <w:vertAlign w:val="baseline"/>
              </w:rPr>
              <w:t>Speciation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vertAlign w:val="baseline"/>
              </w:rPr>
            </w:pPr>
            <w:r>
              <w:rPr>
                <w:b/>
                <w:bCs/>
                <w:i/>
                <w:iCs/>
                <w:vertAlign w:val="baseline"/>
              </w:rPr>
              <w:t>物种学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EF6"/>
    <w:rsid w:val="5B5D222B"/>
    <w:rsid w:val="71BDBB71"/>
    <w:rsid w:val="7EB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2020-03-25T07:31:00Z</dcterms:created>
  <dc:creator>ningjuan</dc:creator>
  <cp:lastModifiedBy>ningjuan</cp:lastModifiedBy>
  <dcterms:modified xsi:type="dcterms:W3CDTF">2020-03-25T07:36:41Z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