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276"/>
      </w:pPr>
      <w:r>
        <w:t xml:space="preserve"/>
      </w:r>
    </w:p>
    <w:p>
      <w:pPr>
        <w:spacing w:after="140" w:line="276"/>
      </w:pPr>
      <w:r>
        <w:t xml:space="preserve"/>
      </w:r>
    </w:p>
    <w:p>
      <w:pPr>
        <w:spacing w:after="140" w:line="276"/>
      </w:pPr>
      <w:r>
        <w:t xml:space="preserve"/>
      </w:r>
    </w:p>
    <w:p>
      <w:pPr>
        <w:spacing w:after="140" w:line="276"/>
      </w:pPr>
      <w:r>
        <w:t xml:space="preserve"/>
      </w:r>
    </w:p>
    <w:p>
      <w:pPr>
        <w:spacing w:after="200"/>
        <w:jc w:val="center"/>
      </w:pPr>
      <w:r>
        <w:rPr>
          <w:rFonts w:ascii="Arial" w:cs="Arial" w:eastAsia="Arial" w:hAnsi="Arial"/>
          <w:b/>
          <w:bCs/>
          <w:color w:val="1B3A5C"/>
          <w:sz w:val="72"/>
          <w:szCs w:val="72"/>
        </w:rPr>
        <w:t xml:space="preserve">AutoFed</w:t>
      </w:r>
    </w:p>
    <w:p>
      <w:pPr>
        <w:spacing w:after="100"/>
        <w:jc w:val="center"/>
      </w:pPr>
      <w:r>
        <w:rPr>
          <w:rFonts w:ascii="Arial" w:cs="Arial" w:eastAsia="Arial" w:hAnsi="Arial"/>
          <w:color w:val="2E5F8A"/>
          <w:sz w:val="36"/>
          <w:szCs w:val="36"/>
        </w:rPr>
        <w:t xml:space="preserve">Architecture Specification</w:t>
      </w:r>
    </w:p>
    <w:p>
      <w:pPr>
        <w:spacing w:after="60"/>
        <w:jc w:val="center"/>
      </w:pPr>
      <w:r>
        <w:rPr>
          <w:rFonts w:ascii="Arial" w:cs="Arial" w:eastAsia="Arial" w:hAnsi="Arial"/>
          <w:color w:val="555555"/>
          <w:sz w:val="24"/>
          <w:szCs w:val="24"/>
        </w:rPr>
        <w:t xml:space="preserve">LLM-Driven Swarm Economy Simulation with Endogenous Monetary Policy</w:t>
      </w:r>
    </w:p>
    <w:p>
      <w:pPr>
        <w:spacing w:after="140" w:line="276"/>
      </w:pPr>
      <w:r>
        <w:t xml:space="preserve"/>
      </w:r>
    </w:p>
    <w:p>
      <w:pPr>
        <w:spacing w:after="60"/>
        <w:jc w:val="center"/>
      </w:pPr>
      <w:r>
        <w:rPr>
          <w:rFonts w:ascii="Arial" w:cs="Arial" w:eastAsia="Arial" w:hAnsi="Arial"/>
          <w:color w:val="888888"/>
          <w:sz w:val="22"/>
          <w:szCs w:val="22"/>
        </w:rPr>
        <w:t xml:space="preserve">Draft v0.1  |  March 2026</w:t>
      </w:r>
    </w:p>
    <w:p>
      <w:pPr>
        <w:jc w:val="center"/>
      </w:pPr>
      <w:r>
        <w:rPr>
          <w:rFonts w:ascii="Arial" w:cs="Arial" w:eastAsia="Arial" w:hAnsi="Arial"/>
          <w:color w:val="888888"/>
          <w:sz w:val="22"/>
          <w:szCs w:val="22"/>
        </w:rPr>
        <w:t xml:space="preserve">Kevin Quizhpi</w:t>
      </w:r>
    </w:p>
    <w:p>
      <w:r>
        <w:br w:type="page"/>
      </w:r>
    </w:p>
    <w:p>
      <w:pPr>
        <w:pStyle w:val="Heading1"/>
      </w:pPr>
      <w:r>
        <w:t xml:space="preserve">1. Overview</w:t>
      </w:r>
    </w:p>
    <w:p>
      <w:pPr>
        <w:spacing w:after="140" w:line="276"/>
      </w:pPr>
      <w:r>
        <w:t xml:space="preserve">AutoFed is an open-source agent-based macroeconomic simulation platform built on top of the OASIS multi-agent framework. It replaces OASIS’s social media environment with a complete closed economy in which LLM-driven agents act as households, firm operators, board members, employees, and policymakers. The simulation features randomized agent preferences, multi-good markets, production chains, corporate governance, labor markets, and an endogenous monetary system with central bank policy.</w:t>
      </w:r>
    </w:p>
    <w:p>
      <w:pPr>
        <w:spacing w:after="140" w:line="276"/>
      </w:pPr>
      <w:r>
        <w:t xml:space="preserve">The core design principle is stock-flow consistency: every unit of currency exists on exactly one balance sheet at all times. Money is created and destroyed through well-defined institutional mechanisms, never conjured into existence by fiat within agent logic.</w:t>
      </w:r>
    </w:p>
    <w:p>
      <w:pPr>
        <w:spacing w:after="140" w:line="276"/>
      </w:pPr>
      <w:r>
        <w:t xml:space="preserve"/>
      </w:r>
    </w:p>
    <w:p>
      <w:pPr>
        <w:pStyle w:val="Heading2"/>
      </w:pPr>
      <w:r>
        <w:t xml:space="preserve">1.1 Design Goals</w:t>
      </w:r>
    </w:p>
    <w:p>
      <w:pPr>
        <w:pStyle w:val="ListParagraph"/>
        <w:numPr>
          <w:ilvl w:val="0"/>
          <w:numId w:val="2"/>
        </w:numPr>
        <w:spacing w:after="80" w:line="276"/>
      </w:pPr>
      <w:r>
        <w:rPr>
          <w:b/>
          <w:bCs/>
        </w:rPr>
        <w:t xml:space="preserve">Significant scale: </w:t>
      </w:r>
      <w:r>
        <w:t xml:space="preserve">Hundreds of heterogeneous agents with randomized preferences, dozens of firms, multiple goods categories, realistic production chains.</w:t>
      </w:r>
    </w:p>
    <w:p>
      <w:pPr>
        <w:pStyle w:val="ListParagraph"/>
        <w:numPr>
          <w:ilvl w:val="0"/>
          <w:numId w:val="2"/>
        </w:numPr>
        <w:spacing w:after="80" w:line="276"/>
      </w:pPr>
      <w:r>
        <w:rPr>
          <w:b/>
          <w:bCs/>
        </w:rPr>
        <w:t xml:space="preserve">Stock-flow consistency: </w:t>
      </w:r>
      <w:r>
        <w:t xml:space="preserve">Double-entry accounting throughout. Every transaction debits one account and credits another. Aggregate balance sheets balance by construction.</w:t>
      </w:r>
    </w:p>
    <w:p>
      <w:pPr>
        <w:pStyle w:val="ListParagraph"/>
        <w:numPr>
          <w:ilvl w:val="0"/>
          <w:numId w:val="2"/>
        </w:numPr>
        <w:spacing w:after="80" w:line="276"/>
      </w:pPr>
      <w:r>
        <w:rPr>
          <w:b/>
          <w:bCs/>
        </w:rPr>
        <w:t xml:space="preserve">Emergent macro phenomena: </w:t>
      </w:r>
      <w:r>
        <w:t xml:space="preserve">Inflation, unemployment, business cycles, inequality, asset bubbles, and supply chain disruptions arise from micro-level agent interactions, not imposed top-down.</w:t>
      </w:r>
    </w:p>
    <w:p>
      <w:pPr>
        <w:pStyle w:val="ListParagraph"/>
        <w:numPr>
          <w:ilvl w:val="0"/>
          <w:numId w:val="2"/>
        </w:numPr>
        <w:spacing w:after="80" w:line="276"/>
      </w:pPr>
      <w:r>
        <w:rPr>
          <w:b/>
          <w:bCs/>
        </w:rPr>
        <w:t xml:space="preserve">LLM-driven reasoning: </w:t>
      </w:r>
      <w:r>
        <w:t xml:space="preserve">Agents use language models to form expectations, negotiate, strategize, and make decisions—but are hard-constrained by their balance sheets and institutional roles.</w:t>
      </w:r>
    </w:p>
    <w:p>
      <w:pPr>
        <w:pStyle w:val="ListParagraph"/>
        <w:numPr>
          <w:ilvl w:val="0"/>
          <w:numId w:val="2"/>
        </w:numPr>
        <w:spacing w:after="80" w:line="276"/>
      </w:pPr>
      <w:r>
        <w:rPr>
          <w:b/>
          <w:bCs/>
        </w:rPr>
        <w:t xml:space="preserve">Extensibility: </w:t>
      </w:r>
      <w:r>
        <w:t xml:space="preserve">Modular architecture allows swapping market mechanisms, adding financial instruments, opening the economy, and plugging in custom agent types.</w:t>
      </w:r>
    </w:p>
    <w:p>
      <w:pPr>
        <w:spacing w:after="140" w:line="276"/>
      </w:pPr>
      <w:r>
        <w:t xml:space="preserve"/>
      </w:r>
    </w:p>
    <w:p>
      <w:pPr>
        <w:pStyle w:val="Heading1"/>
      </w:pPr>
      <w:r>
        <w:t xml:space="preserve">2. Goods Taxonomy</w:t>
      </w:r>
    </w:p>
    <w:p>
      <w:pPr>
        <w:spacing w:after="140" w:line="276"/>
      </w:pPr>
      <w:r>
        <w:t xml:space="preserve">The economy contains seven categories of goods. Each good has a category, a set of production input requirements, a depreciation rate (for durables), and demand elasticity parameters that interact with agent preference vectors.</w:t>
      </w:r>
    </w:p>
    <w:p>
      <w:pPr>
        <w:spacing w:after="14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000"/>
        <w:gridCol w:w="2960"/>
      </w:tblGrid>
      <w:tr>
        <w:tc>
          <w:tcPr>
            <w:tcW w:type="dxa" w:w="1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Examples</w:t>
            </w:r>
          </w:p>
        </w:tc>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Demand Behavior</w:t>
            </w:r>
          </w:p>
        </w:tc>
        <w:tc>
          <w:tcPr>
            <w:tcW w:type="dxa" w:w="29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Agents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Necessity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Food, housing, energy, basic healthcare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Inelastic; prioritized under budget constraint</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Households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Normal Good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Clothing, electronics, transport</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Unit income elasticity; standard price elasticity</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Households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Luxury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Fine dining, travel, premium goods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Income elasticity &gt; 1; purchased after necessities met</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Households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Veblen Good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Designer items, status symbols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Demand increases with price; utility depends on relative consumption vs. peers</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Households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Production Input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Raw materials, energy, components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Derived demand from firm production functions</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Firms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Capital Good</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Machinery, equipment, IP</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Durable; depreciates; augments production function</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Firms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Labor</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Heterogeneous by skill tier</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Supplied by households; demanded by firms</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Both</w:t>
            </w:r>
          </w:p>
        </w:tc>
      </w:tr>
    </w:tbl>
    <w:p>
      <w:pPr>
        <w:spacing w:after="140" w:line="276"/>
      </w:pPr>
      <w:r>
        <w:t xml:space="preserve"/>
      </w:r>
    </w:p>
    <w:p>
      <w:pPr>
        <w:pStyle w:val="Heading2"/>
      </w:pPr>
      <w:r>
        <w:t xml:space="preserve">2.1 Good Data Model</w:t>
      </w:r>
    </w:p>
    <w:p>
      <w:pPr>
        <w:spacing w:after="140" w:line="276"/>
      </w:pPr>
      <w:r>
        <w:rPr>
          <w:rFonts w:ascii="Courier New" w:cs="Courier New" w:eastAsia="Courier New" w:hAnsi="Courier New"/>
          <w:sz w:val="20"/>
          <w:szCs w:val="20"/>
        </w:rPr>
        <w:t xml:space="preserve">Good { id, name, category, base_price, elasticity_price, elasticity_income, production_inputs: [(good_id, quantity)], depreciation_rate, is_durable, skill_tier_required }</w:t>
      </w:r>
    </w:p>
    <w:p>
      <w:pPr>
        <w:spacing w:after="140" w:line="276"/>
      </w:pPr>
      <w:r>
        <w:t xml:space="preserve"/>
      </w:r>
    </w:p>
    <w:p>
      <w:pPr>
        <w:spacing w:after="140" w:line="276"/>
      </w:pPr>
      <w:r>
        <w:t xml:space="preserve">The production input graph defines supply chains. Firm C produces consumer electronics using components from Firm B, which requires raw materials from Firm A. Disruptions at any point propagate downstream as supply shocks. Prices transmit information about scarcity through the chain.</w:t>
      </w:r>
    </w:p>
    <w:p>
      <w:pPr>
        <w:spacing w:after="140" w:line="276"/>
      </w:pPr>
      <w:r>
        <w:t xml:space="preserve"/>
      </w:r>
    </w:p>
    <w:p>
      <w:pPr>
        <w:pStyle w:val="Heading1"/>
      </w:pPr>
      <w:r>
        <w:t xml:space="preserve">3. Agent Architecture</w:t>
      </w:r>
    </w:p>
    <w:p>
      <w:pPr>
        <w:spacing w:after="140" w:line="276"/>
      </w:pPr>
      <w:r>
        <w:t xml:space="preserve">Every entity in the simulation is an Agent. Agents are differentiated by their roles, which determine what actions are available to them in each tick. A single agent can hold multiple roles simultaneously: an individual can be an employee at one firm, a shareholder in several, a board member of another, and a consumer of goods from all of them.</w:t>
      </w:r>
    </w:p>
    <w:p>
      <w:pPr>
        <w:spacing w:after="140" w:line="276"/>
      </w:pPr>
      <w:r>
        <w:t xml:space="preserve"/>
      </w:r>
    </w:p>
    <w:p>
      <w:pPr>
        <w:pStyle w:val="Heading2"/>
      </w:pPr>
      <w:r>
        <w:t xml:space="preserve">3.1 Agent Base Class</w:t>
      </w:r>
    </w:p>
    <w:p>
      <w:pPr>
        <w:spacing w:after="140" w:line="276"/>
      </w:pPr>
      <w:r>
        <w:rPr>
          <w:rFonts w:ascii="Courier New" w:cs="Courier New" w:eastAsia="Courier New" w:hAnsi="Courier New"/>
          <w:sz w:val="20"/>
          <w:szCs w:val="20"/>
        </w:rPr>
        <w:t xml:space="preserve">Agent { id, name, balance_sheet: BalanceSheet, roles: [Role], preferences: PreferenceVector, llm_context: str, memory: RingBuffer, expectations: ExpectationState }</w:t>
      </w:r>
    </w:p>
    <w:p>
      <w:pPr>
        <w:spacing w:after="140" w:line="276"/>
      </w:pPr>
      <w:r>
        <w:t xml:space="preserve"/>
      </w:r>
    </w:p>
    <w:p>
      <w:pPr>
        <w:pStyle w:val="Heading2"/>
      </w:pPr>
      <w:r>
        <w:t xml:space="preserve">3.2 Preference Vector</w:t>
      </w:r>
    </w:p>
    <w:p>
      <w:pPr>
        <w:spacing w:after="140" w:line="276"/>
      </w:pPr>
      <w:r>
        <w:t xml:space="preserve">Each agent is initialized with a randomized preference vector drawn from configurable distributions. This vector parameterizes the agent’s utility function and governs consumption, labor, and savings decisions.</w:t>
      </w:r>
    </w:p>
    <w:p>
      <w:pPr>
        <w:spacing w:after="14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Distribution</w:t>
            </w:r>
          </w:p>
        </w:tc>
        <w:tc>
          <w:tcPr>
            <w:tcW w:type="dxa" w:w="4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Effect</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risk_aversion (CRRA γ)</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LogNormal(μ=0.5, σ=0.3)</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Curvature of utility; higher = more risk averse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time_preference (δ)</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Beta(α=2, β=5)</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Discount factor; higher = more patient</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necessity_weight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Dirichlet(α=[5,2,1,1])</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Budget share allocated to necessities vs. luxuries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status_sensitivity</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Exponential(λ=2)</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Weight on relative consumption (Veblen utility)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leisure_preference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Uniform(0.2, 0.8)</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Marginal rate of substitution: leisure vs. consumption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skill_tier</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Categorical(p=[0.4, 0.35, 0.2, 0.05])</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Labor skill level (1–4); affects wage and job eligibility</w:t>
            </w:r>
          </w:p>
        </w:tc>
      </w:tr>
    </w:tbl>
    <w:p>
      <w:pPr>
        <w:spacing w:after="140" w:line="276"/>
      </w:pPr>
      <w:r>
        <w:t xml:space="preserve"/>
      </w:r>
    </w:p>
    <w:p>
      <w:pPr>
        <w:pStyle w:val="Heading2"/>
      </w:pPr>
      <w:r>
        <w:t xml:space="preserve">3.3 Role Definitions</w:t>
      </w:r>
    </w:p>
    <w:p>
      <w:pPr>
        <w:spacing w:after="140" w:line="276"/>
      </w:pPr>
      <w:r>
        <w:t xml:space="preserve"/>
      </w:r>
    </w:p>
    <w:p>
      <w:pPr>
        <w:pStyle w:val="Heading3"/>
      </w:pPr>
      <w:r>
        <w:t xml:space="preserve">3.3.1 Household</w:t>
      </w:r>
    </w:p>
    <w:p>
      <w:pPr>
        <w:spacing w:after="140" w:line="276"/>
      </w:pPr>
      <w:r>
        <w:t xml:space="preserve">The default role for all agents. Households consume goods, supply labor, save, and hold financial assets. Their per-tick decision loop is:</w:t>
      </w:r>
    </w:p>
    <w:p>
      <w:pPr>
        <w:pStyle w:val="ListParagraph"/>
        <w:numPr>
          <w:ilvl w:val="0"/>
          <w:numId w:val="2"/>
        </w:numPr>
        <w:spacing w:after="80" w:line="276"/>
      </w:pPr>
      <w:r>
        <w:t xml:space="preserve">Observe prices, wage offers, own balance sheet, macroeconomic signals.</w:t>
      </w:r>
    </w:p>
    <w:p>
      <w:pPr>
        <w:pStyle w:val="ListParagraph"/>
        <w:numPr>
          <w:ilvl w:val="0"/>
          <w:numId w:val="2"/>
        </w:numPr>
        <w:spacing w:after="80" w:line="276"/>
      </w:pPr>
      <w:r>
        <w:t xml:space="preserve">Form expectations about future prices and income (LLM-driven).</w:t>
      </w:r>
    </w:p>
    <w:p>
      <w:pPr>
        <w:pStyle w:val="ListParagraph"/>
        <w:numPr>
          <w:ilvl w:val="0"/>
          <w:numId w:val="2"/>
        </w:numPr>
        <w:spacing w:after="80" w:line="276"/>
      </w:pPr>
      <w:r>
        <w:t xml:space="preserve">Decide labor supply: which firm to work for, how many hours, reservation wage.</w:t>
      </w:r>
    </w:p>
    <w:p>
      <w:pPr>
        <w:pStyle w:val="ListParagraph"/>
        <w:numPr>
          <w:ilvl w:val="0"/>
          <w:numId w:val="2"/>
        </w:numPr>
        <w:spacing w:after="80" w:line="276"/>
      </w:pPr>
      <w:r>
        <w:t xml:space="preserve">Decide consumption bundle: allocate budget across goods categories subject to necessity-first ordering.</w:t>
      </w:r>
    </w:p>
    <w:p>
      <w:pPr>
        <w:pStyle w:val="ListParagraph"/>
        <w:numPr>
          <w:ilvl w:val="0"/>
          <w:numId w:val="2"/>
        </w:numPr>
        <w:spacing w:after="80" w:line="276"/>
      </w:pPr>
      <w:r>
        <w:t xml:space="preserve">Decide saving: residual income after consumption; choose between cash, deposits, or equity.</w:t>
      </w:r>
    </w:p>
    <w:p>
      <w:pPr>
        <w:pStyle w:val="ListParagraph"/>
        <w:numPr>
          <w:ilvl w:val="0"/>
          <w:numId w:val="2"/>
        </w:numPr>
        <w:spacing w:after="80" w:line="276"/>
      </w:pPr>
      <w:r>
        <w:t xml:space="preserve">Veblen agents additionally observe peer consumption and adjust luxury/status purchases.</w:t>
      </w:r>
    </w:p>
    <w:p>
      <w:pPr>
        <w:spacing w:after="140" w:line="276"/>
      </w:pPr>
      <w:r>
        <w:t xml:space="preserve"/>
      </w:r>
    </w:p>
    <w:p>
      <w:pPr>
        <w:pStyle w:val="Heading3"/>
      </w:pPr>
      <w:r>
        <w:t xml:space="preserve">3.3.2 Firm Operator (CEO)</w:t>
      </w:r>
    </w:p>
    <w:p>
      <w:pPr>
        <w:spacing w:after="140" w:line="276"/>
      </w:pPr>
      <w:r>
        <w:t xml:space="preserve">An agent assigned as CEO of a firm. The CEO sets firm strategy subject to board oversight:</w:t>
      </w:r>
    </w:p>
    <w:p>
      <w:pPr>
        <w:pStyle w:val="ListParagraph"/>
        <w:numPr>
          <w:ilvl w:val="0"/>
          <w:numId w:val="2"/>
        </w:numPr>
        <w:spacing w:after="80" w:line="276"/>
      </w:pPr>
      <w:r>
        <w:t xml:space="preserve">Set output prices for each good the firm produces.</w:t>
      </w:r>
    </w:p>
    <w:p>
      <w:pPr>
        <w:pStyle w:val="ListParagraph"/>
        <w:numPr>
          <w:ilvl w:val="0"/>
          <w:numId w:val="2"/>
        </w:numPr>
        <w:spacing w:after="80" w:line="276"/>
      </w:pPr>
      <w:r>
        <w:t xml:space="preserve">Set posted wages by skill tier.</w:t>
      </w:r>
    </w:p>
    <w:p>
      <w:pPr>
        <w:pStyle w:val="ListParagraph"/>
        <w:numPr>
          <w:ilvl w:val="0"/>
          <w:numId w:val="2"/>
        </w:numPr>
        <w:spacing w:after="80" w:line="276"/>
      </w:pPr>
      <w:r>
        <w:t xml:space="preserve">Decide hiring targets and layoff decisions.</w:t>
      </w:r>
    </w:p>
    <w:p>
      <w:pPr>
        <w:pStyle w:val="ListParagraph"/>
        <w:numPr>
          <w:ilvl w:val="0"/>
          <w:numId w:val="2"/>
        </w:numPr>
        <w:spacing w:after="80" w:line="276"/>
      </w:pPr>
      <w:r>
        <w:t xml:space="preserve">Decide input purchasing: how much raw material / intermediate goods to acquire.</w:t>
      </w:r>
    </w:p>
    <w:p>
      <w:pPr>
        <w:pStyle w:val="ListParagraph"/>
        <w:numPr>
          <w:ilvl w:val="0"/>
          <w:numId w:val="2"/>
        </w:numPr>
        <w:spacing w:after="80" w:line="276"/>
      </w:pPr>
      <w:r>
        <w:t xml:space="preserve">Decide dividend policy: retained earnings vs. shareholder distributions.</w:t>
      </w:r>
    </w:p>
    <w:p>
      <w:pPr>
        <w:pStyle w:val="ListParagraph"/>
        <w:numPr>
          <w:ilvl w:val="0"/>
          <w:numId w:val="2"/>
        </w:numPr>
        <w:spacing w:after="80" w:line="276"/>
      </w:pPr>
      <w:r>
        <w:t xml:space="preserve">Decide capacity expansion: invest in capital goods.</w:t>
      </w:r>
    </w:p>
    <w:p>
      <w:pPr>
        <w:spacing w:after="140" w:line="276"/>
      </w:pPr>
      <w:r>
        <w:t xml:space="preserve"/>
      </w:r>
    </w:p>
    <w:p>
      <w:pPr>
        <w:pStyle w:val="Heading3"/>
      </w:pPr>
      <w:r>
        <w:t xml:space="preserve">3.3.3 Board Member</w:t>
      </w:r>
    </w:p>
    <w:p>
      <w:pPr>
        <w:spacing w:after="140" w:line="276"/>
      </w:pPr>
      <w:r>
        <w:t xml:space="preserve">Agents on a firm’s board evaluate CEO performance. Board logic is LLM-driven but constrained:</w:t>
      </w:r>
    </w:p>
    <w:p>
      <w:pPr>
        <w:pStyle w:val="ListParagraph"/>
        <w:numPr>
          <w:ilvl w:val="0"/>
          <w:numId w:val="2"/>
        </w:numPr>
        <w:spacing w:after="80" w:line="276"/>
      </w:pPr>
      <w:r>
        <w:t xml:space="preserve">Observe firm financials: revenue, profit, market share, stock price.</w:t>
      </w:r>
    </w:p>
    <w:p>
      <w:pPr>
        <w:pStyle w:val="ListParagraph"/>
        <w:numPr>
          <w:ilvl w:val="0"/>
          <w:numId w:val="2"/>
        </w:numPr>
        <w:spacing w:after="80" w:line="276"/>
      </w:pPr>
      <w:r>
        <w:t xml:space="preserve">Vote on CEO retention or replacement (majority rule).</w:t>
      </w:r>
    </w:p>
    <w:p>
      <w:pPr>
        <w:pStyle w:val="ListParagraph"/>
        <w:numPr>
          <w:ilvl w:val="0"/>
          <w:numId w:val="2"/>
        </w:numPr>
        <w:spacing w:after="80" w:line="276"/>
      </w:pPr>
      <w:r>
        <w:t xml:space="preserve">Set CEO compensation.</w:t>
      </w:r>
    </w:p>
    <w:p>
      <w:pPr>
        <w:pStyle w:val="ListParagraph"/>
        <w:numPr>
          <w:ilvl w:val="0"/>
          <w:numId w:val="2"/>
        </w:numPr>
        <w:spacing w:after="80" w:line="276"/>
      </w:pPr>
      <w:r>
        <w:t xml:space="preserve">Approve or reject major capital expenditures above a threshold.</w:t>
      </w:r>
    </w:p>
    <w:p>
      <w:pPr>
        <w:spacing w:after="140" w:line="276"/>
      </w:pPr>
      <w:r>
        <w:t xml:space="preserve"/>
      </w:r>
    </w:p>
    <w:p>
      <w:pPr>
        <w:pStyle w:val="Heading3"/>
      </w:pPr>
      <w:r>
        <w:t xml:space="preserve">3.3.4 Employee</w:t>
      </w:r>
    </w:p>
    <w:p>
      <w:pPr>
        <w:spacing w:after="140" w:line="276"/>
      </w:pPr>
      <w:r>
        <w:t xml:space="preserve">Agents employed by a firm. Employees produce output according to the firm’s production function:</w:t>
      </w:r>
    </w:p>
    <w:p>
      <w:pPr>
        <w:pStyle w:val="ListParagraph"/>
        <w:numPr>
          <w:ilvl w:val="0"/>
          <w:numId w:val="2"/>
        </w:numPr>
        <w:spacing w:after="80" w:line="276"/>
      </w:pPr>
      <w:r>
        <w:t xml:space="preserve">Work hours generate output = f(labor, capital, inputs).</w:t>
      </w:r>
    </w:p>
    <w:p>
      <w:pPr>
        <w:pStyle w:val="ListParagraph"/>
        <w:numPr>
          <w:ilvl w:val="0"/>
          <w:numId w:val="2"/>
        </w:numPr>
        <w:spacing w:after="80" w:line="276"/>
      </w:pPr>
      <w:r>
        <w:t xml:space="preserve">Receive wage from firm.</w:t>
      </w:r>
    </w:p>
    <w:p>
      <w:pPr>
        <w:pStyle w:val="ListParagraph"/>
        <w:numPr>
          <w:ilvl w:val="0"/>
          <w:numId w:val="2"/>
        </w:numPr>
        <w:spacing w:after="80" w:line="276"/>
      </w:pPr>
      <w:r>
        <w:t xml:space="preserve">Can quit if outside option (reservation wage) exceeds current wage.</w:t>
      </w:r>
    </w:p>
    <w:p>
      <w:pPr>
        <w:pStyle w:val="ListParagraph"/>
        <w:numPr>
          <w:ilvl w:val="0"/>
          <w:numId w:val="2"/>
        </w:numPr>
        <w:spacing w:after="80" w:line="276"/>
      </w:pPr>
      <w:r>
        <w:t xml:space="preserve">Skill tier determines eligible positions and wage range.</w:t>
      </w:r>
    </w:p>
    <w:p>
      <w:pPr>
        <w:spacing w:after="140" w:line="276"/>
      </w:pPr>
      <w:r>
        <w:t xml:space="preserve"/>
      </w:r>
    </w:p>
    <w:p>
      <w:pPr>
        <w:pStyle w:val="Heading3"/>
      </w:pPr>
      <w:r>
        <w:t xml:space="preserve">3.3.5 Shareholder</w:t>
      </w:r>
    </w:p>
    <w:p>
      <w:pPr>
        <w:spacing w:after="140" w:line="276"/>
      </w:pPr>
      <w:r>
        <w:t xml:space="preserve">Agents who own equity in one or more firms:</w:t>
      </w:r>
    </w:p>
    <w:p>
      <w:pPr>
        <w:pStyle w:val="ListParagraph"/>
        <w:numPr>
          <w:ilvl w:val="0"/>
          <w:numId w:val="2"/>
        </w:numPr>
        <w:spacing w:after="80" w:line="276"/>
      </w:pPr>
      <w:r>
        <w:t xml:space="preserve">Receive dividends proportional to ownership share.</w:t>
      </w:r>
    </w:p>
    <w:p>
      <w:pPr>
        <w:pStyle w:val="ListParagraph"/>
        <w:numPr>
          <w:ilvl w:val="0"/>
          <w:numId w:val="2"/>
        </w:numPr>
        <w:spacing w:after="80" w:line="276"/>
      </w:pPr>
      <w:r>
        <w:t xml:space="preserve">Can buy/sell shares on a secondary market (if enabled).</w:t>
      </w:r>
    </w:p>
    <w:p>
      <w:pPr>
        <w:pStyle w:val="ListParagraph"/>
        <w:numPr>
          <w:ilvl w:val="0"/>
          <w:numId w:val="2"/>
        </w:numPr>
        <w:spacing w:after="80" w:line="276"/>
      </w:pPr>
      <w:r>
        <w:t xml:space="preserve">Vote on board composition proportional to shares held.</w:t>
      </w:r>
    </w:p>
    <w:p>
      <w:pPr>
        <w:spacing w:after="140" w:line="276"/>
      </w:pPr>
      <w:r>
        <w:t xml:space="preserve"/>
      </w:r>
    </w:p>
    <w:p>
      <w:pPr>
        <w:pStyle w:val="Heading3"/>
      </w:pPr>
      <w:r>
        <w:t xml:space="preserve">3.3.6 Central Banker</w:t>
      </w:r>
    </w:p>
    <w:p>
      <w:pPr>
        <w:spacing w:after="140" w:line="276"/>
      </w:pPr>
      <w:r>
        <w:t xml:space="preserve">A special agent (or committee of agents) that sets monetary policy. This role is detailed in Section 6.</w:t>
      </w:r>
    </w:p>
    <w:p>
      <w:pPr>
        <w:spacing w:after="140" w:line="276"/>
      </w:pPr>
      <w:r>
        <w:t xml:space="preserve"/>
      </w:r>
    </w:p>
    <w:p>
      <w:pPr>
        <w:pStyle w:val="Heading1"/>
      </w:pPr>
      <w:r>
        <w:t xml:space="preserve">4. Firm Architecture</w:t>
      </w:r>
    </w:p>
    <w:p>
      <w:pPr>
        <w:spacing w:after="140" w:line="276"/>
      </w:pPr>
      <w:r>
        <w:t xml:space="preserve">A firm is not a single agent but an organizational structure composed of agents in different roles. The firm entity itself maintains state that is separate from any individual agent.</w:t>
      </w:r>
    </w:p>
    <w:p>
      <w:pPr>
        <w:spacing w:after="140" w:line="276"/>
      </w:pPr>
      <w:r>
        <w:t xml:space="preserve"/>
      </w:r>
    </w:p>
    <w:p>
      <w:pPr>
        <w:pStyle w:val="Heading2"/>
      </w:pPr>
      <w:r>
        <w:t xml:space="preserve">4.1 Firm Data Model</w:t>
      </w:r>
    </w:p>
    <w:p>
      <w:pPr>
        <w:spacing w:after="140" w:line="276"/>
      </w:pPr>
      <w:r>
        <w:rPr>
          <w:rFonts w:ascii="Courier New" w:cs="Courier New" w:eastAsia="Courier New" w:hAnsi="Courier New"/>
          <w:sz w:val="20"/>
          <w:szCs w:val="20"/>
        </w:rPr>
        <w:t xml:space="preserve">Firm { id, name, products: [GoodID], production_fn: ProductionFunction, ceo: AgentID, board: [AgentID], employees: [AgentID], shareholders: {AgentID: share}, balance_sheet: BalanceSheet, inventory: {GoodID: quantity}, capital_stock: float, wage_schedule: {SkillTier: wage}, posted_prices: {GoodID: price} }</w:t>
      </w:r>
    </w:p>
    <w:p>
      <w:pPr>
        <w:spacing w:after="140" w:line="276"/>
      </w:pPr>
      <w:r>
        <w:t xml:space="preserve"/>
      </w:r>
    </w:p>
    <w:p>
      <w:pPr>
        <w:pStyle w:val="Heading2"/>
      </w:pPr>
      <w:r>
        <w:t xml:space="preserve">4.2 Production Function</w:t>
      </w:r>
    </w:p>
    <w:p>
      <w:pPr>
        <w:spacing w:after="140" w:line="276"/>
      </w:pPr>
      <w:r>
        <w:t xml:space="preserve">Each firm has a production function that maps inputs to outputs. The general form is Cobb-Douglas with intermediate inputs:</w:t>
      </w:r>
    </w:p>
    <w:p>
      <w:pPr>
        <w:spacing w:after="140" w:line="276"/>
      </w:pPr>
      <w:r>
        <w:t xml:space="preserve"/>
      </w:r>
    </w:p>
    <w:p>
      <w:pPr>
        <w:spacing w:after="140" w:line="276"/>
      </w:pPr>
      <w:r>
        <w:rPr>
          <w:rFonts w:ascii="Courier New" w:cs="Courier New" w:eastAsia="Courier New" w:hAnsi="Courier New"/>
          <w:sz w:val="20"/>
          <w:szCs w:val="20"/>
        </w:rPr>
        <w:t xml:space="preserve">Q = A · L^α · K^β · ∏(M_i^{γ_i})</w:t>
      </w:r>
    </w:p>
    <w:p>
      <w:pPr>
        <w:spacing w:after="140" w:line="276"/>
      </w:pPr>
      <w:r>
        <w:t xml:space="preserve"/>
      </w:r>
    </w:p>
    <w:p>
      <w:pPr>
        <w:spacing w:after="140" w:line="276"/>
      </w:pPr>
      <w:r>
        <w:t xml:space="preserve">Where Q is output, A is total factor productivity, L is effective labor (skill-weighted hours), K is capital stock, and M_i are intermediate input quantities. The exponents are firm-specific and determine returns to scale.</w:t>
      </w:r>
    </w:p>
    <w:p>
      <w:pPr>
        <w:spacing w:after="140" w:line="276"/>
      </w:pPr>
      <w:r>
        <w:t xml:space="preserve"/>
      </w:r>
    </w:p>
    <w:p>
      <w:pPr>
        <w:pStyle w:val="Heading2"/>
      </w:pPr>
      <w:r>
        <w:t xml:space="preserve">4.3 Firm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200"/>
        <w:gridCol w:w="3360"/>
      </w:tblGrid>
      <w:tr>
        <w:tc>
          <w:tcPr>
            <w:tcW w:type="dxa" w:w="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Inputs</w:t>
            </w:r>
          </w:p>
        </w:tc>
        <w:tc>
          <w:tcPr>
            <w:tcW w:type="dxa" w:w="33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Outputs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Extractive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Labor only</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Raw materials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2</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Manufacturing</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Labor + raw materials + capital</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Components, intermediate goods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Consumer goods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Labor + components + capital</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Necessities, normal goods, luxuries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4</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Luxury/Veblen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Labor + components + capital</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Status goods, premium items</w:t>
            </w:r>
          </w:p>
        </w:tc>
      </w:tr>
      <w:tr>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5</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Services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Labor + capital</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Healthcare, finance, professional services</w:t>
            </w:r>
          </w:p>
        </w:tc>
      </w:tr>
    </w:tbl>
    <w:p>
      <w:pPr>
        <w:spacing w:after="140" w:line="276"/>
      </w:pPr>
      <w:r>
        <w:t xml:space="preserve"/>
      </w:r>
    </w:p>
    <w:p>
      <w:pPr>
        <w:pStyle w:val="Heading2"/>
      </w:pPr>
      <w:r>
        <w:t xml:space="preserve">4.4 Corporate Governance Loop</w:t>
      </w:r>
    </w:p>
    <w:p>
      <w:pPr>
        <w:spacing w:after="140" w:line="276"/>
      </w:pPr>
      <w:r>
        <w:t xml:space="preserve">Each tick, the governance loop runs as follows:</w:t>
      </w:r>
    </w:p>
    <w:p>
      <w:pPr>
        <w:pStyle w:val="ListParagraph"/>
        <w:numPr>
          <w:ilvl w:val="0"/>
          <w:numId w:val="2"/>
        </w:numPr>
        <w:spacing w:after="80" w:line="276"/>
      </w:pPr>
      <w:r>
        <w:rPr>
          <w:b/>
          <w:bCs/>
        </w:rPr>
        <w:t xml:space="preserve">CEO acts: </w:t>
      </w:r>
      <w:r>
        <w:t xml:space="preserve">Sets prices, wages, hiring, purchasing, dividends based on LLM reasoning over firm state and market conditions.</w:t>
      </w:r>
    </w:p>
    <w:p>
      <w:pPr>
        <w:pStyle w:val="ListParagraph"/>
        <w:numPr>
          <w:ilvl w:val="0"/>
          <w:numId w:val="2"/>
        </w:numPr>
        <w:spacing w:after="80" w:line="276"/>
      </w:pPr>
      <w:r>
        <w:rPr>
          <w:b/>
          <w:bCs/>
        </w:rPr>
        <w:t xml:space="preserve">Production resolves: </w:t>
      </w:r>
      <w:r>
        <w:t xml:space="preserve">Output computed from production function given actual labor, capital, and inputs on hand.</w:t>
      </w:r>
    </w:p>
    <w:p>
      <w:pPr>
        <w:pStyle w:val="ListParagraph"/>
        <w:numPr>
          <w:ilvl w:val="0"/>
          <w:numId w:val="2"/>
        </w:numPr>
        <w:spacing w:after="80" w:line="276"/>
      </w:pPr>
      <w:r>
        <w:rPr>
          <w:b/>
          <w:bCs/>
        </w:rPr>
        <w:t xml:space="preserve">Revenue collected: </w:t>
      </w:r>
      <w:r>
        <w:t xml:space="preserve">Goods sold at posted prices (subject to demand). Unsold inventory accumulates.</w:t>
      </w:r>
    </w:p>
    <w:p>
      <w:pPr>
        <w:pStyle w:val="ListParagraph"/>
        <w:numPr>
          <w:ilvl w:val="0"/>
          <w:numId w:val="2"/>
        </w:numPr>
        <w:spacing w:after="80" w:line="276"/>
      </w:pPr>
      <w:r>
        <w:rPr>
          <w:b/>
          <w:bCs/>
        </w:rPr>
        <w:t xml:space="preserve">Costs paid: </w:t>
      </w:r>
      <w:r>
        <w:t xml:space="preserve">Wages, input costs, debt service deducted from revenue.</w:t>
      </w:r>
    </w:p>
    <w:p>
      <w:pPr>
        <w:pStyle w:val="ListParagraph"/>
        <w:numPr>
          <w:ilvl w:val="0"/>
          <w:numId w:val="2"/>
        </w:numPr>
        <w:spacing w:after="80" w:line="276"/>
      </w:pPr>
      <w:r>
        <w:rPr>
          <w:b/>
          <w:bCs/>
        </w:rPr>
        <w:t xml:space="preserve">Board evaluates: </w:t>
      </w:r>
      <w:r>
        <w:t xml:space="preserve">Every N ticks, board reviews CEO performance. Simple majority vote to retain or replace.</w:t>
      </w:r>
    </w:p>
    <w:p>
      <w:pPr>
        <w:pStyle w:val="ListParagraph"/>
        <w:numPr>
          <w:ilvl w:val="0"/>
          <w:numId w:val="2"/>
        </w:numPr>
        <w:spacing w:after="80" w:line="276"/>
      </w:pPr>
      <w:r>
        <w:rPr>
          <w:b/>
          <w:bCs/>
        </w:rPr>
        <w:t xml:space="preserve">Shareholders paid: </w:t>
      </w:r>
      <w:r>
        <w:t xml:space="preserve">Dividends distributed if declared by CEO and approved by board (if above threshold).</w:t>
      </w:r>
    </w:p>
    <w:p>
      <w:pPr>
        <w:spacing w:after="140" w:line="276"/>
      </w:pPr>
      <w:r>
        <w:t xml:space="preserve"/>
      </w:r>
    </w:p>
    <w:p>
      <w:pPr>
        <w:pStyle w:val="Heading1"/>
      </w:pPr>
      <w:r>
        <w:t xml:space="preserve">5. Market Mechanisms</w:t>
      </w:r>
    </w:p>
    <w:p>
      <w:pPr>
        <w:spacing w:after="140" w:line="276"/>
      </w:pPr>
      <w:r>
        <w:t xml:space="preserve">Markets are the interaction layer between agents. Each market type has a clearing mechanism that determines prices and quantities.</w:t>
      </w:r>
    </w:p>
    <w:p>
      <w:pPr>
        <w:spacing w:after="140" w:line="276"/>
      </w:pPr>
      <w:r>
        <w:t xml:space="preserve"/>
      </w:r>
    </w:p>
    <w:p>
      <w:pPr>
        <w:pStyle w:val="Heading2"/>
      </w:pPr>
      <w:r>
        <w:t xml:space="preserve">5.1 Goods Market</w:t>
      </w:r>
    </w:p>
    <w:p>
      <w:pPr>
        <w:spacing w:after="140" w:line="276"/>
      </w:pPr>
      <w:r>
        <w:t xml:space="preserve">Firms post prices. Households submit demand orders based on their consumption decisions. The market clears via a priority queue: necessity goods clear first, then normal goods, then luxuries, then Veblen goods. If demand exceeds supply at posted prices, rationing occurs (random allocation among unsatisfied buyers). If supply exceeds demand, firms accumulate inventory.</w:t>
      </w:r>
    </w:p>
    <w:p>
      <w:pPr>
        <w:spacing w:after="140" w:line="276"/>
      </w:pPr>
      <w:r>
        <w:t xml:space="preserve"/>
      </w:r>
    </w:p>
    <w:p>
      <w:pPr>
        <w:spacing w:after="140" w:line="276"/>
      </w:pPr>
      <w:r>
        <w:t xml:space="preserve">Veblen goods have a special pricing dynamic: firms can experiment with price increases, and LLM agents with high status_sensitivity may increase demand in response. The simulation thus endogenously generates status equilibria.</w:t>
      </w:r>
    </w:p>
    <w:p>
      <w:pPr>
        <w:spacing w:after="140" w:line="276"/>
      </w:pPr>
      <w:r>
        <w:t xml:space="preserve"/>
      </w:r>
    </w:p>
    <w:p>
      <w:pPr>
        <w:pStyle w:val="Heading2"/>
      </w:pPr>
      <w:r>
        <w:t xml:space="preserve">5.2 Labor Market</w:t>
      </w:r>
    </w:p>
    <w:p>
      <w:pPr>
        <w:spacing w:after="140" w:line="276"/>
      </w:pPr>
      <w:r>
        <w:t xml:space="preserve">Firms post job openings with wage offers by skill tier. Agents with the Household role observe postings, compare to their reservation wage (a function of their leisure_preference, current wealth, and expectations), and apply. Matching is stochastic: each agent applies to their top-K preferred firms, and firms select from applicants. Frictions arise naturally from information asymmetry and search costs.</w:t>
      </w:r>
    </w:p>
    <w:p>
      <w:pPr>
        <w:spacing w:after="140" w:line="276"/>
      </w:pPr>
      <w:r>
        <w:t xml:space="preserve"/>
      </w:r>
    </w:p>
    <w:p>
      <w:pPr>
        <w:spacing w:after="140" w:line="276"/>
      </w:pPr>
      <w:r>
        <w:t xml:space="preserve">Unemployment is emergent: it results from mismatches between posted wages and reservation wages, skill-tier mismatches, and insufficient labor demand. The simulation does not impose a “natural rate”—it emerges from agent interactions.</w:t>
      </w:r>
    </w:p>
    <w:p>
      <w:pPr>
        <w:spacing w:after="140" w:line="276"/>
      </w:pPr>
      <w:r>
        <w:t xml:space="preserve"/>
      </w:r>
    </w:p>
    <w:p>
      <w:pPr>
        <w:pStyle w:val="Heading2"/>
      </w:pPr>
      <w:r>
        <w:t xml:space="preserve">5.3 Input Market</w:t>
      </w:r>
    </w:p>
    <w:p>
      <w:pPr>
        <w:spacing w:after="140" w:line="276"/>
      </w:pPr>
      <w:r>
        <w:t xml:space="preserve">Firms buy production inputs from upstream firms. Pricing is negotiated (LLM-driven) or posted-price, configurable per simulation run. Long-term contracts can form if both parties’ LLM reasoning converges on stability. Supply chain disruptions occur when upstream firms cannot meet demand due to their own labor or input shortages.</w:t>
      </w:r>
    </w:p>
    <w:p>
      <w:pPr>
        <w:spacing w:after="140" w:line="276"/>
      </w:pPr>
      <w:r>
        <w:t xml:space="preserve"/>
      </w:r>
    </w:p>
    <w:p>
      <w:pPr>
        <w:pStyle w:val="Heading2"/>
      </w:pPr>
      <w:r>
        <w:t xml:space="preserve">5.4 Credit Market (Extension)</w:t>
      </w:r>
    </w:p>
    <w:p>
      <w:pPr>
        <w:spacing w:after="140" w:line="276"/>
      </w:pPr>
      <w:r>
        <w:t xml:space="preserve">If commercial banks are enabled, they intermediate between savers (who deposit) and borrowers (firms seeking working capital or investment financing). The interest rate spread between deposit rate and lending rate is the bank’s margin. The central bank’s policy rate sets the floor. Credit creation follows the loans-create-deposits model: when a bank lends, it simultaneously creates a deposit, expanding the money supply endogenously.</w:t>
      </w:r>
    </w:p>
    <w:p>
      <w:pPr>
        <w:spacing w:after="140" w:line="276"/>
      </w:pPr>
      <w:r>
        <w:t xml:space="preserve"/>
      </w:r>
    </w:p>
    <w:p>
      <w:pPr>
        <w:pStyle w:val="Heading2"/>
      </w:pPr>
      <w:r>
        <w:t xml:space="preserve">5.5 Equity Market (Extension)</w:t>
      </w:r>
    </w:p>
    <w:p>
      <w:pPr>
        <w:spacing w:after="140" w:line="276"/>
      </w:pPr>
      <w:r>
        <w:t xml:space="preserve">If enabled, agents can trade shares in firms on a continuous double auction. Share prices emerge from agent valuations (LLM-driven, informed by firm fundamentals and sentiment). This provides a channel for wealth effects on consumption and a mechanism for capital reallocation across firms.</w:t>
      </w:r>
    </w:p>
    <w:p>
      <w:pPr>
        <w:spacing w:after="140" w:line="276"/>
      </w:pPr>
      <w:r>
        <w:t xml:space="preserve"/>
      </w:r>
    </w:p>
    <w:p>
      <w:pPr>
        <w:pStyle w:val="Heading1"/>
      </w:pPr>
      <w:r>
        <w:t xml:space="preserve">6. Monetary System</w:t>
      </w:r>
    </w:p>
    <w:p>
      <w:pPr>
        <w:spacing w:after="140" w:line="276"/>
      </w:pPr>
      <w:r>
        <w:t xml:space="preserve">The monetary system is the heart of AutoFed. It must be mechanically correct: every unit of currency is traceable from creation to destruction.</w:t>
      </w:r>
    </w:p>
    <w:p>
      <w:pPr>
        <w:spacing w:after="140" w:line="276"/>
      </w:pPr>
      <w:r>
        <w:t xml:space="preserve"/>
      </w:r>
    </w:p>
    <w:p>
      <w:pPr>
        <w:pStyle w:val="Heading2"/>
      </w:pPr>
      <w:r>
        <w:t xml:space="preserve">6.1 Money Creation</w:t>
      </w:r>
    </w:p>
    <w:p>
      <w:pPr>
        <w:spacing w:after="140" w:line="276"/>
      </w:pPr>
      <w:r>
        <w:t xml:space="preserve">In the baseline configuration, the central bank is the sole issuer of base money. Money enters the economy through:</w:t>
      </w:r>
    </w:p>
    <w:p>
      <w:pPr>
        <w:pStyle w:val="ListParagraph"/>
        <w:numPr>
          <w:ilvl w:val="0"/>
          <w:numId w:val="2"/>
        </w:numPr>
        <w:spacing w:after="80" w:line="276"/>
      </w:pPr>
      <w:r>
        <w:rPr>
          <w:b/>
          <w:bCs/>
        </w:rPr>
        <w:t xml:space="preserve">Open market operations: </w:t>
      </w:r>
      <w:r>
        <w:t xml:space="preserve">Central bank purchases government bonds (or firm bonds) from agents, crediting their accounts with new base money.</w:t>
      </w:r>
    </w:p>
    <w:p>
      <w:pPr>
        <w:pStyle w:val="ListParagraph"/>
        <w:numPr>
          <w:ilvl w:val="0"/>
          <w:numId w:val="2"/>
        </w:numPr>
        <w:spacing w:after="80" w:line="276"/>
      </w:pPr>
      <w:r>
        <w:rPr>
          <w:b/>
          <w:bCs/>
        </w:rPr>
        <w:t xml:space="preserve">Direct transfers: </w:t>
      </w:r>
      <w:r>
        <w:t xml:space="preserve">Helicopter money, stimulus payments (configurable).</w:t>
      </w:r>
    </w:p>
    <w:p>
      <w:pPr>
        <w:pStyle w:val="ListParagraph"/>
        <w:numPr>
          <w:ilvl w:val="0"/>
          <w:numId w:val="2"/>
        </w:numPr>
        <w:spacing w:after="80" w:line="276"/>
      </w:pPr>
      <w:r>
        <w:rPr>
          <w:b/>
          <w:bCs/>
        </w:rPr>
        <w:t xml:space="preserve">Credit creation (if banks enabled): </w:t>
      </w:r>
      <w:r>
        <w:t xml:space="preserve">Commercial bank lending creates deposit money as a multiple of base money, subject to reserve requirements.</w:t>
      </w:r>
    </w:p>
    <w:p>
      <w:pPr>
        <w:spacing w:after="140" w:line="276"/>
      </w:pPr>
      <w:r>
        <w:t xml:space="preserve"/>
      </w:r>
    </w:p>
    <w:p>
      <w:pPr>
        <w:pStyle w:val="Heading2"/>
      </w:pPr>
      <w:r>
        <w:t xml:space="preserve">6.2 Money Destruction</w:t>
      </w:r>
    </w:p>
    <w:p>
      <w:pPr>
        <w:spacing w:after="140" w:line="276"/>
      </w:pPr>
      <w:r>
        <w:t xml:space="preserve">Money exits the economy through:</w:t>
      </w:r>
    </w:p>
    <w:p>
      <w:pPr>
        <w:pStyle w:val="ListParagraph"/>
        <w:numPr>
          <w:ilvl w:val="0"/>
          <w:numId w:val="2"/>
        </w:numPr>
        <w:spacing w:after="80" w:line="276"/>
      </w:pPr>
      <w:r>
        <w:t xml:space="preserve">Loan repayment (destroys the deposit created at origination).</w:t>
      </w:r>
    </w:p>
    <w:p>
      <w:pPr>
        <w:pStyle w:val="ListParagraph"/>
        <w:numPr>
          <w:ilvl w:val="0"/>
          <w:numId w:val="2"/>
        </w:numPr>
        <w:spacing w:after="80" w:line="276"/>
      </w:pPr>
      <w:r>
        <w:t xml:space="preserve">Taxes (if a fiscal authority is enabled).</w:t>
      </w:r>
    </w:p>
    <w:p>
      <w:pPr>
        <w:pStyle w:val="ListParagraph"/>
        <w:numPr>
          <w:ilvl w:val="0"/>
          <w:numId w:val="2"/>
        </w:numPr>
        <w:spacing w:after="80" w:line="276"/>
      </w:pPr>
      <w:r>
        <w:t xml:space="preserve">Bond issuance by the central bank (absorbs base money).</w:t>
      </w:r>
    </w:p>
    <w:p>
      <w:pPr>
        <w:spacing w:after="140" w:line="276"/>
      </w:pPr>
      <w:r>
        <w:t xml:space="preserve"/>
      </w:r>
    </w:p>
    <w:p>
      <w:pPr>
        <w:pStyle w:val="Heading2"/>
      </w:pPr>
      <w:r>
        <w:t xml:space="preserve">6.3 Central Bank Agent</w:t>
      </w:r>
    </w:p>
    <w:p>
      <w:pPr>
        <w:spacing w:after="140" w:line="276"/>
      </w:pPr>
      <w:r>
        <w:t xml:space="preserve">The central bank is an agent (or committee) with a special role. It observes macroeconomic aggregates and sets policy instruments. The central bank’s decision-making can be configured in three modes:</w:t>
      </w:r>
    </w:p>
    <w:p>
      <w:pPr>
        <w:spacing w:after="14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Mode</w:t>
            </w:r>
          </w:p>
        </w:tc>
        <w:tc>
          <w:tcPr>
            <w:tcW w:type="dxa" w:w="5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Use Case</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Rule-based</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Taylor rule or similar. Rate = r* + φ_π(π - π*) + φ_y(y - y*)</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Baseline; deterministic counterfactual</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LLM-driven</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Central banker agent reasons about the economy using its LLM, forms its own inflation/output forecasts, and sets policy</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Emergent policy; the core experiment</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Committee</w:t>
            </w:r>
          </w:p>
        </w:tc>
        <w:tc>
          <w:tcPr>
            <w:tcW w:type="dxa" w:w="5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Multiple LLM agents debate and vote on policy (FOMC-style)</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Realistic institutional simulation</w:t>
            </w:r>
          </w:p>
        </w:tc>
      </w:tr>
    </w:tbl>
    <w:p>
      <w:pPr>
        <w:spacing w:after="140" w:line="276"/>
      </w:pPr>
      <w:r>
        <w:t xml:space="preserve"/>
      </w:r>
    </w:p>
    <w:p>
      <w:pPr>
        <w:pStyle w:val="Heading2"/>
      </w:pPr>
      <w:r>
        <w:t xml:space="preserve">6.4 Policy Instruments</w:t>
      </w:r>
    </w:p>
    <w:p>
      <w:pPr>
        <w:pStyle w:val="ListParagraph"/>
        <w:numPr>
          <w:ilvl w:val="0"/>
          <w:numId w:val="2"/>
        </w:numPr>
        <w:spacing w:after="80" w:line="276"/>
      </w:pPr>
      <w:r>
        <w:rPr>
          <w:b/>
          <w:bCs/>
        </w:rPr>
        <w:t xml:space="preserve">Policy rate: </w:t>
      </w:r>
      <w:r>
        <w:t xml:space="preserve">Sets the overnight interbank rate (or the rate at which the central bank lends to commercial banks).</w:t>
      </w:r>
    </w:p>
    <w:p>
      <w:pPr>
        <w:pStyle w:val="ListParagraph"/>
        <w:numPr>
          <w:ilvl w:val="0"/>
          <w:numId w:val="2"/>
        </w:numPr>
        <w:spacing w:after="80" w:line="276"/>
      </w:pPr>
      <w:r>
        <w:rPr>
          <w:b/>
          <w:bCs/>
        </w:rPr>
        <w:t xml:space="preserve">Reserve requirements: </w:t>
      </w:r>
      <w:r>
        <w:t xml:space="preserve">Fraction of deposits banks must hold as reserves. Affects money multiplier.</w:t>
      </w:r>
    </w:p>
    <w:p>
      <w:pPr>
        <w:pStyle w:val="ListParagraph"/>
        <w:numPr>
          <w:ilvl w:val="0"/>
          <w:numId w:val="2"/>
        </w:numPr>
        <w:spacing w:after="80" w:line="276"/>
      </w:pPr>
      <w:r>
        <w:rPr>
          <w:b/>
          <w:bCs/>
        </w:rPr>
        <w:t xml:space="preserve">Open market operations: </w:t>
      </w:r>
      <w:r>
        <w:t xml:space="preserve">Buy/sell bonds to expand/contract base money.</w:t>
      </w:r>
    </w:p>
    <w:p>
      <w:pPr>
        <w:pStyle w:val="ListParagraph"/>
        <w:numPr>
          <w:ilvl w:val="0"/>
          <w:numId w:val="2"/>
        </w:numPr>
        <w:spacing w:after="80" w:line="276"/>
      </w:pPr>
      <w:r>
        <w:rPr>
          <w:b/>
          <w:bCs/>
        </w:rPr>
        <w:t xml:space="preserve">Forward guidance: </w:t>
      </w:r>
      <w:r>
        <w:t xml:space="preserve">The central bank can issue natural-language statements about future policy intentions. LLM agents can read and react to these—testing the expectations channel of monetary policy.</w:t>
      </w:r>
    </w:p>
    <w:p>
      <w:pPr>
        <w:spacing w:after="140" w:line="276"/>
      </w:pPr>
      <w:r>
        <w:t xml:space="preserve"/>
      </w:r>
    </w:p>
    <w:p>
      <w:pPr>
        <w:spacing w:after="140" w:line="276"/>
      </w:pPr>
      <w:r>
        <w:rPr>
          <w:i/>
          <w:iCs/>
        </w:rPr>
        <w:t xml:space="preserve">The forward guidance channel is potentially the most novel feature. LLM agents can interpret nuanced central bank communication in ways that rule-based agents cannot. This opens a direct test of how language shapes macroeconomic expectations.</w:t>
      </w:r>
    </w:p>
    <w:p>
      <w:pPr>
        <w:spacing w:after="140" w:line="276"/>
      </w:pPr>
      <w:r>
        <w:t xml:space="preserve"/>
      </w:r>
    </w:p>
    <w:p>
      <w:pPr>
        <w:pStyle w:val="Heading1"/>
      </w:pPr>
      <w:r>
        <w:t xml:space="preserve">7. Accounting System</w:t>
      </w:r>
    </w:p>
    <w:p>
      <w:pPr>
        <w:spacing w:after="140" w:line="276"/>
      </w:pPr>
      <w:r>
        <w:t xml:space="preserve">Stock-flow consistency is enforced by a double-entry accounting system. Every entity (agent, firm, bank, central bank) maintains a balance sheet. Every transaction is a journal entry that debits one account and credits another.</w:t>
      </w:r>
    </w:p>
    <w:p>
      <w:pPr>
        <w:spacing w:after="140" w:line="276"/>
      </w:pPr>
      <w:r>
        <w:t xml:space="preserve"/>
      </w:r>
    </w:p>
    <w:p>
      <w:pPr>
        <w:pStyle w:val="Heading2"/>
      </w:pPr>
      <w:r>
        <w:t xml:space="preserve">7.1 Balance Sheet</w:t>
      </w:r>
    </w:p>
    <w:p>
      <w:pPr>
        <w:spacing w:after="140" w:line="276"/>
      </w:pPr>
      <w:r>
        <w:rPr>
          <w:rFonts w:ascii="Courier New" w:cs="Courier New" w:eastAsia="Courier New" w:hAnsi="Courier New"/>
          <w:sz w:val="20"/>
          <w:szCs w:val="20"/>
        </w:rPr>
        <w:t xml:space="preserve">BalanceSheet { cash: float, deposits: {BankID: float}, receivables: float, inventory: {GoodID: float}, equity_holdings: {FirmID: shares}, capital_goods: float, loans_payable: float, wages_payable: float, net_worth: float }</w:t>
      </w:r>
    </w:p>
    <w:p>
      <w:pPr>
        <w:spacing w:after="140" w:line="276"/>
      </w:pPr>
      <w:r>
        <w:t xml:space="preserve"/>
      </w:r>
    </w:p>
    <w:p>
      <w:pPr>
        <w:pStyle w:val="Heading2"/>
      </w:pPr>
      <w:r>
        <w:t xml:space="preserve">7.2 Transaction Ledger</w:t>
      </w:r>
    </w:p>
    <w:p>
      <w:pPr>
        <w:spacing w:after="140" w:line="276"/>
      </w:pPr>
      <w:r>
        <w:t xml:space="preserve">All transactions are logged to an append-only ledger with the following schema:</w:t>
      </w:r>
    </w:p>
    <w:p>
      <w:pPr>
        <w:spacing w:after="140" w:line="276"/>
      </w:pPr>
      <w:r>
        <w:rPr>
          <w:rFonts w:ascii="Courier New" w:cs="Courier New" w:eastAsia="Courier New" w:hAnsi="Courier New"/>
          <w:sz w:val="20"/>
          <w:szCs w:val="20"/>
        </w:rPr>
        <w:t xml:space="preserve">Transaction { tick, from_entity, to_entity, amount, currency, type: [wage|purchase|dividend|tax|loan|repayment|transfer|interest], good_id (if applicable), memo }</w:t>
      </w:r>
    </w:p>
    <w:p>
      <w:pPr>
        <w:spacing w:after="140" w:line="276"/>
      </w:pPr>
      <w:r>
        <w:t xml:space="preserve"/>
      </w:r>
    </w:p>
    <w:p>
      <w:pPr>
        <w:spacing w:after="140" w:line="276"/>
      </w:pPr>
      <w:r>
        <w:t xml:space="preserve">The ledger enables post-hoc analysis of money flows, velocity computation, sectoral balances, and full auditability of the monetary system. At the end of each tick, a validation pass confirms that the sum of all cash and deposit balances equals total base money plus total credit money, and that every firm’s assets minus liabilities equals shareholders’ equity.</w:t>
      </w:r>
    </w:p>
    <w:p>
      <w:pPr>
        <w:spacing w:after="140" w:line="276"/>
      </w:pPr>
      <w:r>
        <w:t xml:space="preserve"/>
      </w:r>
    </w:p>
    <w:p>
      <w:pPr>
        <w:pStyle w:val="Heading1"/>
      </w:pPr>
      <w:r>
        <w:t xml:space="preserve">8. Simulation Loop</w:t>
      </w:r>
    </w:p>
    <w:p>
      <w:pPr>
        <w:spacing w:after="140" w:line="276"/>
      </w:pPr>
      <w:r>
        <w:t xml:space="preserve"/>
      </w:r>
    </w:p>
    <w:p>
      <w:pPr>
        <w:pStyle w:val="Heading2"/>
      </w:pPr>
      <w:r>
        <w:t xml:space="preserve">8.1 Tick Structure</w:t>
      </w:r>
    </w:p>
    <w:p>
      <w:pPr>
        <w:spacing w:after="140" w:line="276"/>
      </w:pPr>
      <w:r>
        <w:t xml:space="preserve">Each tick represents one “period” (interpretable as a week, month, or quarter depending on calibration). The tick proceeds in deterministic phases:</w:t>
      </w:r>
    </w:p>
    <w:p>
      <w:pPr>
        <w:spacing w:after="14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c>
          <w:tcPr>
            <w:tcW w:type="dxa" w:w="7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68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1</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Observation</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All agents observe prices, their balance sheet, macro signals (CPI, unemployment rate, central bank announcements). Context is assembled for LLM calls.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2</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Expectation Formation</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LLM agents form expectations about future prices, wages, and economic conditions. These are cached for decision-making.</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3</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Labor Market</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Firms post openings. Households decide labor supply and apply. Matching resolves. Employment contracts update.</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4</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Production</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Firms produce output given labor, capital, and inputs on hand. Inventory updates.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5</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Pricing</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Firm CEOs set or adjust posted prices based on inventory, costs, and demand expectations.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6</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Goods Market</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Households submit consumption orders. Markets clear. Goods transfer. Payments settle.</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7</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Financial</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Loan repayments, interest accrual, dividend payments, equity trades (if enabled).</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8</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Policy</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Central bank observes aggregates (computed from ledger), sets policy instruments, issues forward guidance.</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9</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Accounting</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Balance sheet validation. Aggregate statistics computed (GDP, CPI, money supply, Gini, unemployment rate).</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10</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Governance</w:t>
            </w:r>
          </w:p>
        </w:tc>
        <w:tc>
          <w:tcPr>
            <w:tcW w:type="dxa" w:w="6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Every N ticks: boards evaluate CEOs. Shareholders vote. Firm entry/exit.</w:t>
            </w:r>
          </w:p>
        </w:tc>
      </w:tr>
    </w:tbl>
    <w:p>
      <w:pPr>
        <w:spacing w:after="140" w:line="276"/>
      </w:pPr>
      <w:r>
        <w:t xml:space="preserve"/>
      </w:r>
    </w:p>
    <w:p>
      <w:pPr>
        <w:pStyle w:val="Heading2"/>
      </w:pPr>
      <w:r>
        <w:t xml:space="preserve">8.2 LLM Call Strategy</w:t>
      </w:r>
    </w:p>
    <w:p>
      <w:pPr>
        <w:spacing w:after="140" w:line="276"/>
      </w:pPr>
      <w:r>
        <w:t xml:space="preserve">LLM calls are the bottleneck. The simulation batches calls by role and uses a tiered frequency strategy:</w:t>
      </w:r>
    </w:p>
    <w:p>
      <w:pPr>
        <w:pStyle w:val="ListParagraph"/>
        <w:numPr>
          <w:ilvl w:val="0"/>
          <w:numId w:val="2"/>
        </w:numPr>
        <w:spacing w:after="80" w:line="276"/>
      </w:pPr>
      <w:r>
        <w:rPr>
          <w:b/>
          <w:bCs/>
        </w:rPr>
        <w:t xml:space="preserve">Every tick: </w:t>
      </w:r>
      <w:r>
        <w:t xml:space="preserve">Household consumption/labor decisions (batched). Firm pricing decisions.</w:t>
      </w:r>
    </w:p>
    <w:p>
      <w:pPr>
        <w:pStyle w:val="ListParagraph"/>
        <w:numPr>
          <w:ilvl w:val="0"/>
          <w:numId w:val="2"/>
        </w:numPr>
        <w:spacing w:after="80" w:line="276"/>
      </w:pPr>
      <w:r>
        <w:rPr>
          <w:b/>
          <w:bCs/>
        </w:rPr>
        <w:t xml:space="preserve">Every 5 ticks: </w:t>
      </w:r>
      <w:r>
        <w:t xml:space="preserve">CEO strategic review. Central bank policy decision.</w:t>
      </w:r>
    </w:p>
    <w:p>
      <w:pPr>
        <w:pStyle w:val="ListParagraph"/>
        <w:numPr>
          <w:ilvl w:val="0"/>
          <w:numId w:val="2"/>
        </w:numPr>
        <w:spacing w:after="80" w:line="276"/>
      </w:pPr>
      <w:r>
        <w:rPr>
          <w:b/>
          <w:bCs/>
        </w:rPr>
        <w:t xml:space="preserve">Every 20 ticks: </w:t>
      </w:r>
      <w:r>
        <w:t xml:space="preserve">Board evaluations. Shareholder votes.</w:t>
      </w:r>
    </w:p>
    <w:p>
      <w:pPr>
        <w:spacing w:after="140" w:line="276"/>
      </w:pPr>
      <w:r>
        <w:t xml:space="preserve">Agent context windows are populated with a structured prompt containing their balance sheet, recent price history, relevant market data, and their preference vector. The prompt constrains the LLM to output structured decisions (JSON) that are validated against the agent’s actual constraints before execution.</w:t>
      </w:r>
    </w:p>
    <w:p>
      <w:pPr>
        <w:spacing w:after="140" w:line="276"/>
      </w:pPr>
      <w:r>
        <w:t xml:space="preserve"/>
      </w:r>
    </w:p>
    <w:p>
      <w:pPr>
        <w:pStyle w:val="Heading1"/>
      </w:pPr>
      <w:r>
        <w:t xml:space="preserve">9. Observability and Dashboard</w:t>
      </w:r>
    </w:p>
    <w:p>
      <w:pPr>
        <w:spacing w:after="140" w:line="276"/>
      </w:pPr>
      <w:r>
        <w:t xml:space="preserve">A real-time dashboard displays macro aggregates and agent-level data. Key panels:</w:t>
      </w:r>
    </w:p>
    <w:p>
      <w:pPr>
        <w:spacing w:after="140" w:line="276"/>
      </w:pPr>
      <w:r>
        <w:t xml:space="preserve"/>
      </w:r>
    </w:p>
    <w:p>
      <w:pPr>
        <w:pStyle w:val="ListParagraph"/>
        <w:numPr>
          <w:ilvl w:val="0"/>
          <w:numId w:val="2"/>
        </w:numPr>
        <w:spacing w:after="80" w:line="276"/>
      </w:pPr>
      <w:r>
        <w:rPr>
          <w:b/>
          <w:bCs/>
        </w:rPr>
        <w:t xml:space="preserve">Macro dashboard: </w:t>
      </w:r>
      <w:r>
        <w:t xml:space="preserve">GDP, CPI, money supply (M0, M1, M2), unemployment rate, policy rate, yield curve (if bonds enabled).</w:t>
      </w:r>
    </w:p>
    <w:p>
      <w:pPr>
        <w:pStyle w:val="ListParagraph"/>
        <w:numPr>
          <w:ilvl w:val="0"/>
          <w:numId w:val="2"/>
        </w:numPr>
        <w:spacing w:after="80" w:line="276"/>
      </w:pPr>
      <w:r>
        <w:rPr>
          <w:b/>
          <w:bCs/>
        </w:rPr>
        <w:t xml:space="preserve">Sectoral flows: </w:t>
      </w:r>
      <w:r>
        <w:t xml:space="preserve">Sankey diagram of money flows between sectors (households, firms by tier, banks, central bank).</w:t>
      </w:r>
    </w:p>
    <w:p>
      <w:pPr>
        <w:pStyle w:val="ListParagraph"/>
        <w:numPr>
          <w:ilvl w:val="0"/>
          <w:numId w:val="2"/>
        </w:numPr>
        <w:spacing w:after="80" w:line="276"/>
      </w:pPr>
      <w:r>
        <w:rPr>
          <w:b/>
          <w:bCs/>
        </w:rPr>
        <w:t xml:space="preserve">Distribution panels: </w:t>
      </w:r>
      <w:r>
        <w:t xml:space="preserve">Wealth Gini, income distribution, consumption inequality, wage dispersion.</w:t>
      </w:r>
    </w:p>
    <w:p>
      <w:pPr>
        <w:pStyle w:val="ListParagraph"/>
        <w:numPr>
          <w:ilvl w:val="0"/>
          <w:numId w:val="2"/>
        </w:numPr>
        <w:spacing w:after="80" w:line="276"/>
      </w:pPr>
      <w:r>
        <w:rPr>
          <w:b/>
          <w:bCs/>
        </w:rPr>
        <w:t xml:space="preserve">Agent inspector: </w:t>
      </w:r>
      <w:r>
        <w:t xml:space="preserve">Drill into any agent’s balance sheet, LLM reasoning trace, expectation history, consumption basket.</w:t>
      </w:r>
    </w:p>
    <w:p>
      <w:pPr>
        <w:pStyle w:val="ListParagraph"/>
        <w:numPr>
          <w:ilvl w:val="0"/>
          <w:numId w:val="2"/>
        </w:numPr>
        <w:spacing w:after="80" w:line="276"/>
      </w:pPr>
      <w:r>
        <w:rPr>
          <w:b/>
          <w:bCs/>
        </w:rPr>
        <w:t xml:space="preserve">Firm inspector: </w:t>
      </w:r>
      <w:r>
        <w:t xml:space="preserve">Revenue, costs, profit, inventory, headcount, stock price, board minutes.</w:t>
      </w:r>
    </w:p>
    <w:p>
      <w:pPr>
        <w:pStyle w:val="ListParagraph"/>
        <w:numPr>
          <w:ilvl w:val="0"/>
          <w:numId w:val="2"/>
        </w:numPr>
        <w:spacing w:after="80" w:line="276"/>
      </w:pPr>
      <w:r>
        <w:rPr>
          <w:b/>
          <w:bCs/>
        </w:rPr>
        <w:t xml:space="preserve">Expectations monitor: </w:t>
      </w:r>
      <w:r>
        <w:t xml:space="preserve">Aggregate inflation expectations vs. realized inflation. Dispersion of beliefs across agents.</w:t>
      </w:r>
    </w:p>
    <w:p>
      <w:pPr>
        <w:pStyle w:val="ListParagraph"/>
        <w:numPr>
          <w:ilvl w:val="0"/>
          <w:numId w:val="2"/>
        </w:numPr>
        <w:spacing w:after="80" w:line="276"/>
      </w:pPr>
      <w:r>
        <w:rPr>
          <w:b/>
          <w:bCs/>
        </w:rPr>
        <w:t xml:space="preserve">Supply chain view: </w:t>
      </w:r>
      <w:r>
        <w:t xml:space="preserve">Input-output graph with flow volumes and bottleneck highlighting.</w:t>
      </w:r>
    </w:p>
    <w:p>
      <w:pPr>
        <w:spacing w:after="140" w:line="276"/>
      </w:pPr>
      <w:r>
        <w:t xml:space="preserve"/>
      </w:r>
    </w:p>
    <w:p>
      <w:pPr>
        <w:pStyle w:val="Heading1"/>
      </w:pPr>
      <w:r>
        <w:t xml:space="preserve">10. Configuration and Monte Carlo</w:t>
      </w:r>
    </w:p>
    <w:p>
      <w:pPr>
        <w:spacing w:after="140" w:line="276"/>
      </w:pPr>
      <w:r>
        <w:t xml:space="preserve">The simulation is configured via a YAML file specifying economy structure, agent distributions, market mechanisms, and policy rules. Key configuration axes:</w:t>
      </w:r>
    </w:p>
    <w:p>
      <w:pPr>
        <w:spacing w:after="14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1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1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n_agents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int</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Number of household agents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n_firms_by_tier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[int]</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Number of firms per production tier</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goods_config</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list[Good]</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Good definitions with categories and input requirements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preference_distributions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dict</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Distribution parameters for each preference dimension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central_bank_mode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enum</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rule | llm | committee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taylor_coefficients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dict</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If rule-based: φ_π, φ_y, r*, π*</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banking_enabled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bool</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Enable commercial banking and credit creation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equity_market_enabled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bool</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Enable secondary equity market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llm_model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str</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Model identifier for agent reasoning</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llm_call_budget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int</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Max LLM calls per tick (cost control)</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seed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int</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Random seed for reproducibility</w:t>
            </w:r>
          </w:p>
        </w:tc>
      </w:tr>
    </w:tbl>
    <w:p>
      <w:pPr>
        <w:spacing w:after="140" w:line="276"/>
      </w:pPr>
      <w:r>
        <w:t xml:space="preserve"/>
      </w:r>
    </w:p>
    <w:p>
      <w:pPr>
        <w:spacing w:after="140" w:line="276"/>
      </w:pPr>
      <w:r>
        <w:t xml:space="preserve">Monte Carlo mode runs M independent economies with different random seeds (and thus different agent preference draws). This enables statistical analysis of how preference distribution composition affects macroeconomic outcomes and monetary policy effectiveness. The key question: does the same Taylor rule perform equally well across heterogeneous populations?</w:t>
      </w:r>
    </w:p>
    <w:p>
      <w:pPr>
        <w:spacing w:after="140" w:line="276"/>
      </w:pPr>
      <w:r>
        <w:t xml:space="preserve"/>
      </w:r>
    </w:p>
    <w:p>
      <w:pPr>
        <w:pStyle w:val="Heading1"/>
      </w:pPr>
      <w:r>
        <w:t xml:space="preserve">11. Technical Stack</w:t>
      </w:r>
    </w:p>
    <w:p>
      <w:pPr>
        <w:spacing w:after="14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456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Agent framework</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OASIS (forked)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Proven multi-agent infra; LLM integration; scalable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Language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Python 3.11+</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OASIS compatibility; ecosystem</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LLM interface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Custom thin wrapper (direct provider SDKs)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Minimal dependency surface; only completion calls needed; swap providers via config</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Accounting engine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Custom (SQLite-backed)</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ACID transactions for balance sheet integrity</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Market mechanisms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Custom</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Auction, posted-price, and matching implementations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Dashboard</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Streamlit or Panel</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Real-time visualization; low dev overhead</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Configuration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Pydantic + YAML</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Typed config with validation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Analysis</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Pandas + Polars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20"/>
                <w:szCs w:val="20"/>
              </w:rPr>
              <w:t xml:space="preserve">Post-hoc ledger analysis and statistics</w:t>
            </w:r>
          </w:p>
        </w:tc>
      </w:tr>
    </w:tbl>
    <w:p>
      <w:pPr>
        <w:spacing w:after="140" w:line="276"/>
      </w:pPr>
      <w:r>
        <w:t xml:space="preserve"/>
      </w:r>
    </w:p>
    <w:p>
      <w:pPr>
        <w:pStyle w:val="Heading1"/>
      </w:pPr>
      <w:r>
        <w:t xml:space="preserve">12. Build Roadmap</w:t>
      </w:r>
    </w:p>
    <w:p>
      <w:pPr>
        <w:spacing w:after="140" w:line="276"/>
      </w:pPr>
      <w:r>
        <w:t xml:space="preserve"/>
      </w:r>
    </w:p>
    <w:p>
      <w:pPr>
        <w:pStyle w:val="Heading2"/>
      </w:pPr>
      <w:r>
        <w:t xml:space="preserve">Phase 1: Minimal Viable Economy (Weeks 1–4)</w:t>
      </w:r>
    </w:p>
    <w:p>
      <w:pPr>
        <w:pStyle w:val="ListParagraph"/>
        <w:numPr>
          <w:ilvl w:val="0"/>
          <w:numId w:val="2"/>
        </w:numPr>
        <w:spacing w:after="80" w:line="276"/>
      </w:pPr>
      <w:r>
        <w:t xml:space="preserve">Fork OASIS. Strip social media layer. Retain agent loop, LLM call infra, config system.</w:t>
      </w:r>
    </w:p>
    <w:p>
      <w:pPr>
        <w:pStyle w:val="ListParagraph"/>
        <w:numPr>
          <w:ilvl w:val="0"/>
          <w:numId w:val="2"/>
        </w:numPr>
        <w:spacing w:after="80" w:line="276"/>
      </w:pPr>
      <w:r>
        <w:t xml:space="preserve">Implement Agent base class with balance sheet and preference vector.</w:t>
      </w:r>
    </w:p>
    <w:p>
      <w:pPr>
        <w:pStyle w:val="ListParagraph"/>
        <w:numPr>
          <w:ilvl w:val="0"/>
          <w:numId w:val="2"/>
        </w:numPr>
        <w:spacing w:after="80" w:line="276"/>
      </w:pPr>
      <w:r>
        <w:t xml:space="preserve">Implement 3 goods: food (necessity), clothing (normal), a status item (Veblen).</w:t>
      </w:r>
    </w:p>
    <w:p>
      <w:pPr>
        <w:pStyle w:val="ListParagraph"/>
        <w:numPr>
          <w:ilvl w:val="0"/>
          <w:numId w:val="2"/>
        </w:numPr>
        <w:spacing w:after="80" w:line="276"/>
      </w:pPr>
      <w:r>
        <w:t xml:space="preserve">Implement 3 firms: one per good, Tier 1 (labor-only production).</w:t>
      </w:r>
    </w:p>
    <w:p>
      <w:pPr>
        <w:pStyle w:val="ListParagraph"/>
        <w:numPr>
          <w:ilvl w:val="0"/>
          <w:numId w:val="2"/>
        </w:numPr>
        <w:spacing w:after="80" w:line="276"/>
      </w:pPr>
      <w:r>
        <w:t xml:space="preserve">Implement posted-price goods market with priority clearing.</w:t>
      </w:r>
    </w:p>
    <w:p>
      <w:pPr>
        <w:pStyle w:val="ListParagraph"/>
        <w:numPr>
          <w:ilvl w:val="0"/>
          <w:numId w:val="2"/>
        </w:numPr>
        <w:spacing w:after="80" w:line="276"/>
      </w:pPr>
      <w:r>
        <w:t xml:space="preserve">Implement simple labor market with posted wages and random matching.</w:t>
      </w:r>
    </w:p>
    <w:p>
      <w:pPr>
        <w:pStyle w:val="ListParagraph"/>
        <w:numPr>
          <w:ilvl w:val="0"/>
          <w:numId w:val="2"/>
        </w:numPr>
        <w:spacing w:after="80" w:line="276"/>
      </w:pPr>
      <w:r>
        <w:t xml:space="preserve">Implement rule-based central bank (Taylor rule) with exogenous money supply.</w:t>
      </w:r>
    </w:p>
    <w:p>
      <w:pPr>
        <w:pStyle w:val="ListParagraph"/>
        <w:numPr>
          <w:ilvl w:val="0"/>
          <w:numId w:val="2"/>
        </w:numPr>
        <w:spacing w:after="80" w:line="276"/>
      </w:pPr>
      <w:r>
        <w:t xml:space="preserve">Validate stock-flow consistency at end of each tick.</w:t>
      </w:r>
    </w:p>
    <w:p>
      <w:pPr>
        <w:pStyle w:val="ListParagraph"/>
        <w:numPr>
          <w:ilvl w:val="0"/>
          <w:numId w:val="2"/>
        </w:numPr>
        <w:spacing w:after="80" w:line="276"/>
      </w:pPr>
      <w:r>
        <w:t xml:space="preserve">Run 100-agent economy for 50 ticks. Confirm stable price level, positive GDP, nonzero unemployment.</w:t>
      </w:r>
    </w:p>
    <w:p>
      <w:pPr>
        <w:spacing w:after="140" w:line="276"/>
      </w:pPr>
      <w:r>
        <w:t xml:space="preserve"/>
      </w:r>
    </w:p>
    <w:p>
      <w:pPr>
        <w:pStyle w:val="Heading2"/>
      </w:pPr>
      <w:r>
        <w:t xml:space="preserve">Phase 2: Full Goods and Production Chains (Weeks 5–8)</w:t>
      </w:r>
    </w:p>
    <w:p>
      <w:pPr>
        <w:pStyle w:val="ListParagraph"/>
        <w:numPr>
          <w:ilvl w:val="0"/>
          <w:numId w:val="2"/>
        </w:numPr>
        <w:spacing w:after="80" w:line="276"/>
      </w:pPr>
      <w:r>
        <w:t xml:space="preserve">Expand goods taxonomy to 10–15 goods across all categories.</w:t>
      </w:r>
    </w:p>
    <w:p>
      <w:pPr>
        <w:pStyle w:val="ListParagraph"/>
        <w:numPr>
          <w:ilvl w:val="0"/>
          <w:numId w:val="2"/>
        </w:numPr>
        <w:spacing w:after="80" w:line="276"/>
      </w:pPr>
      <w:r>
        <w:t xml:space="preserve">Implement multi-tier production: extractive → manufacturing → consumer goods.</w:t>
      </w:r>
    </w:p>
    <w:p>
      <w:pPr>
        <w:pStyle w:val="ListParagraph"/>
        <w:numPr>
          <w:ilvl w:val="0"/>
          <w:numId w:val="2"/>
        </w:numPr>
        <w:spacing w:after="80" w:line="276"/>
      </w:pPr>
      <w:r>
        <w:t xml:space="preserve">Implement capital goods with depreciation and capacity augmentation.</w:t>
      </w:r>
    </w:p>
    <w:p>
      <w:pPr>
        <w:pStyle w:val="ListParagraph"/>
        <w:numPr>
          <w:ilvl w:val="0"/>
          <w:numId w:val="2"/>
        </w:numPr>
        <w:spacing w:after="80" w:line="276"/>
      </w:pPr>
      <w:r>
        <w:t xml:space="preserve">Implement firm entry/exit (new firms start with external funding, unprofitable firms liquidate).</w:t>
      </w:r>
    </w:p>
    <w:p>
      <w:pPr>
        <w:pStyle w:val="ListParagraph"/>
        <w:numPr>
          <w:ilvl w:val="0"/>
          <w:numId w:val="2"/>
        </w:numPr>
        <w:spacing w:after="80" w:line="276"/>
      </w:pPr>
      <w:r>
        <w:t xml:space="preserve">Implement corporate governance: boards, CEO evaluation, shareholder voting.</w:t>
      </w:r>
    </w:p>
    <w:p>
      <w:pPr>
        <w:pStyle w:val="ListParagraph"/>
        <w:numPr>
          <w:ilvl w:val="0"/>
          <w:numId w:val="2"/>
        </w:numPr>
        <w:spacing w:after="80" w:line="276"/>
      </w:pPr>
      <w:r>
        <w:t xml:space="preserve">Implement LLM-driven CEO pricing and hiring strategy.</w:t>
      </w:r>
    </w:p>
    <w:p>
      <w:pPr>
        <w:spacing w:after="140" w:line="276"/>
      </w:pPr>
      <w:r>
        <w:t xml:space="preserve"/>
      </w:r>
    </w:p>
    <w:p>
      <w:pPr>
        <w:pStyle w:val="Heading2"/>
      </w:pPr>
      <w:r>
        <w:t xml:space="preserve">Phase 3: Monetary System (Weeks 9–12)</w:t>
      </w:r>
    </w:p>
    <w:p>
      <w:pPr>
        <w:pStyle w:val="ListParagraph"/>
        <w:numPr>
          <w:ilvl w:val="0"/>
          <w:numId w:val="2"/>
        </w:numPr>
        <w:spacing w:after="80" w:line="276"/>
      </w:pPr>
      <w:r>
        <w:t xml:space="preserve">Implement commercial banking: deposits, loans, reserve requirements, money multiplier.</w:t>
      </w:r>
    </w:p>
    <w:p>
      <w:pPr>
        <w:pStyle w:val="ListParagraph"/>
        <w:numPr>
          <w:ilvl w:val="0"/>
          <w:numId w:val="2"/>
        </w:numPr>
        <w:spacing w:after="80" w:line="276"/>
      </w:pPr>
      <w:r>
        <w:t xml:space="preserve">Implement LLM-driven central bank agent.</w:t>
      </w:r>
    </w:p>
    <w:p>
      <w:pPr>
        <w:pStyle w:val="ListParagraph"/>
        <w:numPr>
          <w:ilvl w:val="0"/>
          <w:numId w:val="2"/>
        </w:numPr>
        <w:spacing w:after="80" w:line="276"/>
      </w:pPr>
      <w:r>
        <w:t xml:space="preserve">Implement forward guidance channel: central bank issues text, agents parse and react.</w:t>
      </w:r>
    </w:p>
    <w:p>
      <w:pPr>
        <w:pStyle w:val="ListParagraph"/>
        <w:numPr>
          <w:ilvl w:val="0"/>
          <w:numId w:val="2"/>
        </w:numPr>
        <w:spacing w:after="80" w:line="276"/>
      </w:pPr>
      <w:r>
        <w:t xml:space="preserve">Implement open market operations: bond market with central bank as counterparty.</w:t>
      </w:r>
    </w:p>
    <w:p>
      <w:pPr>
        <w:pStyle w:val="ListParagraph"/>
        <w:numPr>
          <w:ilvl w:val="0"/>
          <w:numId w:val="2"/>
        </w:numPr>
        <w:spacing w:after="80" w:line="276"/>
      </w:pPr>
      <w:r>
        <w:t xml:space="preserve">Validate: M0 + credit money = sum of all balances. Always.</w:t>
      </w:r>
    </w:p>
    <w:p>
      <w:pPr>
        <w:spacing w:after="140" w:line="276"/>
      </w:pPr>
      <w:r>
        <w:t xml:space="preserve"/>
      </w:r>
    </w:p>
    <w:p>
      <w:pPr>
        <w:pStyle w:val="Heading2"/>
      </w:pPr>
      <w:r>
        <w:t xml:space="preserve">Phase 4: Dashboard and Analysis (Weeks 13–16)</w:t>
      </w:r>
    </w:p>
    <w:p>
      <w:pPr>
        <w:pStyle w:val="ListParagraph"/>
        <w:numPr>
          <w:ilvl w:val="0"/>
          <w:numId w:val="2"/>
        </w:numPr>
        <w:spacing w:after="80" w:line="276"/>
      </w:pPr>
      <w:r>
        <w:t xml:space="preserve">Real-time macro dashboard with all key indicators.</w:t>
      </w:r>
    </w:p>
    <w:p>
      <w:pPr>
        <w:pStyle w:val="ListParagraph"/>
        <w:numPr>
          <w:ilvl w:val="0"/>
          <w:numId w:val="2"/>
        </w:numPr>
        <w:spacing w:after="80" w:line="276"/>
      </w:pPr>
      <w:r>
        <w:t xml:space="preserve">Agent and firm inspectors.</w:t>
      </w:r>
    </w:p>
    <w:p>
      <w:pPr>
        <w:pStyle w:val="ListParagraph"/>
        <w:numPr>
          <w:ilvl w:val="0"/>
          <w:numId w:val="2"/>
        </w:numPr>
        <w:spacing w:after="80" w:line="276"/>
      </w:pPr>
      <w:r>
        <w:t xml:space="preserve">Monte Carlo runner with configurable sweep parameters.</w:t>
      </w:r>
    </w:p>
    <w:p>
      <w:pPr>
        <w:pStyle w:val="ListParagraph"/>
        <w:numPr>
          <w:ilvl w:val="0"/>
          <w:numId w:val="2"/>
        </w:numPr>
        <w:spacing w:after="80" w:line="276"/>
      </w:pPr>
      <w:r>
        <w:t xml:space="preserve">Expectations analysis toolkit: extract and compare agent beliefs vs. realized outcomes.</w:t>
      </w:r>
    </w:p>
    <w:p>
      <w:pPr>
        <w:pStyle w:val="ListParagraph"/>
        <w:numPr>
          <w:ilvl w:val="0"/>
          <w:numId w:val="2"/>
        </w:numPr>
        <w:spacing w:after="80" w:line="276"/>
      </w:pPr>
      <w:r>
        <w:t xml:space="preserve">Export to standard formats for econometric analysis.</w:t>
      </w:r>
    </w:p>
    <w:p>
      <w:pPr>
        <w:spacing w:after="140" w:line="276"/>
      </w:pPr>
      <w:r>
        <w:t xml:space="preserve"/>
      </w:r>
    </w:p>
    <w:p>
      <w:pPr>
        <w:pStyle w:val="Heading2"/>
      </w:pPr>
      <w:r>
        <w:t xml:space="preserve">Phase 5: Extensions and Community (Ongoing)</w:t>
      </w:r>
    </w:p>
    <w:p>
      <w:pPr>
        <w:pStyle w:val="ListParagraph"/>
        <w:numPr>
          <w:ilvl w:val="0"/>
          <w:numId w:val="2"/>
        </w:numPr>
        <w:spacing w:after="80" w:line="276"/>
      </w:pPr>
      <w:r>
        <w:t xml:space="preserve">Open economy: trade with foreign sector, exchange rates.</w:t>
      </w:r>
    </w:p>
    <w:p>
      <w:pPr>
        <w:pStyle w:val="ListParagraph"/>
        <w:numPr>
          <w:ilvl w:val="0"/>
          <w:numId w:val="2"/>
        </w:numPr>
        <w:spacing w:after="80" w:line="276"/>
      </w:pPr>
      <w:r>
        <w:t xml:space="preserve">Fiscal authority: government spending, taxation, public debt.</w:t>
      </w:r>
    </w:p>
    <w:p>
      <w:pPr>
        <w:pStyle w:val="ListParagraph"/>
        <w:numPr>
          <w:ilvl w:val="0"/>
          <w:numId w:val="2"/>
        </w:numPr>
        <w:spacing w:after="80" w:line="276"/>
      </w:pPr>
      <w:r>
        <w:t xml:space="preserve">Equity market with continuous double auction.</w:t>
      </w:r>
    </w:p>
    <w:p>
      <w:pPr>
        <w:pStyle w:val="ListParagraph"/>
        <w:numPr>
          <w:ilvl w:val="0"/>
          <w:numId w:val="2"/>
        </w:numPr>
        <w:spacing w:after="80" w:line="276"/>
      </w:pPr>
      <w:r>
        <w:t xml:space="preserve">Heterogeneous LLM models: mix of model providers within agent population.</w:t>
      </w:r>
    </w:p>
    <w:p>
      <w:pPr>
        <w:pStyle w:val="ListParagraph"/>
        <w:numPr>
          <w:ilvl w:val="0"/>
          <w:numId w:val="2"/>
        </w:numPr>
        <w:spacing w:after="80" w:line="276"/>
      </w:pPr>
      <w:r>
        <w:t xml:space="preserve">Mechanistic interpretability: extract emergent “theories of inflation” from agent populations.</w:t>
      </w:r>
    </w:p>
    <w:p>
      <w:pPr>
        <w:spacing w:after="140" w:line="276"/>
      </w:pPr>
      <w:r>
        <w:t xml:space="preserve"/>
      </w:r>
    </w:p>
    <w:p>
      <w:pPr>
        <w:pStyle w:val="Heading1"/>
      </w:pPr>
      <w:r>
        <w:t xml:space="preserve">13. Class Hierarchy Summary</w:t>
      </w:r>
    </w:p>
    <w:p>
      <w:pPr>
        <w:spacing w:after="140" w:line="276"/>
      </w:pPr>
      <w:r>
        <w:t xml:space="preserve"/>
      </w:r>
    </w:p>
    <w:p>
      <w:pPr>
        <w:spacing w:after="140" w:line="276"/>
      </w:pPr>
      <w:r>
        <w:rPr>
          <w:rFonts w:ascii="Courier New" w:cs="Courier New" w:eastAsia="Courier New" w:hAnsi="Courier New"/>
          <w:sz w:val="20"/>
          <w:szCs w:val="20"/>
        </w:rPr>
        <w:t xml:space="preserve">Agent</w:t>
      </w:r>
    </w:p>
    <w:p>
      <w:pPr>
        <w:spacing w:after="140" w:line="276"/>
      </w:pPr>
      <w:r>
        <w:rPr>
          <w:rFonts w:ascii="Courier New" w:cs="Courier New" w:eastAsia="Courier New" w:hAnsi="Courier New"/>
          <w:sz w:val="20"/>
          <w:szCs w:val="20"/>
        </w:rPr>
        <w:t xml:space="preserve">  ├─ BalanceSheet</w:t>
      </w:r>
    </w:p>
    <w:p>
      <w:pPr>
        <w:spacing w:after="140" w:line="276"/>
      </w:pPr>
      <w:r>
        <w:rPr>
          <w:rFonts w:ascii="Courier New" w:cs="Courier New" w:eastAsia="Courier New" w:hAnsi="Courier New"/>
          <w:sz w:val="20"/>
          <w:szCs w:val="20"/>
        </w:rPr>
        <w:t xml:space="preserve">  ├─ PreferenceVector</w:t>
      </w:r>
    </w:p>
    <w:p>
      <w:pPr>
        <w:spacing w:after="140" w:line="276"/>
      </w:pPr>
      <w:r>
        <w:rPr>
          <w:rFonts w:ascii="Courier New" w:cs="Courier New" w:eastAsia="Courier New" w:hAnsi="Courier New"/>
          <w:sz w:val="20"/>
          <w:szCs w:val="20"/>
        </w:rPr>
        <w:t xml:space="preserve">  ├─ ExpectationState</w:t>
      </w:r>
    </w:p>
    <w:p>
      <w:pPr>
        <w:spacing w:after="140" w:line="276"/>
      </w:pPr>
      <w:r>
        <w:rPr>
          <w:rFonts w:ascii="Courier New" w:cs="Courier New" w:eastAsia="Courier New" w:hAnsi="Courier New"/>
          <w:sz w:val="20"/>
          <w:szCs w:val="20"/>
        </w:rPr>
        <w:t xml:space="preserve">  ├─ Memory (RingBuffer)</w:t>
      </w:r>
    </w:p>
    <w:p>
      <w:pPr>
        <w:spacing w:after="140" w:line="276"/>
      </w:pPr>
      <w:r>
        <w:rPr>
          <w:rFonts w:ascii="Courier New" w:cs="Courier New" w:eastAsia="Courier New" w:hAnsi="Courier New"/>
          <w:sz w:val="20"/>
          <w:szCs w:val="20"/>
        </w:rPr>
        <w:t xml:space="preserve">  └─ Roles: [Household, FirmOperator, BoardMember, Employee, Shareholder, CentralBanker]</w:t>
      </w:r>
    </w:p>
    <w:p>
      <w:pPr>
        <w:spacing w:after="140" w:line="276"/>
      </w:pPr>
      <w:r>
        <w:t xml:space="preserve"/>
      </w:r>
    </w:p>
    <w:p>
      <w:pPr>
        <w:spacing w:after="140" w:line="276"/>
      </w:pPr>
      <w:r>
        <w:rPr>
          <w:rFonts w:ascii="Courier New" w:cs="Courier New" w:eastAsia="Courier New" w:hAnsi="Courier New"/>
          <w:sz w:val="20"/>
          <w:szCs w:val="20"/>
        </w:rPr>
        <w:t xml:space="preserve">Firm</w:t>
      </w:r>
    </w:p>
    <w:p>
      <w:pPr>
        <w:spacing w:after="140" w:line="276"/>
      </w:pPr>
      <w:r>
        <w:rPr>
          <w:rFonts w:ascii="Courier New" w:cs="Courier New" w:eastAsia="Courier New" w:hAnsi="Courier New"/>
          <w:sz w:val="20"/>
          <w:szCs w:val="20"/>
        </w:rPr>
        <w:t xml:space="preserve">  ├─ ProductionFunction</w:t>
      </w:r>
    </w:p>
    <w:p>
      <w:pPr>
        <w:spacing w:after="140" w:line="276"/>
      </w:pPr>
      <w:r>
        <w:rPr>
          <w:rFonts w:ascii="Courier New" w:cs="Courier New" w:eastAsia="Courier New" w:hAnsi="Courier New"/>
          <w:sz w:val="20"/>
          <w:szCs w:val="20"/>
        </w:rPr>
        <w:t xml:space="preserve">  ├─ BalanceSheet</w:t>
      </w:r>
    </w:p>
    <w:p>
      <w:pPr>
        <w:spacing w:after="140" w:line="276"/>
      </w:pPr>
      <w:r>
        <w:rPr>
          <w:rFonts w:ascii="Courier New" w:cs="Courier New" w:eastAsia="Courier New" w:hAnsi="Courier New"/>
          <w:sz w:val="20"/>
          <w:szCs w:val="20"/>
        </w:rPr>
        <w:t xml:space="preserve">  ├─ Inventory</w:t>
      </w:r>
    </w:p>
    <w:p>
      <w:pPr>
        <w:spacing w:after="140" w:line="276"/>
      </w:pPr>
      <w:r>
        <w:rPr>
          <w:rFonts w:ascii="Courier New" w:cs="Courier New" w:eastAsia="Courier New" w:hAnsi="Courier New"/>
          <w:sz w:val="20"/>
          <w:szCs w:val="20"/>
        </w:rPr>
        <w:t xml:space="preserve">  └─ GovernanceState (CEO, Board, Shareholders)</w:t>
      </w:r>
    </w:p>
    <w:p>
      <w:pPr>
        <w:spacing w:after="140" w:line="276"/>
      </w:pPr>
      <w:r>
        <w:t xml:space="preserve"/>
      </w:r>
    </w:p>
    <w:p>
      <w:pPr>
        <w:spacing w:after="140" w:line="276"/>
      </w:pPr>
      <w:r>
        <w:rPr>
          <w:rFonts w:ascii="Courier New" w:cs="Courier New" w:eastAsia="Courier New" w:hAnsi="Courier New"/>
          <w:sz w:val="20"/>
          <w:szCs w:val="20"/>
        </w:rPr>
        <w:t xml:space="preserve">Market</w:t>
      </w:r>
    </w:p>
    <w:p>
      <w:pPr>
        <w:spacing w:after="140" w:line="276"/>
      </w:pPr>
      <w:r>
        <w:rPr>
          <w:rFonts w:ascii="Courier New" w:cs="Courier New" w:eastAsia="Courier New" w:hAnsi="Courier New"/>
          <w:sz w:val="20"/>
          <w:szCs w:val="20"/>
        </w:rPr>
        <w:t xml:space="preserve">  ├─ GoodsMarket (posted price, priority clearing)</w:t>
      </w:r>
    </w:p>
    <w:p>
      <w:pPr>
        <w:spacing w:after="140" w:line="276"/>
      </w:pPr>
      <w:r>
        <w:rPr>
          <w:rFonts w:ascii="Courier New" w:cs="Courier New" w:eastAsia="Courier New" w:hAnsi="Courier New"/>
          <w:sz w:val="20"/>
          <w:szCs w:val="20"/>
        </w:rPr>
        <w:t xml:space="preserve">  ├─ LaborMarket (posted wage, stochastic matching)</w:t>
      </w:r>
    </w:p>
    <w:p>
      <w:pPr>
        <w:spacing w:after="140" w:line="276"/>
      </w:pPr>
      <w:r>
        <w:rPr>
          <w:rFonts w:ascii="Courier New" w:cs="Courier New" w:eastAsia="Courier New" w:hAnsi="Courier New"/>
          <w:sz w:val="20"/>
          <w:szCs w:val="20"/>
        </w:rPr>
        <w:t xml:space="preserve">  ├─ InputMarket (negotiated / posted)</w:t>
      </w:r>
    </w:p>
    <w:p>
      <w:pPr>
        <w:spacing w:after="140" w:line="276"/>
      </w:pPr>
      <w:r>
        <w:rPr>
          <w:rFonts w:ascii="Courier New" w:cs="Courier New" w:eastAsia="Courier New" w:hAnsi="Courier New"/>
          <w:sz w:val="20"/>
          <w:szCs w:val="20"/>
        </w:rPr>
        <w:t xml:space="preserve">  ├─ CreditMarket (bank intermediation)</w:t>
      </w:r>
    </w:p>
    <w:p>
      <w:pPr>
        <w:spacing w:after="140" w:line="276"/>
      </w:pPr>
      <w:r>
        <w:rPr>
          <w:rFonts w:ascii="Courier New" w:cs="Courier New" w:eastAsia="Courier New" w:hAnsi="Courier New"/>
          <w:sz w:val="20"/>
          <w:szCs w:val="20"/>
        </w:rPr>
        <w:t xml:space="preserve">  └─ EquityMarket (continuous double auction)</w:t>
      </w:r>
    </w:p>
    <w:p>
      <w:pPr>
        <w:spacing w:after="140" w:line="276"/>
      </w:pPr>
      <w:r>
        <w:t xml:space="preserve"/>
      </w:r>
    </w:p>
    <w:p>
      <w:pPr>
        <w:spacing w:after="140" w:line="276"/>
      </w:pPr>
      <w:r>
        <w:rPr>
          <w:rFonts w:ascii="Courier New" w:cs="Courier New" w:eastAsia="Courier New" w:hAnsi="Courier New"/>
          <w:sz w:val="20"/>
          <w:szCs w:val="20"/>
        </w:rPr>
        <w:t xml:space="preserve">MonetarySystem</w:t>
      </w:r>
    </w:p>
    <w:p>
      <w:pPr>
        <w:spacing w:after="140" w:line="276"/>
      </w:pPr>
      <w:r>
        <w:rPr>
          <w:rFonts w:ascii="Courier New" w:cs="Courier New" w:eastAsia="Courier New" w:hAnsi="Courier New"/>
          <w:sz w:val="20"/>
          <w:szCs w:val="20"/>
        </w:rPr>
        <w:t xml:space="preserve">  ├─ CentralBank</w:t>
      </w:r>
    </w:p>
    <w:p>
      <w:pPr>
        <w:spacing w:after="140" w:line="276"/>
      </w:pPr>
      <w:r>
        <w:rPr>
          <w:rFonts w:ascii="Courier New" w:cs="Courier New" w:eastAsia="Courier New" w:hAnsi="Courier New"/>
          <w:sz w:val="20"/>
          <w:szCs w:val="20"/>
        </w:rPr>
        <w:t xml:space="preserve">  ├─ CommercialBank[]</w:t>
      </w:r>
    </w:p>
    <w:p>
      <w:pPr>
        <w:spacing w:after="140" w:line="276"/>
      </w:pPr>
      <w:r>
        <w:rPr>
          <w:rFonts w:ascii="Courier New" w:cs="Courier New" w:eastAsia="Courier New" w:hAnsi="Courier New"/>
          <w:sz w:val="20"/>
          <w:szCs w:val="20"/>
        </w:rPr>
        <w:t xml:space="preserve">  └─ TransactionLedger</w:t>
      </w:r>
    </w:p>
    <w:p>
      <w:pPr>
        <w:spacing w:after="140" w:line="276"/>
      </w:pPr>
      <w:r>
        <w:t xml:space="preserve"/>
      </w:r>
    </w:p>
    <w:p>
      <w:pPr>
        <w:spacing w:after="140" w:line="276"/>
      </w:pPr>
      <w:r>
        <w:rPr>
          <w:rFonts w:ascii="Courier New" w:cs="Courier New" w:eastAsia="Courier New" w:hAnsi="Courier New"/>
          <w:sz w:val="20"/>
          <w:szCs w:val="20"/>
        </w:rPr>
        <w:t xml:space="preserve">Simulation</w:t>
      </w:r>
    </w:p>
    <w:p>
      <w:pPr>
        <w:spacing w:after="140" w:line="276"/>
      </w:pPr>
      <w:r>
        <w:rPr>
          <w:rFonts w:ascii="Courier New" w:cs="Courier New" w:eastAsia="Courier New" w:hAnsi="Courier New"/>
          <w:sz w:val="20"/>
          <w:szCs w:val="20"/>
        </w:rPr>
        <w:t xml:space="preserve">  ├─ Config</w:t>
      </w:r>
    </w:p>
    <w:p>
      <w:pPr>
        <w:spacing w:after="140" w:line="276"/>
      </w:pPr>
      <w:r>
        <w:rPr>
          <w:rFonts w:ascii="Courier New" w:cs="Courier New" w:eastAsia="Courier New" w:hAnsi="Courier New"/>
          <w:sz w:val="20"/>
          <w:szCs w:val="20"/>
        </w:rPr>
        <w:t xml:space="preserve">  ├─ TickLoop</w:t>
      </w:r>
    </w:p>
    <w:p>
      <w:pPr>
        <w:spacing w:after="140" w:line="276"/>
      </w:pPr>
      <w:r>
        <w:rPr>
          <w:rFonts w:ascii="Courier New" w:cs="Courier New" w:eastAsia="Courier New" w:hAnsi="Courier New"/>
          <w:sz w:val="20"/>
          <w:szCs w:val="20"/>
        </w:rPr>
        <w:t xml:space="preserve">  ├─ MarketEngine</w:t>
      </w:r>
    </w:p>
    <w:p>
      <w:pPr>
        <w:spacing w:after="140" w:line="276"/>
      </w:pPr>
      <w:r>
        <w:rPr>
          <w:rFonts w:ascii="Courier New" w:cs="Courier New" w:eastAsia="Courier New" w:hAnsi="Courier New"/>
          <w:sz w:val="20"/>
          <w:szCs w:val="20"/>
        </w:rPr>
        <w:t xml:space="preserve">  └─ Dashboard</w:t>
      </w:r>
    </w:p>
    <w:p>
      <w:pPr>
        <w:spacing w:after="140" w:line="276"/>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F8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2026-03-27T15:18:57.802Z</dcterms:created>
  <dcterms:modified xsi:type="dcterms:W3CDTF">2026-03-27T15:18:57.802Z</dcterms:modified>
</cp:coreProperties>
</file>

<file path=docProps/custom.xml><?xml version="1.0" encoding="utf-8"?>
<Properties xmlns="http://schemas.openxmlformats.org/officeDocument/2006/custom-properties" xmlns:vt="http://schemas.openxmlformats.org/officeDocument/2006/docPropsVTypes"/>
</file>