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E10992">
        <w:rPr>
          <w:b/>
          <w:bCs/>
          <w:sz w:val="28"/>
          <w:szCs w:val="28"/>
        </w:rPr>
        <w:t>COLLEGE NAME:ARULMIGU</w:t>
      </w:r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8D3E44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>
        <w:rPr>
          <w:b/>
          <w:bCs/>
          <w:sz w:val="28"/>
          <w:szCs w:val="28"/>
        </w:rPr>
        <w:t xml:space="preserve"> </w:t>
      </w:r>
      <w:r w:rsidR="00E10992">
        <w:rPr>
          <w:b/>
          <w:bCs/>
          <w:sz w:val="28"/>
          <w:szCs w:val="28"/>
        </w:rPr>
        <w:t>510321205004</w:t>
      </w:r>
    </w:p>
    <w:p w:rsidR="00E10992" w:rsidRPr="008D3E44" w:rsidRDefault="00E10992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NAME</w:t>
      </w:r>
      <w:proofErr w:type="gramStart"/>
      <w:r>
        <w:rPr>
          <w:b/>
          <w:bCs/>
          <w:sz w:val="28"/>
          <w:szCs w:val="28"/>
        </w:rPr>
        <w:t>:PERUMAL.K</w:t>
      </w:r>
      <w:proofErr w:type="gramEnd"/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F398E"/>
    <w:rsid w:val="002408ED"/>
    <w:rsid w:val="00330B72"/>
    <w:rsid w:val="003F186C"/>
    <w:rsid w:val="004312A2"/>
    <w:rsid w:val="0051278C"/>
    <w:rsid w:val="00544761"/>
    <w:rsid w:val="005F39AD"/>
    <w:rsid w:val="00700EEB"/>
    <w:rsid w:val="00764C4C"/>
    <w:rsid w:val="007B5326"/>
    <w:rsid w:val="00876876"/>
    <w:rsid w:val="0089020E"/>
    <w:rsid w:val="008D3E44"/>
    <w:rsid w:val="00915F2F"/>
    <w:rsid w:val="00977692"/>
    <w:rsid w:val="009C5435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8</cp:revision>
  <dcterms:created xsi:type="dcterms:W3CDTF">2023-10-04T14:42:00Z</dcterms:created>
  <dcterms:modified xsi:type="dcterms:W3CDTF">2023-10-04T15:46:00Z</dcterms:modified>
</cp:coreProperties>
</file>