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IT Steering Committee minutes showing outsourcing oversight metrics review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 large share of technology operations was outsourced, but Board / management oversight metrics over service providers were limited; provider-level SLA / risk dashboards were not reported to the IT Steering Committee.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