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Provider SLA and risk dashboard template for board reporting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large share of technology operations was outsourced, but Board / management oversight metrics over service providers were limited; provider-level SLA / risk dashboards were not reported to the IT Steering Committee.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