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Biometric replay/injection and velocity-based AePS fraud control policy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Controls against biometric replay / injection and velocity-based AePS fraud were not fully implemented (encrypted, registered-device capture and anomaly controls).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