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Encrypted registered-device capture configuration evidence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Controls against biometric replay / injection and velocity-based AePS fraud were not fully implemented (encrypted, registered-device capture and anomaly controls).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