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DI_PNPB_3_4_2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Advanced analytics upgrade roadmap from rule-based to analytics-based monitoring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Monitoring for mule-wallet and structuring patterns was rule-based with limited analytics.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