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Central MDM enforcement report for agent micro-ATM and mobile devices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Agent micro-ATM / mobile devices were not consistently hardened, registered or centrally managed.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