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DI_PNPB_3_10_1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Adaptive/risk-based authentication policy for high-risk wallet operations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3.10.1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3.10.1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Additional / adaptive authentication for high-risk wallet operations was inconsistent, which was non-adherence to the authentication provisions of the DPSC Master Direction.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3.10.1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