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Adaptive authentication configuration evidence for high-risk wallet operations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Additional / adaptive authentication for high-risk wallet operations was inconsistent, which was non-adherence to the authentication provisions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