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DI_PCBL_3_6_1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Source code vulnerability remediation policy with closure timelines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3.6.1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3.6.1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Vulnerabilities identified in the source-code review were not closed within the defined timelines and were open as on the date of examination.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3.6.1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