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DB masking verification for Internet Banking, Mobile Banking, CBS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PII such as PAN and mobile number was not masked in the databases of Internet Banking, Mobile Banking and the CBS.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