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DI_PCBL_3_6_2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Database masking configuration screenshots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PII such as PAN and mobile number was not masked in the databases of Internet Banking, Mobile Banking and the CBS.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