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Documented CBS vendor exit plan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NDA / SLA were not signed for several IT service providers, and source-code escrow / a documented exit plan for the CBS vendor was not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