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C-SOC 24x7 operational policy with TAT and use-cases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C-SOC was not fully operational with 24x7 monitoring and defined use-cases; TAT for incident / alert closure was not defined and a large number of XDR alerts remained open.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