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ATM-channel real-time monitoring configuration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RBTM alerts for certain channels (RTGS / NEFT, Internet / Mobile Banking) were not integrated and ATM-channel alerts were monitored at T-1 rather than in real time.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