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DI_NSFB_3_1_1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IT risk gating policy embedded in product-launch process for digital products at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Rapid onboarding of digital products outpaced the maturation of supporting IT-risk and control processes; security / risk gating was not embedded in the product-launch process.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Navshakti Small Finance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Navshakti Small Finance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Navshakti Small Finance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Navshakti Small Finance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