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Due diligence and ongoing monitoring policy for fintech/API and co-lending partners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Due diligence and ongoing monitoring of fintech / API and co-lending partners were not commensurate with reliance; an inventory of outsourced services with exit arrangements was not maintained.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