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Gap analysis of VA/PT completion for newly launched services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VA/PT of certain newly launched services was not completed prior to go-live and remediation sign-off was not obtained.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