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DI_NSFB_3_7_1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Periodic access review compliance report highlighting inconsistencies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3.7.1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3.7.1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Privileged access across cloud and partner-facing components was not fully governed through PAM and MFA; periodic access reviews were inconsistent.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3.7.1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