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Access control policy for detection from unsecured networks and step-up authentication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Detection of access from unsecured networks and corresponding step-up controls were not implemented on the mobile banking application, which was non-adherence to para 62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